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2F" w:rsidRDefault="006103F0" w:rsidP="006103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259F">
        <w:rPr>
          <w:rFonts w:ascii="Times New Roman" w:hAnsi="Times New Roman" w:cs="Times New Roman"/>
          <w:sz w:val="24"/>
          <w:szCs w:val="24"/>
        </w:rPr>
        <w:t>Czinki-Vietorisz</w:t>
      </w:r>
      <w:proofErr w:type="spellEnd"/>
      <w:r w:rsidRPr="0041259F">
        <w:rPr>
          <w:rFonts w:ascii="Times New Roman" w:hAnsi="Times New Roman" w:cs="Times New Roman"/>
          <w:sz w:val="24"/>
          <w:szCs w:val="24"/>
        </w:rPr>
        <w:t xml:space="preserve"> Gabriella: IKR munkabizottságok </w:t>
      </w:r>
      <w:r w:rsidR="00695684">
        <w:rPr>
          <w:rFonts w:ascii="Times New Roman" w:hAnsi="Times New Roman" w:cs="Times New Roman"/>
          <w:sz w:val="24"/>
          <w:szCs w:val="24"/>
        </w:rPr>
        <w:t>működése az Egyetemi Könyvtári Szolgálatban</w:t>
      </w:r>
    </w:p>
    <w:p w:rsidR="00422F24" w:rsidRPr="00824EAD" w:rsidRDefault="00422F24" w:rsidP="006103F0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422F24" w:rsidRPr="00093DF5" w:rsidRDefault="00422F24" w:rsidP="00E23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F5">
        <w:rPr>
          <w:rFonts w:ascii="Times New Roman" w:hAnsi="Times New Roman" w:cs="Times New Roman"/>
          <w:sz w:val="24"/>
          <w:szCs w:val="24"/>
        </w:rPr>
        <w:t xml:space="preserve">Az Eötvös Loránd Tudományegyetemen (továbbiakban ELTE) jelenleg 8 kar működik. Az egyes karokon belül kari, intézeti és tanszéki könyvtárak sokasága található. Külön egységet képez az Egyetemi Könyvtár, az Egyetemi Levéltár, a karon kívüli könyvtárak, az egyetemi kollégiumok, szakkollégiumok, továbbképző intézetek és közoktatási intézmények könyvtárai. </w:t>
      </w:r>
    </w:p>
    <w:p w:rsidR="00422F24" w:rsidRPr="00093DF5" w:rsidRDefault="00422F24" w:rsidP="00E23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F5">
        <w:rPr>
          <w:rFonts w:ascii="Times New Roman" w:hAnsi="Times New Roman" w:cs="Times New Roman"/>
          <w:sz w:val="24"/>
          <w:szCs w:val="24"/>
        </w:rPr>
        <w:t>Az Egyetemi Könyvtár szakmai és módszertani irányítója az ELTE könyvtári hálózatának.</w:t>
      </w:r>
    </w:p>
    <w:p w:rsidR="00422F24" w:rsidRPr="00093DF5" w:rsidRDefault="00422F24" w:rsidP="00E23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F5">
        <w:rPr>
          <w:rFonts w:ascii="Times New Roman" w:hAnsi="Times New Roman" w:cs="Times New Roman"/>
          <w:sz w:val="24"/>
          <w:szCs w:val="24"/>
        </w:rPr>
        <w:t>Az ELTE Egyetemi Könyvtári Szolgálat (továbbiakban EKSZ) az ELTE könyvtári rendszere, amelynek működése egységes alapelvek szerint történik és szolgáltatásaik összehangoltak.</w:t>
      </w:r>
    </w:p>
    <w:p w:rsidR="00422F24" w:rsidRPr="00824EAD" w:rsidRDefault="00422F24" w:rsidP="00E23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F5">
        <w:rPr>
          <w:rFonts w:ascii="Times New Roman" w:hAnsi="Times New Roman" w:cs="Times New Roman"/>
          <w:sz w:val="24"/>
          <w:szCs w:val="24"/>
        </w:rPr>
        <w:t>Az egyes könyvtárak között sokszor csak névleges és minimális volt a kapcsolat. Ennek oka részben az, hogy az idők során az egyes könyvtárak fejlődése egyéni utat járt be, saját helyi szabályzatot, dokumentációt hoztak létre, nem volt gyakorlat a más könyvtárakkal való együttműködés. Az integrációkor, melynek során újabb karok jöttek létre és újabb könyvtárak kerültek be a hálózatba, sem történt meg a könyvtárak szabályzatainak összefésülése, egymáshoz való igazítása. Az egyes könyvtárak egymástól földrajzilag is távol estek, ami még inkább nehezítette az esetleges kapcsolatfelvételt és kapcsolattartást.</w:t>
      </w:r>
      <w:r w:rsidRPr="00824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AF" w:rsidRDefault="00BD70AF" w:rsidP="006103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74451" w:rsidRPr="005D492F" w:rsidRDefault="00774451" w:rsidP="006103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492F">
        <w:rPr>
          <w:rFonts w:ascii="Times New Roman" w:hAnsi="Times New Roman" w:cs="Times New Roman"/>
          <w:b/>
          <w:i/>
          <w:sz w:val="24"/>
          <w:szCs w:val="24"/>
        </w:rPr>
        <w:t>Az EKSZ és a Könyvtári Tanács</w:t>
      </w:r>
    </w:p>
    <w:p w:rsidR="00554F77" w:rsidRPr="0041259F" w:rsidRDefault="00554F77" w:rsidP="0041259F">
      <w:pPr>
        <w:jc w:val="both"/>
        <w:rPr>
          <w:rFonts w:ascii="Times New Roman" w:hAnsi="Times New Roman" w:cs="Times New Roman"/>
          <w:sz w:val="24"/>
          <w:szCs w:val="24"/>
        </w:rPr>
      </w:pPr>
      <w:r w:rsidRPr="0041259F">
        <w:rPr>
          <w:rFonts w:ascii="Times New Roman" w:hAnsi="Times New Roman" w:cs="Times New Roman"/>
          <w:sz w:val="24"/>
          <w:szCs w:val="24"/>
        </w:rPr>
        <w:t xml:space="preserve">Az </w:t>
      </w:r>
      <w:r w:rsidR="00093DF5">
        <w:rPr>
          <w:rFonts w:ascii="Times New Roman" w:hAnsi="Times New Roman" w:cs="Times New Roman"/>
          <w:bCs/>
          <w:sz w:val="24"/>
          <w:szCs w:val="24"/>
        </w:rPr>
        <w:t>Egyetemi Könyvtári Szolgálat</w:t>
      </w:r>
      <w:r w:rsidRPr="004125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259F">
        <w:rPr>
          <w:rFonts w:ascii="Times New Roman" w:hAnsi="Times New Roman" w:cs="Times New Roman"/>
          <w:sz w:val="24"/>
          <w:szCs w:val="24"/>
        </w:rPr>
        <w:t>az E</w:t>
      </w:r>
      <w:r w:rsidR="00FA5A4E">
        <w:rPr>
          <w:rFonts w:ascii="Times New Roman" w:hAnsi="Times New Roman" w:cs="Times New Roman"/>
          <w:sz w:val="24"/>
          <w:szCs w:val="24"/>
        </w:rPr>
        <w:t xml:space="preserve">ötvös </w:t>
      </w:r>
      <w:r w:rsidRPr="0041259F">
        <w:rPr>
          <w:rFonts w:ascii="Times New Roman" w:hAnsi="Times New Roman" w:cs="Times New Roman"/>
          <w:sz w:val="24"/>
          <w:szCs w:val="24"/>
        </w:rPr>
        <w:t>L</w:t>
      </w:r>
      <w:r w:rsidR="00FA5A4E">
        <w:rPr>
          <w:rFonts w:ascii="Times New Roman" w:hAnsi="Times New Roman" w:cs="Times New Roman"/>
          <w:sz w:val="24"/>
          <w:szCs w:val="24"/>
        </w:rPr>
        <w:t xml:space="preserve">oránd </w:t>
      </w:r>
      <w:r w:rsidRPr="0041259F">
        <w:rPr>
          <w:rFonts w:ascii="Times New Roman" w:hAnsi="Times New Roman" w:cs="Times New Roman"/>
          <w:sz w:val="24"/>
          <w:szCs w:val="24"/>
        </w:rPr>
        <w:t>T</w:t>
      </w:r>
      <w:r w:rsidR="00FA5A4E">
        <w:rPr>
          <w:rFonts w:ascii="Times New Roman" w:hAnsi="Times New Roman" w:cs="Times New Roman"/>
          <w:sz w:val="24"/>
          <w:szCs w:val="24"/>
        </w:rPr>
        <w:t xml:space="preserve">udományegyetem </w:t>
      </w:r>
      <w:r w:rsidRPr="0041259F">
        <w:rPr>
          <w:rFonts w:ascii="Times New Roman" w:hAnsi="Times New Roman" w:cs="Times New Roman"/>
          <w:sz w:val="24"/>
          <w:szCs w:val="24"/>
        </w:rPr>
        <w:t>egységes alapelvek szerint működő, összehangolt szolgáltatásokat nyújtó könyvtári rendszere, amely 2009-ben az ELTE Szenátusának XXXIV/2009. (III.23.) számú határozata alapján jött létre.</w:t>
      </w:r>
      <w:r w:rsidR="00786B9B" w:rsidRPr="00412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B9B" w:rsidRPr="00786B9B" w:rsidRDefault="0041259F" w:rsidP="00412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59F">
        <w:rPr>
          <w:rFonts w:ascii="Times New Roman" w:hAnsi="Times New Roman" w:cs="Times New Roman"/>
          <w:bCs/>
          <w:color w:val="000000"/>
          <w:sz w:val="24"/>
          <w:szCs w:val="24"/>
        </w:rPr>
        <w:t>A határozatban foglaltak szerint a</w:t>
      </w:r>
      <w:r w:rsidR="00786B9B" w:rsidRPr="0041259F">
        <w:rPr>
          <w:rFonts w:ascii="Times New Roman" w:hAnsi="Times New Roman" w:cs="Times New Roman"/>
          <w:bCs/>
          <w:color w:val="000000"/>
          <w:sz w:val="24"/>
          <w:szCs w:val="24"/>
        </w:rPr>
        <w:t>z EKSZ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</w:t>
      </w:r>
      <w:r w:rsidRPr="0041259F">
        <w:rPr>
          <w:rFonts w:ascii="Times New Roman" w:hAnsi="Times New Roman" w:cs="Times New Roman"/>
          <w:bCs/>
          <w:color w:val="000000"/>
          <w:sz w:val="24"/>
          <w:szCs w:val="24"/>
        </w:rPr>
        <w:t>özponti koordinációs feladatai az alábbiak:</w:t>
      </w:r>
      <w:r w:rsidR="00786B9B" w:rsidRPr="00786B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86B9B" w:rsidRPr="00786B9B" w:rsidRDefault="00786B9B" w:rsidP="005325D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59F">
        <w:rPr>
          <w:rFonts w:ascii="Times New Roman" w:hAnsi="Times New Roman" w:cs="Times New Roman"/>
          <w:color w:val="000000"/>
          <w:sz w:val="24"/>
          <w:szCs w:val="24"/>
        </w:rPr>
        <w:t xml:space="preserve">az Egyetem könyvtári hálózatának szakmai irányítása,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hálózat valamennyi egységére kiterjedő integrált könyvtári rendszer menedzselése,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dokumentumok feldolgozásának egységesítése, a közös katalogizálás </w:t>
      </w:r>
      <w:r w:rsidRPr="0041259F">
        <w:rPr>
          <w:rFonts w:ascii="Times New Roman" w:hAnsi="Times New Roman" w:cs="Times New Roman"/>
          <w:color w:val="000000"/>
          <w:sz w:val="24"/>
          <w:szCs w:val="24"/>
        </w:rPr>
        <w:t xml:space="preserve">megszervezése és koordinálása,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felhasználóknak nyújtott szolgáltatások egységesítése, koordinálása,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egységes könyvtári honlap, portál működtetése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külföldi és belföldi közbeszerzések irányítása,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teljes körű minőségbiztosítás elemeinek a rendszer egészére történő kiterjesztése,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kötelező szakmai továbbképzések szervezése és adminisztrációja,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könyvtári célú összegyetemi jellegű pályázatok koordinálása, elkészítése, ezek </w:t>
      </w:r>
      <w:r w:rsidR="000252BF" w:rsidRPr="00786B9B">
        <w:rPr>
          <w:rFonts w:ascii="Times New Roman" w:hAnsi="Times New Roman" w:cs="Times New Roman"/>
          <w:color w:val="000000"/>
          <w:sz w:val="24"/>
          <w:szCs w:val="24"/>
        </w:rPr>
        <w:t>beadása,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sikeres pályázatok levezénylése,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könyvtárhasználati tanfolyamok szervezése és lebonyolítása, </w:t>
      </w:r>
    </w:p>
    <w:p w:rsidR="00786B9B" w:rsidRPr="000252BF" w:rsidRDefault="00786B9B" w:rsidP="000252BF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az Egyetemi Könyvtári Szolgálat és az egyetemen folyó informatikus-könyvtáros </w:t>
      </w:r>
      <w:r w:rsidRPr="000252BF">
        <w:rPr>
          <w:rFonts w:ascii="Times New Roman" w:hAnsi="Times New Roman" w:cs="Times New Roman"/>
          <w:color w:val="000000"/>
          <w:sz w:val="24"/>
          <w:szCs w:val="24"/>
        </w:rPr>
        <w:t xml:space="preserve">képzés együttműködésének szervezése,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gyűjtőköri egyeztetések irányítása, </w:t>
      </w:r>
    </w:p>
    <w:p w:rsidR="00786B9B" w:rsidRPr="0041259F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B9B">
        <w:rPr>
          <w:rFonts w:ascii="Times New Roman" w:hAnsi="Times New Roman" w:cs="Times New Roman"/>
          <w:color w:val="000000"/>
          <w:sz w:val="24"/>
          <w:szCs w:val="24"/>
        </w:rPr>
        <w:t xml:space="preserve">a szervezeti kérdések tisztázása után, a későbbiekben (2012 után) mobil feldolgozó csoport, </w:t>
      </w:r>
    </w:p>
    <w:p w:rsidR="0041259F" w:rsidRPr="00B96833" w:rsidRDefault="00786B9B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59F">
        <w:rPr>
          <w:rFonts w:ascii="Times New Roman" w:hAnsi="Times New Roman" w:cs="Times New Roman"/>
          <w:color w:val="000000"/>
          <w:sz w:val="24"/>
          <w:szCs w:val="24"/>
        </w:rPr>
        <w:lastRenderedPageBreak/>
        <w:t>revíziós csoport szervezése.</w:t>
      </w:r>
      <w:r w:rsidR="008662FB">
        <w:rPr>
          <w:rStyle w:val="Lbjegyzet-hivatkozs"/>
          <w:rFonts w:ascii="Times New Roman" w:hAnsi="Times New Roman" w:cs="Times New Roman"/>
          <w:color w:val="000000"/>
          <w:sz w:val="23"/>
          <w:szCs w:val="23"/>
        </w:rPr>
        <w:footnoteReference w:id="1"/>
      </w:r>
    </w:p>
    <w:p w:rsidR="00055CD7" w:rsidRDefault="00055CD7" w:rsidP="00866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96833" w:rsidRDefault="00B96833" w:rsidP="00B9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96833">
        <w:rPr>
          <w:rFonts w:ascii="Times New Roman" w:hAnsi="Times New Roman" w:cs="Times New Roman"/>
          <w:color w:val="000000"/>
          <w:sz w:val="24"/>
          <w:szCs w:val="24"/>
        </w:rPr>
        <w:t xml:space="preserve">A Könyvtári Tanács az egyetemi könyvtári hálózat operatív testülete, amely a könyvtári rendszer egészét érintő ügyekben javaslattevő, véleményező és ellenőrző jogokkal rendelkezik: </w:t>
      </w:r>
      <w:r w:rsidRPr="00B9683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1) A Könyvtári Tanács javaslatot tesz az egyetemi könyvtári szolgálat hazai és nemzetközi szintű kapcsolataira és az együttműködés elveire; előkészíti a könyvtári hálózat fejlesztésére vonatkozó terveket; előkészíti az egyetemi könyvtári szolgálat új szervezeti és működési rendjét; javaslatot tesz a könyvtári humánpolitikai elvek módosítására; javaslatot tesz kitüntetésekre. </w:t>
      </w:r>
      <w:r w:rsidRPr="00B9683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2) A Könyvtári Tanács kezdeményezi új hálózati egységek létrehozását vagy meglévők megszüntetését. </w:t>
      </w:r>
      <w:r w:rsidRPr="00B96833">
        <w:rPr>
          <w:rFonts w:ascii="Times New Roman" w:hAnsi="Times New Roman" w:cs="Times New Roman"/>
          <w:color w:val="000000"/>
          <w:sz w:val="24"/>
          <w:szCs w:val="24"/>
        </w:rPr>
        <w:br/>
        <w:t>3) A Könyvtári Tanács véleményt nyilvánít az Egyetemi Könyvtár főigazgató-helyetteseinek megbízásáról; a hálózati könyvtárak vezetői kinevezéséről, felmentéséről a főigazgató részére a véleményezési jog gyakorlásához; az Egyetemi Könyvtárat érintő minden olyan kérdésről, amelyben a döntés joga a felettes szervek hatáskörébe tartozik; új könyvtári egység létrehozásáról,</w:t>
      </w:r>
      <w:r w:rsidRPr="00B96833">
        <w:rPr>
          <w:rFonts w:ascii="Times New Roman" w:hAnsi="Times New Roman" w:cs="Times New Roman"/>
          <w:color w:val="000000"/>
          <w:sz w:val="23"/>
          <w:szCs w:val="23"/>
        </w:rPr>
        <w:t xml:space="preserve"> megszüntetéséről.</w:t>
      </w:r>
      <w:r>
        <w:rPr>
          <w:rStyle w:val="Lbjegyzet-hivatkozs"/>
          <w:rFonts w:ascii="Times New Roman" w:hAnsi="Times New Roman" w:cs="Times New Roman"/>
          <w:color w:val="000000"/>
          <w:sz w:val="23"/>
          <w:szCs w:val="23"/>
        </w:rPr>
        <w:footnoteReference w:id="2"/>
      </w:r>
    </w:p>
    <w:p w:rsidR="00B96833" w:rsidRPr="00B96833" w:rsidRDefault="00B96833" w:rsidP="00866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D28A4" w:rsidRPr="00774451" w:rsidRDefault="002D28A4" w:rsidP="002D2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28A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Könyvtári 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>Tanács elnöke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az Egyetemi Könyvtár főigazgatója</w:t>
      </w:r>
      <w:r w:rsidR="00B96833" w:rsidRPr="00774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28A4" w:rsidRPr="002D28A4" w:rsidRDefault="002D28A4" w:rsidP="002D2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28A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D492F">
        <w:rPr>
          <w:rFonts w:ascii="Times New Roman" w:hAnsi="Times New Roman" w:cs="Times New Roman"/>
          <w:color w:val="000000"/>
          <w:sz w:val="24"/>
          <w:szCs w:val="24"/>
        </w:rPr>
        <w:t xml:space="preserve">Könyvtári 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>Tanács tagjai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2D28A4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ELTE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llam és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ogtudományi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könyvtárvezetője</w:t>
      </w:r>
    </w:p>
    <w:p w:rsidR="002D28A4" w:rsidRPr="00774451" w:rsidRDefault="002D28A4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árczi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usztáv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Gy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ógypedagógiai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könyvtárigazgatója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ölcsészettudományi 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kari koordinátora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z ELTE </w:t>
      </w:r>
      <w:r w:rsidR="00CA1412" w:rsidRPr="0077445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ölcsészettudományi </w:t>
      </w:r>
      <w:r w:rsidR="00CA1412"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CA1412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Központi Olvasótermének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könyvtárvezetője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nformatikai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könyvtárvezetője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edagógiai és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szichológiai Kar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könyvtárvezetője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anító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vóképző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könyvtárigazgatója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Tá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rsadalomtudományi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könyvtárvezetője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z ELTE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ermészettudományi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könyvtárvezetője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774451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z ELTE </w:t>
      </w:r>
      <w:r w:rsidR="00CA1412" w:rsidRPr="0077445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ermészettudományi </w:t>
      </w:r>
      <w:r w:rsidR="00CA1412" w:rsidRPr="0077445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B96833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Kari Könyvtár </w:t>
      </w:r>
      <w:proofErr w:type="spellStart"/>
      <w:r w:rsidR="00B96833" w:rsidRPr="00774451">
        <w:rPr>
          <w:rFonts w:ascii="Times New Roman" w:hAnsi="Times New Roman" w:cs="Times New Roman"/>
          <w:color w:val="000000"/>
          <w:sz w:val="24"/>
          <w:szCs w:val="24"/>
        </w:rPr>
        <w:t>főkönyvtárosa</w:t>
      </w:r>
      <w:proofErr w:type="spellEnd"/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az ELTE Egyetemi Könyvtár 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>osztályvezető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je (I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>nformatika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i és</w:t>
      </w:r>
      <w:r w:rsidR="00CA1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 xml:space="preserve">ejlesztési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sztály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az ELTE Egyetemi Könyvtár osztályvezetője (G</w:t>
      </w:r>
      <w:r w:rsidR="00250CB9" w:rsidRPr="0077445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 xml:space="preserve">űjteménykezelő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sztály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az ELTE Egyetemi Könyvtár 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>osztályvezető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je (G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 xml:space="preserve">azdasági és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Ü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 xml:space="preserve">zemeltetési 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sztály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az ELTE Egyetemi Könyvtár </w:t>
      </w:r>
      <w:r w:rsidRPr="002D28A4">
        <w:rPr>
          <w:rFonts w:ascii="Times New Roman" w:hAnsi="Times New Roman" w:cs="Times New Roman"/>
          <w:color w:val="000000"/>
          <w:sz w:val="24"/>
          <w:szCs w:val="24"/>
        </w:rPr>
        <w:t>osztályvezető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je (K</w:t>
      </w:r>
      <w:r w:rsidR="00250CB9">
        <w:rPr>
          <w:rFonts w:ascii="Times New Roman" w:hAnsi="Times New Roman" w:cs="Times New Roman"/>
          <w:color w:val="000000"/>
          <w:sz w:val="24"/>
          <w:szCs w:val="24"/>
        </w:rPr>
        <w:t>özönségszolgálati Osztály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96833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az ELTE Egyetemi Könyvtár könyvtárosa </w:t>
      </w:r>
    </w:p>
    <w:p w:rsidR="00B96833" w:rsidRPr="00774451" w:rsidRDefault="00F56889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B96833" w:rsidRPr="00774451">
        <w:rPr>
          <w:rFonts w:ascii="Times New Roman" w:hAnsi="Times New Roman" w:cs="Times New Roman"/>
          <w:color w:val="000000"/>
          <w:sz w:val="24"/>
          <w:szCs w:val="24"/>
        </w:rPr>
        <w:t>ELTE Egyetemi Könyvtár főtanácsosa, a Tanács titkára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 EHÖK által delegált képviselő </w:t>
      </w:r>
    </w:p>
    <w:p w:rsidR="002D28A4" w:rsidRPr="00774451" w:rsidRDefault="00B96833" w:rsidP="005325DC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45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D28A4" w:rsidRPr="00774451">
        <w:rPr>
          <w:rFonts w:ascii="Times New Roman" w:hAnsi="Times New Roman" w:cs="Times New Roman"/>
          <w:color w:val="000000"/>
          <w:sz w:val="24"/>
          <w:szCs w:val="24"/>
        </w:rPr>
        <w:t>karoko</w:t>
      </w:r>
      <w:r w:rsidRPr="00774451">
        <w:rPr>
          <w:rFonts w:ascii="Times New Roman" w:hAnsi="Times New Roman" w:cs="Times New Roman"/>
          <w:color w:val="000000"/>
          <w:sz w:val="24"/>
          <w:szCs w:val="24"/>
        </w:rPr>
        <w:t>n kívüli könyvtárak képviselője</w:t>
      </w:r>
      <w:r w:rsidR="00752D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2DF8" w:rsidRDefault="00752DF8" w:rsidP="00752DF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D70AF" w:rsidRDefault="00BD70AF" w:rsidP="00752DF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752DF8" w:rsidRPr="00752DF8" w:rsidRDefault="00752DF8" w:rsidP="00F403C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2DF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Váltás </w:t>
      </w:r>
      <w:proofErr w:type="spellStart"/>
      <w:r w:rsidRPr="00752DF8">
        <w:rPr>
          <w:rFonts w:ascii="Times New Roman" w:hAnsi="Times New Roman" w:cs="Times New Roman"/>
          <w:b/>
          <w:i/>
          <w:sz w:val="24"/>
          <w:szCs w:val="24"/>
        </w:rPr>
        <w:t>Horizon</w:t>
      </w:r>
      <w:proofErr w:type="spellEnd"/>
      <w:r w:rsidRPr="00752DF8">
        <w:rPr>
          <w:rFonts w:ascii="Times New Roman" w:hAnsi="Times New Roman" w:cs="Times New Roman"/>
          <w:b/>
          <w:i/>
          <w:sz w:val="24"/>
          <w:szCs w:val="24"/>
        </w:rPr>
        <w:t xml:space="preserve"> integrált könyvtári rendszerről Aleph rendszerre</w:t>
      </w:r>
    </w:p>
    <w:p w:rsidR="00DD5052" w:rsidRDefault="00752DF8" w:rsidP="00752DF8">
      <w:pPr>
        <w:jc w:val="both"/>
        <w:rPr>
          <w:rFonts w:ascii="Times New Roman" w:hAnsi="Times New Roman" w:cs="Times New Roman"/>
          <w:sz w:val="24"/>
          <w:szCs w:val="24"/>
        </w:rPr>
      </w:pPr>
      <w:r w:rsidRPr="00752DF8">
        <w:rPr>
          <w:rFonts w:ascii="Times New Roman" w:hAnsi="Times New Roman" w:cs="Times New Roman"/>
          <w:sz w:val="24"/>
          <w:szCs w:val="24"/>
        </w:rPr>
        <w:t xml:space="preserve">Az ELTE Egyetemi Könyvtár az 1990-es években vásárolta meg a </w:t>
      </w:r>
      <w:proofErr w:type="spellStart"/>
      <w:r w:rsidRPr="00752DF8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752DF8">
        <w:rPr>
          <w:rFonts w:ascii="Times New Roman" w:hAnsi="Times New Roman" w:cs="Times New Roman"/>
          <w:sz w:val="24"/>
          <w:szCs w:val="24"/>
        </w:rPr>
        <w:t xml:space="preserve"> integrált könyvtári rendszert, melyet később az ELTE több könyvtárában is bevezettek. Magyarországon az ELTE-n kívül két másik felsőoktatási könyvtár, a Semmelweis Egyetem Könyvtára és Miskolci Egyetem Könyvtára használta a Horizont. </w:t>
      </w:r>
      <w:r w:rsidRPr="00F56889">
        <w:rPr>
          <w:rFonts w:ascii="Times New Roman" w:hAnsi="Times New Roman" w:cs="Times New Roman"/>
          <w:sz w:val="24"/>
          <w:szCs w:val="24"/>
        </w:rPr>
        <w:t>A</w:t>
      </w:r>
      <w:r w:rsidR="00F56889" w:rsidRPr="00F56889">
        <w:rPr>
          <w:rFonts w:ascii="Times New Roman" w:hAnsi="Times New Roman" w:cs="Times New Roman"/>
          <w:sz w:val="24"/>
          <w:szCs w:val="24"/>
        </w:rPr>
        <w:t xml:space="preserve"> </w:t>
      </w:r>
      <w:r w:rsidR="000252BF">
        <w:rPr>
          <w:rFonts w:ascii="Times New Roman" w:hAnsi="Times New Roman" w:cs="Times New Roman"/>
          <w:sz w:val="24"/>
          <w:szCs w:val="24"/>
        </w:rPr>
        <w:t xml:space="preserve">korábban </w:t>
      </w:r>
      <w:r w:rsidR="00F56889" w:rsidRPr="00F56889">
        <w:rPr>
          <w:rFonts w:ascii="Times New Roman" w:hAnsi="Times New Roman" w:cs="Times New Roman"/>
          <w:sz w:val="24"/>
          <w:szCs w:val="24"/>
        </w:rPr>
        <w:t>közmegelégedésre működő rendszer használatát</w:t>
      </w:r>
      <w:r w:rsidRPr="00F56889">
        <w:rPr>
          <w:rFonts w:ascii="Times New Roman" w:hAnsi="Times New Roman" w:cs="Times New Roman"/>
          <w:sz w:val="24"/>
          <w:szCs w:val="24"/>
        </w:rPr>
        <w:t xml:space="preserve"> és a fejle</w:t>
      </w:r>
      <w:r w:rsidR="000252BF">
        <w:rPr>
          <w:rFonts w:ascii="Times New Roman" w:hAnsi="Times New Roman" w:cs="Times New Roman"/>
          <w:sz w:val="24"/>
          <w:szCs w:val="24"/>
        </w:rPr>
        <w:t>sztését részben</w:t>
      </w:r>
      <w:r w:rsidRPr="00F56889">
        <w:rPr>
          <w:rFonts w:ascii="Times New Roman" w:hAnsi="Times New Roman" w:cs="Times New Roman"/>
          <w:sz w:val="24"/>
          <w:szCs w:val="24"/>
        </w:rPr>
        <w:t xml:space="preserve"> megnehezítette a németországi székhely és az ango</w:t>
      </w:r>
      <w:r w:rsidR="000252BF">
        <w:rPr>
          <w:rFonts w:ascii="Times New Roman" w:hAnsi="Times New Roman" w:cs="Times New Roman"/>
          <w:sz w:val="24"/>
          <w:szCs w:val="24"/>
        </w:rPr>
        <w:t xml:space="preserve">l nyelvű kommunikáció, </w:t>
      </w:r>
      <w:r w:rsidRPr="00F56889">
        <w:rPr>
          <w:rFonts w:ascii="Times New Roman" w:hAnsi="Times New Roman" w:cs="Times New Roman"/>
          <w:sz w:val="24"/>
          <w:szCs w:val="24"/>
        </w:rPr>
        <w:t>az egyre növekvő költségek is</w:t>
      </w:r>
      <w:r w:rsidR="000252BF">
        <w:rPr>
          <w:rFonts w:ascii="Times New Roman" w:hAnsi="Times New Roman" w:cs="Times New Roman"/>
          <w:sz w:val="24"/>
          <w:szCs w:val="24"/>
        </w:rPr>
        <w:t xml:space="preserve">, valamint az is, hogy a rendszer idővel nem mindenben felelt meg az integrált könyvtári rendszerekkel szemben támasztott követelményeknek (pl. nem volt a rendszer integrált része az egyedi leltárnapló készítése). </w:t>
      </w:r>
      <w:r w:rsidRPr="00F56889">
        <w:rPr>
          <w:rFonts w:ascii="Times New Roman" w:hAnsi="Times New Roman" w:cs="Times New Roman"/>
          <w:sz w:val="24"/>
          <w:szCs w:val="24"/>
        </w:rPr>
        <w:t>A</w:t>
      </w:r>
      <w:r w:rsidRPr="00752DF8">
        <w:rPr>
          <w:rFonts w:ascii="Times New Roman" w:hAnsi="Times New Roman" w:cs="Times New Roman"/>
          <w:sz w:val="24"/>
          <w:szCs w:val="24"/>
        </w:rPr>
        <w:t xml:space="preserve"> fentiek alapján indokolttá és szükségessé vált elgondolkodni azon, hogy az ELTE maradjon-e a </w:t>
      </w:r>
      <w:proofErr w:type="spellStart"/>
      <w:r w:rsidRPr="00752DF8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752DF8">
        <w:rPr>
          <w:rFonts w:ascii="Times New Roman" w:hAnsi="Times New Roman" w:cs="Times New Roman"/>
          <w:sz w:val="24"/>
          <w:szCs w:val="24"/>
        </w:rPr>
        <w:t xml:space="preserve"> rendszernél vagy döntsön egy új rendszer megvásárlása mellett. Az ELTE-n zajló változásokhoz, fejlesztésekhez igazodva, végül az utóbbi mellett döntve, 2010-ben pályázatot írt ki az ELTE új integrált könyvtári rendszer beszerzésére. A győztes, az Ex-Lh Kft</w:t>
      </w:r>
      <w:r w:rsidR="00347AC6">
        <w:rPr>
          <w:rFonts w:ascii="Times New Roman" w:hAnsi="Times New Roman" w:cs="Times New Roman"/>
          <w:sz w:val="24"/>
          <w:szCs w:val="24"/>
        </w:rPr>
        <w:t>.</w:t>
      </w:r>
      <w:r w:rsidRPr="00752DF8">
        <w:rPr>
          <w:rFonts w:ascii="Times New Roman" w:hAnsi="Times New Roman" w:cs="Times New Roman"/>
          <w:sz w:val="24"/>
          <w:szCs w:val="24"/>
        </w:rPr>
        <w:t xml:space="preserve"> lett, amely az Egyetemi Könyvtár kije</w:t>
      </w:r>
      <w:r>
        <w:rPr>
          <w:rFonts w:ascii="Times New Roman" w:hAnsi="Times New Roman" w:cs="Times New Roman"/>
          <w:sz w:val="24"/>
          <w:szCs w:val="24"/>
        </w:rPr>
        <w:t>lölt munkatársaival</w:t>
      </w:r>
      <w:r w:rsidR="00347AC6">
        <w:rPr>
          <w:rFonts w:ascii="Times New Roman" w:hAnsi="Times New Roman" w:cs="Times New Roman"/>
          <w:sz w:val="24"/>
          <w:szCs w:val="24"/>
        </w:rPr>
        <w:t>, a modulokhoz igazodva,</w:t>
      </w:r>
      <w:r>
        <w:rPr>
          <w:rFonts w:ascii="Times New Roman" w:hAnsi="Times New Roman" w:cs="Times New Roman"/>
          <w:sz w:val="24"/>
          <w:szCs w:val="24"/>
        </w:rPr>
        <w:t xml:space="preserve"> megkezdte az Aleph </w:t>
      </w:r>
      <w:r w:rsidRPr="00752DF8">
        <w:rPr>
          <w:rFonts w:ascii="Times New Roman" w:hAnsi="Times New Roman" w:cs="Times New Roman"/>
          <w:sz w:val="24"/>
          <w:szCs w:val="24"/>
        </w:rPr>
        <w:t>rendsz</w:t>
      </w:r>
      <w:r w:rsidR="00EA635E">
        <w:rPr>
          <w:rFonts w:ascii="Times New Roman" w:hAnsi="Times New Roman" w:cs="Times New Roman"/>
          <w:sz w:val="24"/>
          <w:szCs w:val="24"/>
        </w:rPr>
        <w:t xml:space="preserve">er bevezetésének előkészítését, majd végrehajtását. </w:t>
      </w:r>
    </w:p>
    <w:p w:rsidR="00195FAE" w:rsidRDefault="00EF6690" w:rsidP="001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242187">
        <w:rPr>
          <w:rFonts w:ascii="Times New Roman" w:hAnsi="Times New Roman" w:cs="Times New Roman"/>
          <w:sz w:val="24"/>
          <w:szCs w:val="24"/>
        </w:rPr>
        <w:t>Ennek során, mind az olvasói adatok, mind a rekordok áttöltésének menete, formáj</w:t>
      </w:r>
      <w:r w:rsidR="00242187" w:rsidRPr="00242187">
        <w:rPr>
          <w:rFonts w:ascii="Times New Roman" w:hAnsi="Times New Roman" w:cs="Times New Roman"/>
          <w:sz w:val="24"/>
          <w:szCs w:val="24"/>
        </w:rPr>
        <w:t>a, lépése</w:t>
      </w:r>
      <w:r w:rsidR="00DD5052">
        <w:rPr>
          <w:rFonts w:ascii="Times New Roman" w:hAnsi="Times New Roman" w:cs="Times New Roman"/>
          <w:sz w:val="24"/>
          <w:szCs w:val="24"/>
        </w:rPr>
        <w:t xml:space="preserve">i külön egyeztetést igényeltek. </w:t>
      </w:r>
      <w:r w:rsidR="00195FAE" w:rsidRPr="00195FAE">
        <w:rPr>
          <w:rFonts w:ascii="Times New Roman" w:hAnsi="Times New Roman" w:cs="Times New Roman"/>
          <w:sz w:val="24"/>
          <w:szCs w:val="24"/>
        </w:rPr>
        <w:t>A</w:t>
      </w:r>
      <w:r w:rsidR="00195FAE">
        <w:rPr>
          <w:rFonts w:ascii="Times New Roman" w:hAnsi="Times New Roman" w:cs="Times New Roman"/>
          <w:sz w:val="24"/>
          <w:szCs w:val="24"/>
        </w:rPr>
        <w:t xml:space="preserve"> rekordok jelentős része nem </w:t>
      </w:r>
      <w:r w:rsidR="00195FAE" w:rsidRPr="00195FAE">
        <w:rPr>
          <w:rFonts w:ascii="Times New Roman" w:hAnsi="Times New Roman" w:cs="Times New Roman"/>
          <w:sz w:val="24"/>
          <w:szCs w:val="24"/>
        </w:rPr>
        <w:t>volt alkalmas a közös adatbázisokhoz való betöltésre, nem feleltek meg az érvényben lévő szabályoknak.</w:t>
      </w:r>
      <w:r w:rsidR="00195FAE">
        <w:rPr>
          <w:rFonts w:ascii="Times New Roman" w:hAnsi="Times New Roman" w:cs="Times New Roman"/>
          <w:sz w:val="24"/>
          <w:szCs w:val="24"/>
        </w:rPr>
        <w:t xml:space="preserve"> A nagy tömegű</w:t>
      </w:r>
      <w:r w:rsidR="00195FAE" w:rsidRPr="00195FAE">
        <w:rPr>
          <w:rFonts w:ascii="Times New Roman" w:hAnsi="Times New Roman" w:cs="Times New Roman"/>
          <w:sz w:val="24"/>
          <w:szCs w:val="24"/>
        </w:rPr>
        <w:t xml:space="preserve"> </w:t>
      </w:r>
      <w:r w:rsidR="00927371">
        <w:rPr>
          <w:rFonts w:ascii="Times New Roman" w:hAnsi="Times New Roman" w:cs="Times New Roman"/>
          <w:sz w:val="24"/>
          <w:szCs w:val="24"/>
        </w:rPr>
        <w:t>javítást részben segítette, segíti az Aleph</w:t>
      </w:r>
      <w:r w:rsidR="00195FAE" w:rsidRPr="00195FAE">
        <w:rPr>
          <w:rFonts w:ascii="Times New Roman" w:hAnsi="Times New Roman" w:cs="Times New Roman"/>
          <w:sz w:val="24"/>
          <w:szCs w:val="24"/>
        </w:rPr>
        <w:t xml:space="preserve"> globális változtatás és korrekt funkciója. A korrigálások egy része viszont csak manuálisan végezhető el, ennek megszerve</w:t>
      </w:r>
      <w:r w:rsidR="00195FAE">
        <w:rPr>
          <w:rFonts w:ascii="Times New Roman" w:hAnsi="Times New Roman" w:cs="Times New Roman"/>
          <w:sz w:val="24"/>
          <w:szCs w:val="24"/>
        </w:rPr>
        <w:t xml:space="preserve">zése, ellenőrzése is az </w:t>
      </w:r>
      <w:proofErr w:type="spellStart"/>
      <w:r w:rsidR="00195FAE">
        <w:rPr>
          <w:rFonts w:ascii="Times New Roman" w:hAnsi="Times New Roman" w:cs="Times New Roman"/>
          <w:sz w:val="24"/>
          <w:szCs w:val="24"/>
        </w:rPr>
        <w:t>almunkabizottságokban</w:t>
      </w:r>
      <w:proofErr w:type="spellEnd"/>
      <w:r w:rsidR="00195FAE" w:rsidRPr="00195FAE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BD70AF" w:rsidRDefault="00242187" w:rsidP="00752D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187">
        <w:rPr>
          <w:rFonts w:ascii="Times New Roman" w:hAnsi="Times New Roman" w:cs="Times New Roman"/>
          <w:sz w:val="24"/>
          <w:szCs w:val="24"/>
        </w:rPr>
        <w:t xml:space="preserve">Az </w:t>
      </w:r>
      <w:r w:rsidR="00EF6690" w:rsidRPr="00242187">
        <w:rPr>
          <w:rFonts w:ascii="Times New Roman" w:hAnsi="Times New Roman" w:cs="Times New Roman"/>
          <w:sz w:val="24"/>
          <w:szCs w:val="24"/>
        </w:rPr>
        <w:t>Aleph rendszer</w:t>
      </w:r>
      <w:r w:rsidR="00347AC6" w:rsidRPr="00242187">
        <w:rPr>
          <w:rFonts w:ascii="Times New Roman" w:hAnsi="Times New Roman" w:cs="Times New Roman"/>
          <w:sz w:val="24"/>
          <w:szCs w:val="24"/>
        </w:rPr>
        <w:t xml:space="preserve"> bevezetése</w:t>
      </w:r>
      <w:r w:rsidRPr="00242187">
        <w:rPr>
          <w:rFonts w:ascii="Times New Roman" w:hAnsi="Times New Roman" w:cs="Times New Roman"/>
          <w:sz w:val="24"/>
          <w:szCs w:val="24"/>
        </w:rPr>
        <w:t xml:space="preserve"> megannyi új</w:t>
      </w:r>
      <w:r w:rsidR="00347AC6" w:rsidRPr="00242187">
        <w:rPr>
          <w:rFonts w:ascii="Times New Roman" w:hAnsi="Times New Roman" w:cs="Times New Roman"/>
          <w:sz w:val="24"/>
          <w:szCs w:val="24"/>
        </w:rPr>
        <w:t xml:space="preserve"> lehe</w:t>
      </w:r>
      <w:r w:rsidRPr="00242187">
        <w:rPr>
          <w:rFonts w:ascii="Times New Roman" w:hAnsi="Times New Roman" w:cs="Times New Roman"/>
          <w:sz w:val="24"/>
          <w:szCs w:val="24"/>
        </w:rPr>
        <w:t>tőséget adott az ELTE könyvtárai</w:t>
      </w:r>
      <w:r>
        <w:rPr>
          <w:rFonts w:ascii="Times New Roman" w:hAnsi="Times New Roman" w:cs="Times New Roman"/>
          <w:sz w:val="24"/>
          <w:szCs w:val="24"/>
        </w:rPr>
        <w:t xml:space="preserve"> számára, és a könyvtárak részéről is érkeztek új igények és módosító javaslatok a működéssel kapcsolatban. Idővel világossá vált, hogy ezek összefogására, a munkák koordinálására, a modulok összehangolására szükséges olyan munkabizottságokat felállítani, amelyek képviselői a karokról és az Egyetemi Könyvtárból az adott terület, modul közvet</w:t>
      </w:r>
      <w:r w:rsidR="00195FAE">
        <w:rPr>
          <w:rFonts w:ascii="Times New Roman" w:hAnsi="Times New Roman" w:cs="Times New Roman"/>
          <w:sz w:val="24"/>
          <w:szCs w:val="24"/>
        </w:rPr>
        <w:t xml:space="preserve">len munkatársaiból kerülnek ki. </w:t>
      </w:r>
      <w:r w:rsidR="00195FAE" w:rsidRPr="00195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8C6" w:rsidRPr="009578C6" w:rsidRDefault="009578C6" w:rsidP="00752D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78C6">
        <w:rPr>
          <w:rFonts w:ascii="Times New Roman" w:hAnsi="Times New Roman" w:cs="Times New Roman"/>
          <w:b/>
          <w:i/>
          <w:sz w:val="24"/>
          <w:szCs w:val="24"/>
        </w:rPr>
        <w:t>Szakmai munkabizottság felállítása</w:t>
      </w:r>
    </w:p>
    <w:p w:rsidR="009578C6" w:rsidRDefault="00242187" w:rsidP="005C7F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munkabizottságok felállításáról </w:t>
      </w:r>
      <w:r w:rsidR="00640A87">
        <w:rPr>
          <w:rFonts w:ascii="Times New Roman" w:hAnsi="Times New Roman" w:cs="Times New Roman"/>
          <w:sz w:val="24"/>
          <w:szCs w:val="24"/>
        </w:rPr>
        <w:t xml:space="preserve">előzetes egyeztetések után </w:t>
      </w:r>
      <w:r>
        <w:rPr>
          <w:rFonts w:ascii="Times New Roman" w:hAnsi="Times New Roman" w:cs="Times New Roman"/>
          <w:sz w:val="24"/>
          <w:szCs w:val="24"/>
        </w:rPr>
        <w:t xml:space="preserve">a Könyvtári Tanács </w:t>
      </w:r>
      <w:r w:rsidR="009578C6">
        <w:rPr>
          <w:rFonts w:ascii="Times New Roman" w:hAnsi="Times New Roman" w:cs="Times New Roman"/>
          <w:sz w:val="24"/>
          <w:szCs w:val="24"/>
        </w:rPr>
        <w:t xml:space="preserve">2012. július 6-i ülésén döntött. </w:t>
      </w:r>
    </w:p>
    <w:p w:rsidR="009578C6" w:rsidRPr="00640A87" w:rsidRDefault="009578C6" w:rsidP="005C7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Ennek értelmében az ELTE-n közös IKR-t használó könyvtárak munkájának összehangolására és a kommunikáció hatékonyságának növelésére a Könyvtári Tanács szakmai munkabizottságot kíván felállítani, melyen belül az alábbi almunkabizottságok működnek:</w:t>
      </w:r>
    </w:p>
    <w:p w:rsidR="009578C6" w:rsidRPr="00640A87" w:rsidRDefault="00F72615" w:rsidP="005325D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578C6" w:rsidRPr="00640A87">
        <w:rPr>
          <w:rFonts w:ascii="Times New Roman" w:hAnsi="Times New Roman" w:cs="Times New Roman"/>
          <w:sz w:val="24"/>
          <w:szCs w:val="24"/>
        </w:rPr>
        <w:t>ormai feldolgozás (könyvek, folyóiratok, egyéb dokumentum típusok)</w:t>
      </w:r>
    </w:p>
    <w:p w:rsidR="009578C6" w:rsidRPr="00640A87" w:rsidRDefault="00F72615" w:rsidP="005325D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9578C6" w:rsidRPr="00640A87">
        <w:rPr>
          <w:rFonts w:ascii="Times New Roman" w:hAnsi="Times New Roman" w:cs="Times New Roman"/>
          <w:sz w:val="24"/>
          <w:szCs w:val="24"/>
        </w:rPr>
        <w:t>rtalmi feldolgozás</w:t>
      </w:r>
    </w:p>
    <w:p w:rsidR="009578C6" w:rsidRPr="00640A87" w:rsidRDefault="00F72615" w:rsidP="005325D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578C6" w:rsidRPr="00640A87">
        <w:rPr>
          <w:rFonts w:ascii="Times New Roman" w:hAnsi="Times New Roman" w:cs="Times New Roman"/>
          <w:sz w:val="24"/>
          <w:szCs w:val="24"/>
        </w:rPr>
        <w:t>olyóirat-kezelés</w:t>
      </w:r>
    </w:p>
    <w:p w:rsidR="009578C6" w:rsidRPr="00640A87" w:rsidRDefault="00F72615" w:rsidP="005325D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78C6" w:rsidRPr="00640A87">
        <w:rPr>
          <w:rFonts w:ascii="Times New Roman" w:hAnsi="Times New Roman" w:cs="Times New Roman"/>
          <w:sz w:val="24"/>
          <w:szCs w:val="24"/>
        </w:rPr>
        <w:t>ölcsönzés</w:t>
      </w:r>
    </w:p>
    <w:p w:rsidR="009578C6" w:rsidRPr="00640A87" w:rsidRDefault="009578C6" w:rsidP="005325DC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Web-OPAC</w:t>
      </w:r>
    </w:p>
    <w:p w:rsidR="00640A87" w:rsidRPr="00640A87" w:rsidRDefault="009578C6" w:rsidP="005C7FDB">
      <w:pPr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 xml:space="preserve">Az almunkabizottságok munkáját a vezető rendszerkönyvtáros koordinálja. </w:t>
      </w:r>
    </w:p>
    <w:p w:rsidR="00640A87" w:rsidRPr="00890723" w:rsidRDefault="00640A87" w:rsidP="0089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23">
        <w:rPr>
          <w:rFonts w:ascii="Times New Roman" w:hAnsi="Times New Roman" w:cs="Times New Roman"/>
          <w:sz w:val="24"/>
          <w:szCs w:val="24"/>
        </w:rPr>
        <w:lastRenderedPageBreak/>
        <w:t>A Könyvtári Tanács a szakmai munkabizottság felállításának fő céljai</w:t>
      </w:r>
      <w:r w:rsidR="00890723" w:rsidRPr="00890723">
        <w:rPr>
          <w:rFonts w:ascii="Times New Roman" w:hAnsi="Times New Roman" w:cs="Times New Roman"/>
          <w:sz w:val="24"/>
          <w:szCs w:val="24"/>
        </w:rPr>
        <w:t>t</w:t>
      </w:r>
      <w:r w:rsidRPr="00890723">
        <w:rPr>
          <w:rFonts w:ascii="Times New Roman" w:hAnsi="Times New Roman" w:cs="Times New Roman"/>
          <w:sz w:val="24"/>
          <w:szCs w:val="24"/>
        </w:rPr>
        <w:t xml:space="preserve"> az alábbiakban határozta meg:</w:t>
      </w:r>
    </w:p>
    <w:p w:rsidR="00640A87" w:rsidRPr="00640A87" w:rsidRDefault="00640A87" w:rsidP="005325D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Az adatbázis egységes alakítása az érvényben lévő szabványok, szabályzatok és EKSZ szabályzatok figyelembe vételével.</w:t>
      </w:r>
    </w:p>
    <w:p w:rsidR="00640A87" w:rsidRPr="00640A87" w:rsidRDefault="00640A87" w:rsidP="005325D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A javítási folyamatok stratégiájának közös kidolgozása, a munka szervezése, a határidők meghatározása, betartása.</w:t>
      </w:r>
    </w:p>
    <w:p w:rsidR="00640A87" w:rsidRPr="00640A87" w:rsidRDefault="00640A87" w:rsidP="005325D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Az adatbázis tartalmának minőségi nyomon követése.</w:t>
      </w:r>
    </w:p>
    <w:p w:rsidR="00640A87" w:rsidRDefault="00640A87" w:rsidP="005325DC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87">
        <w:rPr>
          <w:rFonts w:ascii="Times New Roman" w:hAnsi="Times New Roman" w:cs="Times New Roman"/>
          <w:sz w:val="24"/>
          <w:szCs w:val="24"/>
        </w:rPr>
        <w:t>A fejlesztési irányok megfogalmazása, összehangolása és közvetítése.</w:t>
      </w:r>
    </w:p>
    <w:p w:rsidR="00640A87" w:rsidRDefault="00640A87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A87" w:rsidRPr="005C7FDB" w:rsidRDefault="00640A87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7FDB">
        <w:rPr>
          <w:rFonts w:ascii="Times New Roman" w:hAnsi="Times New Roman" w:cs="Times New Roman"/>
          <w:color w:val="000000"/>
          <w:sz w:val="24"/>
          <w:szCs w:val="24"/>
        </w:rPr>
        <w:t>A munkabizottság feladata:</w:t>
      </w:r>
    </w:p>
    <w:p w:rsidR="00640A87" w:rsidRPr="008D5958" w:rsidRDefault="002179F8" w:rsidP="008D5958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958">
        <w:rPr>
          <w:rFonts w:ascii="Times New Roman" w:hAnsi="Times New Roman" w:cs="Times New Roman"/>
          <w:sz w:val="24"/>
          <w:szCs w:val="24"/>
        </w:rPr>
        <w:t>Kapcsolattartás az E</w:t>
      </w:r>
      <w:r w:rsidR="0004277F">
        <w:rPr>
          <w:rFonts w:ascii="Times New Roman" w:hAnsi="Times New Roman" w:cs="Times New Roman"/>
          <w:sz w:val="24"/>
          <w:szCs w:val="24"/>
        </w:rPr>
        <w:t>x</w:t>
      </w:r>
      <w:r w:rsidR="008D5958" w:rsidRPr="008D5958">
        <w:rPr>
          <w:rFonts w:ascii="Times New Roman" w:hAnsi="Times New Roman" w:cs="Times New Roman"/>
          <w:sz w:val="24"/>
          <w:szCs w:val="24"/>
        </w:rPr>
        <w:t xml:space="preserve">-Lh-val. Felelősök: </w:t>
      </w:r>
      <w:r w:rsidR="00640A87" w:rsidRPr="008D5958">
        <w:rPr>
          <w:rFonts w:ascii="Times New Roman" w:hAnsi="Times New Roman" w:cs="Times New Roman"/>
          <w:sz w:val="24"/>
          <w:szCs w:val="24"/>
        </w:rPr>
        <w:t>a rendsz</w:t>
      </w:r>
      <w:r w:rsidRPr="008D5958">
        <w:rPr>
          <w:rFonts w:ascii="Times New Roman" w:hAnsi="Times New Roman" w:cs="Times New Roman"/>
          <w:sz w:val="24"/>
          <w:szCs w:val="24"/>
        </w:rPr>
        <w:t>erkönyvtárosok, akik egyúttal a</w:t>
      </w:r>
      <w:r w:rsidR="00640A87" w:rsidRPr="008D5958">
        <w:rPr>
          <w:rFonts w:ascii="Times New Roman" w:hAnsi="Times New Roman" w:cs="Times New Roman"/>
          <w:sz w:val="24"/>
          <w:szCs w:val="24"/>
        </w:rPr>
        <w:t>z</w:t>
      </w:r>
      <w:r w:rsidR="008D5958" w:rsidRPr="008D5958">
        <w:rPr>
          <w:rFonts w:ascii="Times New Roman" w:hAnsi="Times New Roman" w:cs="Times New Roman"/>
          <w:sz w:val="24"/>
          <w:szCs w:val="24"/>
        </w:rPr>
        <w:t xml:space="preserve"> </w:t>
      </w:r>
      <w:r w:rsidR="00640A87" w:rsidRPr="008D5958">
        <w:rPr>
          <w:rFonts w:ascii="Times New Roman" w:hAnsi="Times New Roman" w:cs="Times New Roman"/>
          <w:sz w:val="24"/>
          <w:szCs w:val="24"/>
        </w:rPr>
        <w:t xml:space="preserve">almunkabizottságok </w:t>
      </w:r>
      <w:r w:rsidRPr="008D5958">
        <w:rPr>
          <w:rFonts w:ascii="Times New Roman" w:hAnsi="Times New Roman" w:cs="Times New Roman"/>
          <w:sz w:val="24"/>
          <w:szCs w:val="24"/>
        </w:rPr>
        <w:t>vezetői</w:t>
      </w:r>
      <w:r w:rsidR="00640A87" w:rsidRPr="008D5958">
        <w:rPr>
          <w:rFonts w:ascii="Times New Roman" w:hAnsi="Times New Roman" w:cs="Times New Roman"/>
          <w:sz w:val="24"/>
          <w:szCs w:val="24"/>
        </w:rPr>
        <w:t>.</w:t>
      </w:r>
    </w:p>
    <w:p w:rsidR="00640A87" w:rsidRPr="008D5958" w:rsidRDefault="00640A87" w:rsidP="008D5958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958">
        <w:rPr>
          <w:rFonts w:ascii="Times New Roman" w:hAnsi="Times New Roman" w:cs="Times New Roman"/>
          <w:sz w:val="24"/>
          <w:szCs w:val="24"/>
        </w:rPr>
        <w:t>Kapcsolattartás a K</w:t>
      </w:r>
      <w:r w:rsidR="008D5958" w:rsidRPr="008D5958">
        <w:rPr>
          <w:rFonts w:ascii="Times New Roman" w:hAnsi="Times New Roman" w:cs="Times New Roman"/>
          <w:sz w:val="24"/>
          <w:szCs w:val="24"/>
        </w:rPr>
        <w:t xml:space="preserve">önyvtári </w:t>
      </w:r>
      <w:r w:rsidRPr="008D5958">
        <w:rPr>
          <w:rFonts w:ascii="Times New Roman" w:hAnsi="Times New Roman" w:cs="Times New Roman"/>
          <w:sz w:val="24"/>
          <w:szCs w:val="24"/>
        </w:rPr>
        <w:t>T</w:t>
      </w:r>
      <w:r w:rsidR="008D5958" w:rsidRPr="008D5958">
        <w:rPr>
          <w:rFonts w:ascii="Times New Roman" w:hAnsi="Times New Roman" w:cs="Times New Roman"/>
          <w:sz w:val="24"/>
          <w:szCs w:val="24"/>
        </w:rPr>
        <w:t>anác</w:t>
      </w:r>
      <w:r w:rsidRPr="008D5958">
        <w:rPr>
          <w:rFonts w:ascii="Times New Roman" w:hAnsi="Times New Roman" w:cs="Times New Roman"/>
          <w:sz w:val="24"/>
          <w:szCs w:val="24"/>
        </w:rPr>
        <w:t>csal. Felelős: a vezető rendszerkö</w:t>
      </w:r>
      <w:r w:rsidR="00927371">
        <w:rPr>
          <w:rFonts w:ascii="Times New Roman" w:hAnsi="Times New Roman" w:cs="Times New Roman"/>
          <w:sz w:val="24"/>
          <w:szCs w:val="24"/>
        </w:rPr>
        <w:t xml:space="preserve">nyvtáros. (Indokolt esetben a KT </w:t>
      </w:r>
      <w:r w:rsidRPr="008D5958">
        <w:rPr>
          <w:rFonts w:ascii="Times New Roman" w:hAnsi="Times New Roman" w:cs="Times New Roman"/>
          <w:sz w:val="24"/>
          <w:szCs w:val="24"/>
        </w:rPr>
        <w:t>napirendi pontjai közé felvéve; személyesen, meghívottként.)</w:t>
      </w:r>
    </w:p>
    <w:p w:rsidR="00640A87" w:rsidRPr="008D5958" w:rsidRDefault="00640A87" w:rsidP="008D5958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958">
        <w:rPr>
          <w:rFonts w:ascii="Times New Roman" w:hAnsi="Times New Roman" w:cs="Times New Roman"/>
          <w:sz w:val="24"/>
          <w:szCs w:val="24"/>
        </w:rPr>
        <w:t>Kapcsolattartás a MOKKA/ODR szakembereivel annak érdekében, hogy az EKSZ rekordjai</w:t>
      </w:r>
      <w:r w:rsidR="008D5958" w:rsidRPr="008D5958">
        <w:rPr>
          <w:rFonts w:ascii="Times New Roman" w:hAnsi="Times New Roman" w:cs="Times New Roman"/>
          <w:sz w:val="24"/>
          <w:szCs w:val="24"/>
        </w:rPr>
        <w:t xml:space="preserve"> </w:t>
      </w:r>
      <w:r w:rsidRPr="008D5958">
        <w:rPr>
          <w:rFonts w:ascii="Times New Roman" w:hAnsi="Times New Roman" w:cs="Times New Roman"/>
          <w:sz w:val="24"/>
          <w:szCs w:val="24"/>
        </w:rPr>
        <w:t>folyamatosan bekerüljenek az adatbázisba. Felelős: a formai és a tartalmi almunkabizottság</w:t>
      </w:r>
      <w:r w:rsidR="008D5958" w:rsidRPr="008D5958">
        <w:rPr>
          <w:rFonts w:ascii="Times New Roman" w:hAnsi="Times New Roman" w:cs="Times New Roman"/>
          <w:sz w:val="24"/>
          <w:szCs w:val="24"/>
        </w:rPr>
        <w:t xml:space="preserve"> </w:t>
      </w:r>
      <w:r w:rsidRPr="008D5958">
        <w:rPr>
          <w:rFonts w:ascii="Times New Roman" w:hAnsi="Times New Roman" w:cs="Times New Roman"/>
          <w:sz w:val="24"/>
          <w:szCs w:val="24"/>
        </w:rPr>
        <w:t>vezetői.</w:t>
      </w:r>
    </w:p>
    <w:p w:rsidR="008D5958" w:rsidRPr="008D5958" w:rsidRDefault="00640A87" w:rsidP="002E16E2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sz w:val="24"/>
          <w:szCs w:val="24"/>
        </w:rPr>
        <w:t>Kapcsolattartás az adott egység adott szakterületén dolgozó szakembereivel, illetve</w:t>
      </w:r>
      <w:r w:rsidR="00927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958">
        <w:rPr>
          <w:rFonts w:ascii="Times New Roman" w:hAnsi="Times New Roman" w:cs="Times New Roman"/>
          <w:color w:val="000000"/>
          <w:sz w:val="24"/>
          <w:szCs w:val="24"/>
        </w:rPr>
        <w:t>mindazokkal</w:t>
      </w:r>
      <w:r w:rsidR="008D5958" w:rsidRPr="008D5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958">
        <w:rPr>
          <w:rFonts w:ascii="Times New Roman" w:hAnsi="Times New Roman" w:cs="Times New Roman"/>
          <w:color w:val="000000"/>
          <w:sz w:val="24"/>
          <w:szCs w:val="24"/>
        </w:rPr>
        <w:t xml:space="preserve">a kollégákkal, akiket képvisel a munkacsoportban. </w:t>
      </w:r>
    </w:p>
    <w:p w:rsidR="00640A87" w:rsidRPr="008D5958" w:rsidRDefault="00640A87" w:rsidP="002E16E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color w:val="000000"/>
          <w:sz w:val="24"/>
          <w:szCs w:val="24"/>
        </w:rPr>
        <w:t>Feladat:</w:t>
      </w:r>
    </w:p>
    <w:p w:rsidR="00640A87" w:rsidRPr="008D5958" w:rsidRDefault="00640A87" w:rsidP="002E16E2">
      <w:pPr>
        <w:pStyle w:val="Listaszerbekezds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color w:val="000000"/>
          <w:sz w:val="24"/>
          <w:szCs w:val="24"/>
        </w:rPr>
        <w:t>közvetíti az adott egység adott szakterületén dolgozó szakembereinek javaslatait, problémáit,</w:t>
      </w:r>
    </w:p>
    <w:p w:rsidR="00640A87" w:rsidRPr="008D5958" w:rsidRDefault="00640A87" w:rsidP="002E16E2">
      <w:pPr>
        <w:pStyle w:val="Listaszerbekezds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color w:val="000000"/>
          <w:sz w:val="24"/>
          <w:szCs w:val="24"/>
        </w:rPr>
        <w:t>közvetíti valamennyi, a szakterületen dolgozó, általa képviselt kollégához a munkabizottság</w:t>
      </w:r>
      <w:r w:rsidR="008D5958" w:rsidRPr="008D5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5958">
        <w:rPr>
          <w:rFonts w:ascii="Times New Roman" w:hAnsi="Times New Roman" w:cs="Times New Roman"/>
          <w:color w:val="000000"/>
          <w:sz w:val="24"/>
          <w:szCs w:val="24"/>
        </w:rPr>
        <w:t>javaslatait, döntéseit.</w:t>
      </w:r>
    </w:p>
    <w:p w:rsidR="00640A87" w:rsidRPr="008D5958" w:rsidRDefault="00640A87" w:rsidP="002E16E2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color w:val="000000"/>
          <w:sz w:val="24"/>
          <w:szCs w:val="24"/>
        </w:rPr>
        <w:t>Az EKSZ szabályzatok folyamatos aktualizálása, elfogadtatása a K</w:t>
      </w:r>
      <w:r w:rsidR="008D5958" w:rsidRPr="008D5958">
        <w:rPr>
          <w:rFonts w:ascii="Times New Roman" w:hAnsi="Times New Roman" w:cs="Times New Roman"/>
          <w:color w:val="000000"/>
          <w:sz w:val="24"/>
          <w:szCs w:val="24"/>
        </w:rPr>
        <w:t xml:space="preserve">önyvtári </w:t>
      </w:r>
      <w:r w:rsidRPr="008D595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D5958" w:rsidRPr="008D5958">
        <w:rPr>
          <w:rFonts w:ascii="Times New Roman" w:hAnsi="Times New Roman" w:cs="Times New Roman"/>
          <w:color w:val="000000"/>
          <w:sz w:val="24"/>
          <w:szCs w:val="24"/>
        </w:rPr>
        <w:t>anác</w:t>
      </w:r>
      <w:r w:rsidRPr="008D5958">
        <w:rPr>
          <w:rFonts w:ascii="Times New Roman" w:hAnsi="Times New Roman" w:cs="Times New Roman"/>
          <w:color w:val="000000"/>
          <w:sz w:val="24"/>
          <w:szCs w:val="24"/>
        </w:rPr>
        <w:t>csal, közzététele.</w:t>
      </w:r>
    </w:p>
    <w:p w:rsidR="00640A87" w:rsidRPr="008D5958" w:rsidRDefault="00640A87" w:rsidP="002E16E2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958">
        <w:rPr>
          <w:rFonts w:ascii="Times New Roman" w:hAnsi="Times New Roman" w:cs="Times New Roman"/>
          <w:color w:val="000000"/>
          <w:sz w:val="24"/>
          <w:szCs w:val="24"/>
        </w:rPr>
        <w:t>A munkabizottság munkájának összehangolásáért a vezető rendszerkönyvtáros a felelős.</w:t>
      </w:r>
    </w:p>
    <w:p w:rsidR="00257772" w:rsidRDefault="00257772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0A87" w:rsidRPr="005C7FDB" w:rsidRDefault="00640A87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7FDB">
        <w:rPr>
          <w:rFonts w:ascii="Times New Roman" w:hAnsi="Times New Roman" w:cs="Times New Roman"/>
          <w:color w:val="000000"/>
          <w:sz w:val="24"/>
          <w:szCs w:val="24"/>
        </w:rPr>
        <w:t>Az almunkabizottságok jogköre:</w:t>
      </w:r>
    </w:p>
    <w:p w:rsidR="00640A87" w:rsidRPr="00965D0A" w:rsidRDefault="00640A87" w:rsidP="002E16E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Javaslatok megfogalmazása és közvetítése. Felelősök: az adott almunkabizottság tagjai.</w:t>
      </w:r>
    </w:p>
    <w:p w:rsidR="00640A87" w:rsidRPr="00965D0A" w:rsidRDefault="00640A87" w:rsidP="002E16E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 gyakorlati jellegű, napi működéshez szüksége</w:t>
      </w:r>
      <w:r w:rsidR="00965D0A" w:rsidRPr="00965D0A">
        <w:rPr>
          <w:rFonts w:ascii="Times New Roman" w:hAnsi="Times New Roman" w:cs="Times New Roman"/>
          <w:color w:val="000000"/>
          <w:sz w:val="24"/>
          <w:szCs w:val="24"/>
        </w:rPr>
        <w:t xml:space="preserve">s döntések meghozatala az adott 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szakterületen.</w:t>
      </w:r>
      <w:r w:rsidR="00965D0A" w:rsidRPr="00965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Felelősök: az adott almunkabizottság tagjai.</w:t>
      </w:r>
    </w:p>
    <w:p w:rsidR="00640A87" w:rsidRPr="00965D0A" w:rsidRDefault="00640A87" w:rsidP="002E16E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Új kolléga közös IKR-ben történő munkavégzése: a feltételek meghatározása.</w:t>
      </w:r>
    </w:p>
    <w:p w:rsidR="00640A87" w:rsidRPr="00965D0A" w:rsidRDefault="00640A87" w:rsidP="002E16E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 közös IKR-ben előforduló gyakori hibák jelzése, a súlyos, visszatérő problémák közvetítése a</w:t>
      </w:r>
      <w:r w:rsidR="00965D0A" w:rsidRPr="00965D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65D0A" w:rsidRPr="00965D0A">
        <w:rPr>
          <w:rFonts w:ascii="Times New Roman" w:hAnsi="Times New Roman" w:cs="Times New Roman"/>
          <w:color w:val="000000"/>
          <w:sz w:val="24"/>
          <w:szCs w:val="24"/>
        </w:rPr>
        <w:t xml:space="preserve">önyvtári 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65D0A" w:rsidRPr="00965D0A">
        <w:rPr>
          <w:rFonts w:ascii="Times New Roman" w:hAnsi="Times New Roman" w:cs="Times New Roman"/>
          <w:color w:val="000000"/>
          <w:sz w:val="24"/>
          <w:szCs w:val="24"/>
        </w:rPr>
        <w:t>anács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nak.</w:t>
      </w:r>
    </w:p>
    <w:p w:rsidR="00640A87" w:rsidRPr="00965D0A" w:rsidRDefault="00640A87" w:rsidP="002E16E2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Az almunkabizottságok munkájának végrehajtásáért az almunkabizottságok vezetői a felelősök.</w:t>
      </w:r>
    </w:p>
    <w:p w:rsidR="00965D0A" w:rsidRDefault="00965D0A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0A87" w:rsidRPr="005C7FDB" w:rsidRDefault="00640A87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DB">
        <w:rPr>
          <w:rFonts w:ascii="Times New Roman" w:hAnsi="Times New Roman" w:cs="Times New Roman"/>
          <w:color w:val="000000"/>
          <w:sz w:val="24"/>
          <w:szCs w:val="24"/>
        </w:rPr>
        <w:t>A KT döntési jogköre:</w:t>
      </w:r>
    </w:p>
    <w:p w:rsidR="00640A87" w:rsidRPr="00965D0A" w:rsidRDefault="00640A87" w:rsidP="002E16E2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 munkabizottság által előterjesztett szabályzatok elfogadása és elvi döntések meghozatala.</w:t>
      </w:r>
    </w:p>
    <w:p w:rsidR="00640A87" w:rsidRPr="00965D0A" w:rsidRDefault="00640A87" w:rsidP="002E16E2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Az elfogadott döntések betartatása, számonkérése.</w:t>
      </w:r>
    </w:p>
    <w:p w:rsidR="00965D0A" w:rsidRDefault="00965D0A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0A87" w:rsidRPr="005C7FDB" w:rsidRDefault="00640A87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DB">
        <w:rPr>
          <w:rFonts w:ascii="Times New Roman" w:hAnsi="Times New Roman" w:cs="Times New Roman"/>
          <w:color w:val="000000"/>
          <w:sz w:val="24"/>
          <w:szCs w:val="24"/>
        </w:rPr>
        <w:t>Kommunikációs csatorna:</w:t>
      </w:r>
    </w:p>
    <w:p w:rsidR="00640A87" w:rsidRPr="00965D0A" w:rsidRDefault="00640A87" w:rsidP="002E16E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Intranet (bevezetés után a szabályzatok, emlékeztetők, munkatervek, stb. közzétételének helye).</w:t>
      </w:r>
    </w:p>
    <w:p w:rsidR="00640A87" w:rsidRPr="00965D0A" w:rsidRDefault="00640A87" w:rsidP="002E16E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sz w:val="24"/>
          <w:szCs w:val="24"/>
        </w:rPr>
        <w:t xml:space="preserve">ikr@lib.elte.hu </w:t>
      </w:r>
      <w:r w:rsidRPr="00965D0A">
        <w:rPr>
          <w:rFonts w:ascii="Times New Roman" w:hAnsi="Times New Roman" w:cs="Times New Roman"/>
          <w:color w:val="000000"/>
          <w:sz w:val="24"/>
          <w:szCs w:val="24"/>
        </w:rPr>
        <w:t>(a levelezések bonyolítása).</w:t>
      </w:r>
    </w:p>
    <w:p w:rsidR="00640A87" w:rsidRPr="00965D0A" w:rsidRDefault="00640A87" w:rsidP="002E16E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AFS – közös tárterület az egyes almunkabizottságok számára.</w:t>
      </w:r>
    </w:p>
    <w:p w:rsidR="00640A87" w:rsidRPr="00965D0A" w:rsidRDefault="00640A87" w:rsidP="002E16E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lastRenderedPageBreak/>
        <w:t>Az egyes almunkabizottságok kialakítják a saját kommunikációs eszközüket/felületüket.</w:t>
      </w:r>
    </w:p>
    <w:p w:rsidR="00965D0A" w:rsidRDefault="00965D0A" w:rsidP="00640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0A87" w:rsidRPr="005C7FDB" w:rsidRDefault="00640A87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FDB">
        <w:rPr>
          <w:rFonts w:ascii="Times New Roman" w:hAnsi="Times New Roman" w:cs="Times New Roman"/>
          <w:color w:val="000000"/>
          <w:sz w:val="24"/>
          <w:szCs w:val="24"/>
        </w:rPr>
        <w:t>A vezető rendszerkönyvtáros</w:t>
      </w:r>
      <w:r w:rsidR="00965D0A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5C7FDB">
        <w:rPr>
          <w:rFonts w:ascii="Times New Roman" w:hAnsi="Times New Roman" w:cs="Times New Roman"/>
          <w:color w:val="000000"/>
          <w:sz w:val="24"/>
          <w:szCs w:val="24"/>
        </w:rPr>
        <w:t>eladata:</w:t>
      </w:r>
    </w:p>
    <w:p w:rsidR="00640A87" w:rsidRPr="00965D0A" w:rsidRDefault="00640A87" w:rsidP="002E16E2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koordinálja az almunkabizottságok tevékenységét,</w:t>
      </w:r>
    </w:p>
    <w:p w:rsidR="002A25CB" w:rsidRPr="002A25CB" w:rsidRDefault="00640A87" w:rsidP="002E16E2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D0A">
        <w:rPr>
          <w:rFonts w:ascii="Times New Roman" w:hAnsi="Times New Roman" w:cs="Times New Roman"/>
          <w:color w:val="000000"/>
          <w:sz w:val="24"/>
          <w:szCs w:val="24"/>
        </w:rPr>
        <w:t>kapcsolatot tart</w:t>
      </w:r>
      <w:r w:rsidR="00965D0A">
        <w:rPr>
          <w:rFonts w:ascii="Times New Roman" w:hAnsi="Times New Roman" w:cs="Times New Roman"/>
          <w:color w:val="000000"/>
          <w:sz w:val="24"/>
          <w:szCs w:val="24"/>
        </w:rPr>
        <w:t xml:space="preserve"> az informatikusokkal</w:t>
      </w:r>
    </w:p>
    <w:p w:rsidR="002A25CB" w:rsidRPr="002A25CB" w:rsidRDefault="002A25CB" w:rsidP="002E16E2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CB">
        <w:rPr>
          <w:rFonts w:ascii="Times New Roman" w:hAnsi="Times New Roman" w:cs="Times New Roman"/>
          <w:sz w:val="24"/>
          <w:szCs w:val="24"/>
        </w:rPr>
        <w:t>koordinálja az Ex-Lh felé megfogalmazódó fejlesztési igényeket,</w:t>
      </w:r>
    </w:p>
    <w:p w:rsidR="00640A87" w:rsidRPr="003452F5" w:rsidRDefault="002A25CB" w:rsidP="002E16E2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CB">
        <w:rPr>
          <w:rFonts w:ascii="Times New Roman" w:hAnsi="Times New Roman" w:cs="Times New Roman"/>
          <w:sz w:val="24"/>
          <w:szCs w:val="24"/>
        </w:rPr>
        <w:t>kapcsolatot tart a Könyvtári Tanáccsal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3"/>
      </w:r>
    </w:p>
    <w:p w:rsidR="003452F5" w:rsidRDefault="003452F5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0AF" w:rsidRDefault="00BD70AF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52F5" w:rsidRDefault="00C47829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829">
        <w:rPr>
          <w:rFonts w:ascii="Times New Roman" w:hAnsi="Times New Roman" w:cs="Times New Roman"/>
          <w:b/>
          <w:i/>
          <w:sz w:val="24"/>
          <w:szCs w:val="24"/>
        </w:rPr>
        <w:t>A bizottságok működési rendjének kialakítása</w:t>
      </w:r>
    </w:p>
    <w:p w:rsidR="00C47829" w:rsidRDefault="00C47829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6DF0" w:rsidRDefault="00C47829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829">
        <w:rPr>
          <w:rFonts w:ascii="Times New Roman" w:hAnsi="Times New Roman" w:cs="Times New Roman"/>
          <w:sz w:val="24"/>
          <w:szCs w:val="24"/>
        </w:rPr>
        <w:t>Az egyes almunkabizott</w:t>
      </w:r>
      <w:r>
        <w:rPr>
          <w:rFonts w:ascii="Times New Roman" w:hAnsi="Times New Roman" w:cs="Times New Roman"/>
          <w:sz w:val="24"/>
          <w:szCs w:val="24"/>
        </w:rPr>
        <w:t xml:space="preserve">ságok, a Web-OPAC almunkabizottság kivételével, a 8 kar és az Egyetemi Könyvtár </w:t>
      </w:r>
      <w:r w:rsidR="00616DF0">
        <w:rPr>
          <w:rFonts w:ascii="Times New Roman" w:hAnsi="Times New Roman" w:cs="Times New Roman"/>
          <w:sz w:val="24"/>
          <w:szCs w:val="24"/>
        </w:rPr>
        <w:t>által delegált tagokból állnak</w:t>
      </w:r>
      <w:r>
        <w:rPr>
          <w:rFonts w:ascii="Times New Roman" w:hAnsi="Times New Roman" w:cs="Times New Roman"/>
          <w:sz w:val="24"/>
          <w:szCs w:val="24"/>
        </w:rPr>
        <w:t xml:space="preserve">. A Web-OPAC </w:t>
      </w:r>
      <w:r w:rsidRPr="00C47829">
        <w:rPr>
          <w:rFonts w:ascii="Times New Roman" w:hAnsi="Times New Roman" w:cs="Times New Roman"/>
          <w:sz w:val="24"/>
          <w:szCs w:val="24"/>
        </w:rPr>
        <w:t>almunkabizottság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829">
        <w:rPr>
          <w:rFonts w:ascii="Times New Roman" w:hAnsi="Times New Roman" w:cs="Times New Roman"/>
          <w:sz w:val="24"/>
          <w:szCs w:val="24"/>
        </w:rPr>
        <w:t>az egyes almunkabizottságok által delegált 1-1 tag</w:t>
      </w:r>
      <w:r>
        <w:rPr>
          <w:rFonts w:ascii="Times New Roman" w:hAnsi="Times New Roman" w:cs="Times New Roman"/>
          <w:sz w:val="24"/>
          <w:szCs w:val="24"/>
        </w:rPr>
        <w:t>ból, informatikusokból és az EHÖK képviselőjéből áll.</w:t>
      </w:r>
      <w:r w:rsidR="00BB112B">
        <w:rPr>
          <w:rFonts w:ascii="Times New Roman" w:hAnsi="Times New Roman" w:cs="Times New Roman"/>
          <w:sz w:val="24"/>
          <w:szCs w:val="24"/>
        </w:rPr>
        <w:t xml:space="preserve"> (A felépítést lásd az 1. ábrán.)</w:t>
      </w:r>
      <w:r>
        <w:rPr>
          <w:rFonts w:ascii="Times New Roman" w:hAnsi="Times New Roman" w:cs="Times New Roman"/>
          <w:sz w:val="24"/>
          <w:szCs w:val="24"/>
        </w:rPr>
        <w:t xml:space="preserve"> A tervek szerint minden almunkabizottságba képviselőt küldenek a ka</w:t>
      </w:r>
      <w:r w:rsidR="00DB28D3">
        <w:rPr>
          <w:rFonts w:ascii="Times New Roman" w:hAnsi="Times New Roman" w:cs="Times New Roman"/>
          <w:sz w:val="24"/>
          <w:szCs w:val="24"/>
        </w:rPr>
        <w:t>ron kívüli</w:t>
      </w:r>
      <w:r>
        <w:rPr>
          <w:rFonts w:ascii="Times New Roman" w:hAnsi="Times New Roman" w:cs="Times New Roman"/>
          <w:sz w:val="24"/>
          <w:szCs w:val="24"/>
        </w:rPr>
        <w:t xml:space="preserve"> könyvtárak is.</w:t>
      </w:r>
      <w:r w:rsidR="00616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9F9" w:rsidRDefault="002029F9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F0" w:rsidRDefault="00616DF0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F568D00" wp14:editId="4EBEE9E0">
            <wp:extent cx="5380953" cy="4552381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0953" cy="4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F0" w:rsidRDefault="00616DF0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F0" w:rsidRDefault="00616DF0" w:rsidP="00616D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DF0">
        <w:rPr>
          <w:rFonts w:ascii="Times New Roman" w:hAnsi="Times New Roman" w:cs="Times New Roman"/>
          <w:sz w:val="24"/>
          <w:szCs w:val="24"/>
        </w:rPr>
        <w:t>1.</w:t>
      </w:r>
      <w:r w:rsidR="002029F9">
        <w:rPr>
          <w:rFonts w:ascii="Times New Roman" w:hAnsi="Times New Roman" w:cs="Times New Roman"/>
          <w:sz w:val="24"/>
          <w:szCs w:val="24"/>
        </w:rPr>
        <w:t xml:space="preserve"> ábra. Az EKSZ IKR</w:t>
      </w:r>
      <w:r>
        <w:rPr>
          <w:rFonts w:ascii="Times New Roman" w:hAnsi="Times New Roman" w:cs="Times New Roman"/>
          <w:sz w:val="24"/>
          <w:szCs w:val="24"/>
        </w:rPr>
        <w:t xml:space="preserve"> szakmai bizottságának és almunkabizottságainak felépítése</w:t>
      </w:r>
    </w:p>
    <w:p w:rsidR="00616DF0" w:rsidRDefault="00616DF0" w:rsidP="00616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8D3" w:rsidRDefault="00DB28D3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8D3" w:rsidRDefault="00DB28D3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almunkabizottságok a munka kezdetekor meghatározták a működési rendjüket, mely az alábbiakat tartalmazza:</w:t>
      </w:r>
    </w:p>
    <w:p w:rsidR="00DB28D3" w:rsidRPr="00DB28D3" w:rsidRDefault="00DB28D3" w:rsidP="00DB28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D3">
        <w:rPr>
          <w:rFonts w:ascii="Times New Roman" w:hAnsi="Times New Roman" w:cs="Times New Roman"/>
          <w:sz w:val="24"/>
          <w:szCs w:val="24"/>
        </w:rPr>
        <w:t>Az almunk</w:t>
      </w:r>
      <w:r w:rsidR="00624CF7">
        <w:rPr>
          <w:rFonts w:ascii="Times New Roman" w:hAnsi="Times New Roman" w:cs="Times New Roman"/>
          <w:sz w:val="24"/>
          <w:szCs w:val="24"/>
        </w:rPr>
        <w:t>abizottság ülés</w:t>
      </w:r>
      <w:r w:rsidR="009A3478">
        <w:rPr>
          <w:rFonts w:ascii="Times New Roman" w:hAnsi="Times New Roman" w:cs="Times New Roman"/>
          <w:sz w:val="24"/>
          <w:szCs w:val="24"/>
        </w:rPr>
        <w:t>i rendje.</w:t>
      </w:r>
    </w:p>
    <w:p w:rsidR="00DB28D3" w:rsidRPr="00DB28D3" w:rsidRDefault="00624CF7" w:rsidP="00DB28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B28D3" w:rsidRPr="00DB28D3">
        <w:rPr>
          <w:rFonts w:ascii="Times New Roman" w:hAnsi="Times New Roman" w:cs="Times New Roman"/>
          <w:sz w:val="24"/>
          <w:szCs w:val="24"/>
        </w:rPr>
        <w:t xml:space="preserve"> tagok és a vezető rendszerkönyvtáros</w:t>
      </w:r>
      <w:r>
        <w:rPr>
          <w:rFonts w:ascii="Times New Roman" w:hAnsi="Times New Roman" w:cs="Times New Roman"/>
          <w:sz w:val="24"/>
          <w:szCs w:val="24"/>
        </w:rPr>
        <w:t xml:space="preserve"> értesítése az ülésről</w:t>
      </w:r>
      <w:r w:rsidR="00F7077C">
        <w:rPr>
          <w:rFonts w:ascii="Times New Roman" w:hAnsi="Times New Roman" w:cs="Times New Roman"/>
          <w:sz w:val="24"/>
          <w:szCs w:val="24"/>
        </w:rPr>
        <w:t>, az értesítés módjának meghatározása</w:t>
      </w:r>
      <w:r w:rsidR="00DB28D3" w:rsidRPr="00DB28D3">
        <w:rPr>
          <w:rFonts w:ascii="Times New Roman" w:hAnsi="Times New Roman" w:cs="Times New Roman"/>
          <w:sz w:val="24"/>
          <w:szCs w:val="24"/>
        </w:rPr>
        <w:t>.</w:t>
      </w:r>
    </w:p>
    <w:p w:rsidR="00DB28D3" w:rsidRPr="009A3478" w:rsidRDefault="00624CF7" w:rsidP="009A347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ülés</w:t>
      </w:r>
      <w:r w:rsidR="00DB28D3" w:rsidRPr="00DB28D3">
        <w:rPr>
          <w:rFonts w:ascii="Times New Roman" w:hAnsi="Times New Roman" w:cs="Times New Roman"/>
          <w:sz w:val="24"/>
          <w:szCs w:val="24"/>
        </w:rPr>
        <w:t xml:space="preserve"> emlékeztető</w:t>
      </w:r>
      <w:r>
        <w:rPr>
          <w:rFonts w:ascii="Times New Roman" w:hAnsi="Times New Roman" w:cs="Times New Roman"/>
          <w:sz w:val="24"/>
          <w:szCs w:val="24"/>
        </w:rPr>
        <w:t>jének el</w:t>
      </w:r>
      <w:r w:rsidR="00DB28D3" w:rsidRPr="00DB28D3">
        <w:rPr>
          <w:rFonts w:ascii="Times New Roman" w:hAnsi="Times New Roman" w:cs="Times New Roman"/>
          <w:sz w:val="24"/>
          <w:szCs w:val="24"/>
        </w:rPr>
        <w:t>kész</w:t>
      </w:r>
      <w:r>
        <w:rPr>
          <w:rFonts w:ascii="Times New Roman" w:hAnsi="Times New Roman" w:cs="Times New Roman"/>
          <w:sz w:val="24"/>
          <w:szCs w:val="24"/>
        </w:rPr>
        <w:t>ítése, kiküldése a tagoknak, az</w:t>
      </w:r>
      <w:r w:rsidR="00DB28D3" w:rsidRPr="00DB2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DB28D3" w:rsidRPr="00DB28D3">
        <w:rPr>
          <w:rFonts w:ascii="Times New Roman" w:hAnsi="Times New Roman" w:cs="Times New Roman"/>
          <w:sz w:val="24"/>
          <w:szCs w:val="24"/>
        </w:rPr>
        <w:t>szrevétele</w:t>
      </w:r>
      <w:r>
        <w:rPr>
          <w:rFonts w:ascii="Times New Roman" w:hAnsi="Times New Roman" w:cs="Times New Roman"/>
          <w:sz w:val="24"/>
          <w:szCs w:val="24"/>
        </w:rPr>
        <w:t>k</w:t>
      </w:r>
      <w:r w:rsidR="00DB28D3" w:rsidRPr="00DB28D3">
        <w:rPr>
          <w:rFonts w:ascii="Times New Roman" w:hAnsi="Times New Roman" w:cs="Times New Roman"/>
          <w:sz w:val="24"/>
          <w:szCs w:val="24"/>
        </w:rPr>
        <w:t>, módosítási</w:t>
      </w:r>
      <w:r>
        <w:rPr>
          <w:rFonts w:ascii="Times New Roman" w:hAnsi="Times New Roman" w:cs="Times New Roman"/>
          <w:sz w:val="24"/>
          <w:szCs w:val="24"/>
        </w:rPr>
        <w:t xml:space="preserve"> javaslatok beküldésének módja, ideje.</w:t>
      </w:r>
      <w:r w:rsidR="00DB28D3" w:rsidRPr="00DB28D3">
        <w:rPr>
          <w:rFonts w:ascii="Times New Roman" w:hAnsi="Times New Roman" w:cs="Times New Roman"/>
          <w:sz w:val="24"/>
          <w:szCs w:val="24"/>
        </w:rPr>
        <w:t>  Az elfogadott, végleges</w:t>
      </w:r>
      <w:r>
        <w:rPr>
          <w:rFonts w:ascii="Times New Roman" w:hAnsi="Times New Roman" w:cs="Times New Roman"/>
          <w:sz w:val="24"/>
          <w:szCs w:val="24"/>
        </w:rPr>
        <w:t xml:space="preserve"> emlékeztető őrzési helye.</w:t>
      </w:r>
    </w:p>
    <w:p w:rsidR="00DB28D3" w:rsidRPr="00F7077C" w:rsidRDefault="00F7077C" w:rsidP="00DB28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7C">
        <w:rPr>
          <w:rFonts w:ascii="Times New Roman" w:hAnsi="Times New Roman" w:cs="Times New Roman"/>
          <w:sz w:val="24"/>
          <w:szCs w:val="24"/>
        </w:rPr>
        <w:t>Az almunkabizottság üléseinek egyéb résztvevői, jogosultságaik.</w:t>
      </w:r>
    </w:p>
    <w:p w:rsidR="00F7077C" w:rsidRDefault="00F7077C" w:rsidP="00F7077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7C">
        <w:rPr>
          <w:rFonts w:ascii="Times New Roman" w:hAnsi="Times New Roman" w:cs="Times New Roman"/>
          <w:sz w:val="24"/>
          <w:szCs w:val="24"/>
        </w:rPr>
        <w:t>Almunkabizottsági tag hiányzása az ülésről, teendők</w:t>
      </w:r>
      <w:r w:rsidR="00DB28D3" w:rsidRPr="00F7077C">
        <w:rPr>
          <w:rFonts w:ascii="Times New Roman" w:hAnsi="Times New Roman" w:cs="Times New Roman"/>
          <w:sz w:val="24"/>
          <w:szCs w:val="24"/>
        </w:rPr>
        <w:t>.</w:t>
      </w:r>
    </w:p>
    <w:p w:rsidR="00DB28D3" w:rsidRPr="00F7077C" w:rsidRDefault="00DB28D3" w:rsidP="002B193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077C">
        <w:rPr>
          <w:rFonts w:ascii="Times New Roman" w:hAnsi="Times New Roman" w:cs="Times New Roman"/>
          <w:sz w:val="24"/>
          <w:szCs w:val="24"/>
        </w:rPr>
        <w:t>Sz</w:t>
      </w:r>
      <w:r w:rsidR="00F7077C" w:rsidRPr="00F7077C">
        <w:rPr>
          <w:rFonts w:ascii="Times New Roman" w:hAnsi="Times New Roman" w:cs="Times New Roman"/>
          <w:sz w:val="24"/>
          <w:szCs w:val="24"/>
        </w:rPr>
        <w:t>avazás menete</w:t>
      </w:r>
      <w:r w:rsidRPr="00F7077C">
        <w:rPr>
          <w:rFonts w:ascii="Times New Roman" w:hAnsi="Times New Roman" w:cs="Times New Roman"/>
          <w:sz w:val="24"/>
          <w:szCs w:val="24"/>
        </w:rPr>
        <w:t xml:space="preserve">, </w:t>
      </w:r>
      <w:r w:rsidR="00F7077C" w:rsidRPr="00F7077C">
        <w:rPr>
          <w:rFonts w:ascii="Times New Roman" w:hAnsi="Times New Roman" w:cs="Times New Roman"/>
          <w:sz w:val="24"/>
          <w:szCs w:val="24"/>
        </w:rPr>
        <w:t>érvényessége</w:t>
      </w:r>
      <w:r w:rsidRPr="00F7077C">
        <w:rPr>
          <w:rFonts w:ascii="Times New Roman" w:hAnsi="Times New Roman" w:cs="Times New Roman"/>
          <w:sz w:val="24"/>
          <w:szCs w:val="24"/>
        </w:rPr>
        <w:t xml:space="preserve">. </w:t>
      </w:r>
      <w:r w:rsidR="00011382">
        <w:rPr>
          <w:rFonts w:ascii="Times New Roman" w:hAnsi="Times New Roman" w:cs="Times New Roman"/>
          <w:sz w:val="24"/>
          <w:szCs w:val="24"/>
        </w:rPr>
        <w:t>(</w:t>
      </w:r>
      <w:r w:rsidR="002B193C">
        <w:rPr>
          <w:rFonts w:ascii="Times New Roman" w:hAnsi="Times New Roman" w:cs="Times New Roman"/>
          <w:sz w:val="24"/>
          <w:szCs w:val="24"/>
        </w:rPr>
        <w:t>Abban az esetben, ha egy kar nem tud képviselőt küldeni az adott almunkabizottságba, akkor lehetősége van arra, hogy más tagot hatalmazzon fel saját képviseletére. Ekkor az általa megbízott tag sz</w:t>
      </w:r>
      <w:r w:rsidR="00927371">
        <w:rPr>
          <w:rFonts w:ascii="Times New Roman" w:hAnsi="Times New Roman" w:cs="Times New Roman"/>
          <w:sz w:val="24"/>
          <w:szCs w:val="24"/>
        </w:rPr>
        <w:t>avaz az adott kar helyett, ebben az esetben</w:t>
      </w:r>
      <w:r w:rsidR="002B193C">
        <w:rPr>
          <w:rFonts w:ascii="Times New Roman" w:hAnsi="Times New Roman" w:cs="Times New Roman"/>
          <w:sz w:val="24"/>
          <w:szCs w:val="24"/>
        </w:rPr>
        <w:t xml:space="preserve"> a képviselő szavazata két szavazatnak minősül.</w:t>
      </w:r>
      <w:r w:rsidR="00011382">
        <w:rPr>
          <w:rFonts w:ascii="Times New Roman" w:hAnsi="Times New Roman" w:cs="Times New Roman"/>
          <w:sz w:val="24"/>
          <w:szCs w:val="24"/>
        </w:rPr>
        <w:t>)</w:t>
      </w:r>
    </w:p>
    <w:p w:rsidR="00DB28D3" w:rsidRPr="00F7077C" w:rsidRDefault="00DB28D3" w:rsidP="00DB28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7C">
        <w:rPr>
          <w:rFonts w:ascii="Times New Roman" w:hAnsi="Times New Roman" w:cs="Times New Roman"/>
          <w:sz w:val="24"/>
          <w:szCs w:val="24"/>
        </w:rPr>
        <w:t>Az almunkabizottság által kidolgozott s</w:t>
      </w:r>
      <w:r w:rsidR="007A55F7">
        <w:rPr>
          <w:rFonts w:ascii="Times New Roman" w:hAnsi="Times New Roman" w:cs="Times New Roman"/>
          <w:sz w:val="24"/>
          <w:szCs w:val="24"/>
        </w:rPr>
        <w:t>zabályzatok hatályba lépése, alkalmazása.</w:t>
      </w:r>
    </w:p>
    <w:p w:rsidR="00DB28D3" w:rsidRPr="00DB28D3" w:rsidRDefault="007A55F7" w:rsidP="00DB28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éves munkaterv elkészítése. </w:t>
      </w:r>
    </w:p>
    <w:p w:rsidR="00DB28D3" w:rsidRDefault="00DB28D3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B09" w:rsidRDefault="00525B09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beérkezett javaslatok alapján az almunkabizottságok megfogalmazták éves mu</w:t>
      </w:r>
      <w:r w:rsidR="0090072C">
        <w:rPr>
          <w:rFonts w:ascii="Times New Roman" w:hAnsi="Times New Roman" w:cs="Times New Roman"/>
          <w:sz w:val="24"/>
          <w:szCs w:val="24"/>
        </w:rPr>
        <w:t>nkatervüket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072C">
        <w:rPr>
          <w:rFonts w:ascii="Times New Roman" w:hAnsi="Times New Roman" w:cs="Times New Roman"/>
          <w:sz w:val="24"/>
          <w:szCs w:val="24"/>
        </w:rPr>
        <w:t xml:space="preserve"> A munkatervek tartalmazták az egyes feladatok elvégzésének határidejét és felelősét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72C">
        <w:rPr>
          <w:rFonts w:ascii="Times New Roman" w:hAnsi="Times New Roman" w:cs="Times New Roman"/>
          <w:sz w:val="24"/>
          <w:szCs w:val="24"/>
        </w:rPr>
        <w:t>Az adott év utolsó ülésén az al</w:t>
      </w:r>
      <w:r w:rsidR="00EE4A6E">
        <w:rPr>
          <w:rFonts w:ascii="Times New Roman" w:hAnsi="Times New Roman" w:cs="Times New Roman"/>
          <w:sz w:val="24"/>
          <w:szCs w:val="24"/>
        </w:rPr>
        <w:t>munkabizottságok összeállítják</w:t>
      </w:r>
      <w:r w:rsidR="0090072C">
        <w:rPr>
          <w:rFonts w:ascii="Times New Roman" w:hAnsi="Times New Roman" w:cs="Times New Roman"/>
          <w:sz w:val="24"/>
          <w:szCs w:val="24"/>
        </w:rPr>
        <w:t xml:space="preserve"> a következő évi munkatervüket és fejlesztési tervüket is, szintén a határidő és a felelős megjelölésével.</w:t>
      </w:r>
    </w:p>
    <w:p w:rsidR="009C0EC2" w:rsidRDefault="009C0EC2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72C" w:rsidRDefault="0090072C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0AF" w:rsidRDefault="00BD70AF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2CD1" w:rsidRPr="00D01583" w:rsidRDefault="0090072C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b/>
          <w:i/>
          <w:sz w:val="24"/>
          <w:szCs w:val="24"/>
        </w:rPr>
        <w:t xml:space="preserve">A szakmai munkabizottság </w:t>
      </w:r>
      <w:r w:rsidR="00D82CD1" w:rsidRPr="00D01583">
        <w:rPr>
          <w:rFonts w:ascii="Times New Roman" w:hAnsi="Times New Roman" w:cs="Times New Roman"/>
          <w:b/>
          <w:i/>
          <w:sz w:val="24"/>
          <w:szCs w:val="24"/>
        </w:rPr>
        <w:t>által elvégzett fontosabb feladatok</w:t>
      </w:r>
    </w:p>
    <w:p w:rsidR="00D82CD1" w:rsidRPr="00D01583" w:rsidRDefault="00D82CD1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</w:p>
    <w:p w:rsidR="008F098F" w:rsidRPr="00D01583" w:rsidRDefault="008F098F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A rend</w:t>
      </w:r>
      <w:r w:rsidR="006319BD" w:rsidRPr="00D01583">
        <w:rPr>
          <w:rFonts w:ascii="Times New Roman" w:hAnsi="Times New Roman" w:cs="Times New Roman"/>
          <w:sz w:val="24"/>
          <w:szCs w:val="24"/>
        </w:rPr>
        <w:t>szerkönyvtárosok részt vettek a modulokhoz</w:t>
      </w:r>
      <w:r w:rsidRPr="00D01583">
        <w:rPr>
          <w:rFonts w:ascii="Times New Roman" w:hAnsi="Times New Roman" w:cs="Times New Roman"/>
          <w:sz w:val="24"/>
          <w:szCs w:val="24"/>
        </w:rPr>
        <w:t xml:space="preserve"> új</w:t>
      </w:r>
      <w:r w:rsidR="006319BD" w:rsidRPr="00D01583">
        <w:rPr>
          <w:rFonts w:ascii="Times New Roman" w:hAnsi="Times New Roman" w:cs="Times New Roman"/>
          <w:sz w:val="24"/>
          <w:szCs w:val="24"/>
        </w:rPr>
        <w:t>onnan</w:t>
      </w:r>
      <w:r w:rsidRPr="00D01583">
        <w:rPr>
          <w:rFonts w:ascii="Times New Roman" w:hAnsi="Times New Roman" w:cs="Times New Roman"/>
          <w:sz w:val="24"/>
          <w:szCs w:val="24"/>
        </w:rPr>
        <w:t xml:space="preserve"> csatlakozók</w:t>
      </w:r>
      <w:r w:rsidR="006319BD" w:rsidRPr="00D01583">
        <w:rPr>
          <w:rFonts w:ascii="Times New Roman" w:hAnsi="Times New Roman" w:cs="Times New Roman"/>
          <w:sz w:val="24"/>
          <w:szCs w:val="24"/>
        </w:rPr>
        <w:t xml:space="preserve"> esetében a csatlakozás előkészítésében, lebonyolításában</w:t>
      </w:r>
      <w:r w:rsidR="008F4C32" w:rsidRPr="00D01583">
        <w:rPr>
          <w:rFonts w:ascii="Times New Roman" w:hAnsi="Times New Roman" w:cs="Times New Roman"/>
          <w:sz w:val="24"/>
          <w:szCs w:val="24"/>
        </w:rPr>
        <w:t xml:space="preserve"> és</w:t>
      </w:r>
      <w:r w:rsidR="006319BD" w:rsidRPr="00D01583">
        <w:rPr>
          <w:rFonts w:ascii="Times New Roman" w:hAnsi="Times New Roman" w:cs="Times New Roman"/>
          <w:sz w:val="24"/>
          <w:szCs w:val="24"/>
        </w:rPr>
        <w:t xml:space="preserve"> az</w:t>
      </w:r>
      <w:r w:rsidR="008F4C32" w:rsidRPr="00D01583">
        <w:rPr>
          <w:rFonts w:ascii="Times New Roman" w:hAnsi="Times New Roman" w:cs="Times New Roman"/>
          <w:sz w:val="24"/>
          <w:szCs w:val="24"/>
        </w:rPr>
        <w:t xml:space="preserve"> utómunkálatokban.</w:t>
      </w:r>
      <w:r w:rsidRPr="00D01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2C" w:rsidRPr="00D01583" w:rsidRDefault="008F098F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Igény szerint új jogosultsági kategóriákat vezettek be</w:t>
      </w:r>
      <w:r w:rsidR="00185C8A" w:rsidRPr="00D01583">
        <w:rPr>
          <w:rFonts w:ascii="Times New Roman" w:hAnsi="Times New Roman" w:cs="Times New Roman"/>
          <w:sz w:val="24"/>
          <w:szCs w:val="24"/>
        </w:rPr>
        <w:t>, melyek az egyes modulokhoz adták meg a könyvtárosoknak a hozzáférési lehetőséget</w:t>
      </w:r>
      <w:r w:rsidRPr="00D01583">
        <w:rPr>
          <w:rFonts w:ascii="Times New Roman" w:hAnsi="Times New Roman" w:cs="Times New Roman"/>
          <w:sz w:val="24"/>
          <w:szCs w:val="24"/>
        </w:rPr>
        <w:t>.</w:t>
      </w:r>
    </w:p>
    <w:p w:rsidR="00185C8A" w:rsidRPr="00D01583" w:rsidRDefault="00185C8A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Elkészítették az emlékeztetők és felszólító levelek mintáit, amelyeket kiegészítve, módosítva az egyes könyvtárak létrehozhatták egyéni leveleiket.</w:t>
      </w:r>
    </w:p>
    <w:p w:rsidR="00185C8A" w:rsidRPr="00D01583" w:rsidRDefault="00185C8A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Beállították az emlékeztető és felszólító lev</w:t>
      </w:r>
      <w:r w:rsidR="00FA2381" w:rsidRPr="00D01583">
        <w:rPr>
          <w:rFonts w:ascii="Times New Roman" w:hAnsi="Times New Roman" w:cs="Times New Roman"/>
          <w:sz w:val="24"/>
          <w:szCs w:val="24"/>
        </w:rPr>
        <w:t>elek küldésének idejét és módját. Igény szerint</w:t>
      </w:r>
      <w:r w:rsidRPr="00D01583">
        <w:rPr>
          <w:rFonts w:ascii="Times New Roman" w:hAnsi="Times New Roman" w:cs="Times New Roman"/>
          <w:sz w:val="24"/>
          <w:szCs w:val="24"/>
        </w:rPr>
        <w:t xml:space="preserve"> </w:t>
      </w:r>
      <w:r w:rsidR="00FA2381" w:rsidRPr="00D01583">
        <w:rPr>
          <w:rFonts w:ascii="Times New Roman" w:hAnsi="Times New Roman" w:cs="Times New Roman"/>
          <w:sz w:val="24"/>
          <w:szCs w:val="24"/>
        </w:rPr>
        <w:t>elvégzik az ezekkel kapcsolatos módosításokat.</w:t>
      </w:r>
    </w:p>
    <w:p w:rsidR="008F4C32" w:rsidRPr="00D01583" w:rsidRDefault="00597726" w:rsidP="00971AFF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 xml:space="preserve">Elkészítették a Preinstall útmutatót, amely segítséget nyújt a táblák értelmezéséhez és kitöltéséhez. A Preinstall táblák tartalma </w:t>
      </w:r>
      <w:r w:rsidR="00E837FB" w:rsidRPr="00D01583">
        <w:rPr>
          <w:rFonts w:ascii="Times New Roman" w:hAnsi="Times New Roman" w:cs="Times New Roman"/>
          <w:sz w:val="24"/>
          <w:szCs w:val="24"/>
        </w:rPr>
        <w:t xml:space="preserve">részben </w:t>
      </w:r>
      <w:r w:rsidRPr="00D01583">
        <w:rPr>
          <w:rFonts w:ascii="Times New Roman" w:hAnsi="Times New Roman" w:cs="Times New Roman"/>
          <w:sz w:val="24"/>
          <w:szCs w:val="24"/>
        </w:rPr>
        <w:t>a szabályzatokban megfogalmazottak leképezése, megfelelő kitöltése tehát az egyik alapja a</w:t>
      </w:r>
      <w:r w:rsidR="00FA2381" w:rsidRPr="00D01583">
        <w:rPr>
          <w:rFonts w:ascii="Times New Roman" w:hAnsi="Times New Roman" w:cs="Times New Roman"/>
          <w:sz w:val="24"/>
          <w:szCs w:val="24"/>
        </w:rPr>
        <w:t xml:space="preserve"> helyes működésnek.</w:t>
      </w:r>
    </w:p>
    <w:p w:rsidR="00597726" w:rsidRPr="00D01583" w:rsidRDefault="00597726" w:rsidP="00971AFF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A rendszerkönyvtárosok évente többször t</w:t>
      </w:r>
      <w:r w:rsidR="008F4C32" w:rsidRPr="00D01583">
        <w:rPr>
          <w:rFonts w:ascii="Times New Roman" w:hAnsi="Times New Roman" w:cs="Times New Roman"/>
          <w:sz w:val="24"/>
          <w:szCs w:val="24"/>
        </w:rPr>
        <w:t>anfolyamok</w:t>
      </w:r>
      <w:r w:rsidRPr="00D01583">
        <w:rPr>
          <w:rFonts w:ascii="Times New Roman" w:hAnsi="Times New Roman" w:cs="Times New Roman"/>
          <w:sz w:val="24"/>
          <w:szCs w:val="24"/>
        </w:rPr>
        <w:t>at tartottak</w:t>
      </w:r>
      <w:r w:rsidR="00D01583" w:rsidRPr="00D01583">
        <w:rPr>
          <w:rFonts w:ascii="Times New Roman" w:hAnsi="Times New Roman" w:cs="Times New Roman"/>
          <w:sz w:val="24"/>
          <w:szCs w:val="24"/>
        </w:rPr>
        <w:t>.</w:t>
      </w:r>
      <w:r w:rsidRPr="00D01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C32" w:rsidRPr="00D01583" w:rsidRDefault="00597726" w:rsidP="00971AFF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A rendszerkönyvtárosok f</w:t>
      </w:r>
      <w:r w:rsidR="008F4C32" w:rsidRPr="00D01583">
        <w:rPr>
          <w:rFonts w:ascii="Times New Roman" w:hAnsi="Times New Roman" w:cs="Times New Roman"/>
          <w:sz w:val="24"/>
          <w:szCs w:val="24"/>
        </w:rPr>
        <w:t>ogadóórák</w:t>
      </w:r>
      <w:r w:rsidRPr="00D01583">
        <w:rPr>
          <w:rFonts w:ascii="Times New Roman" w:hAnsi="Times New Roman" w:cs="Times New Roman"/>
          <w:sz w:val="24"/>
          <w:szCs w:val="24"/>
        </w:rPr>
        <w:t>at tartanak</w:t>
      </w:r>
      <w:r w:rsidR="008F4C32" w:rsidRPr="00D01583">
        <w:rPr>
          <w:rFonts w:ascii="Times New Roman" w:hAnsi="Times New Roman" w:cs="Times New Roman"/>
          <w:sz w:val="24"/>
          <w:szCs w:val="24"/>
        </w:rPr>
        <w:t xml:space="preserve"> előre meghirdetett időpontban</w:t>
      </w:r>
      <w:r w:rsidRPr="00D01583">
        <w:rPr>
          <w:rFonts w:ascii="Times New Roman" w:hAnsi="Times New Roman" w:cs="Times New Roman"/>
          <w:sz w:val="24"/>
          <w:szCs w:val="24"/>
        </w:rPr>
        <w:t xml:space="preserve"> heti rendszerességgel </w:t>
      </w:r>
      <w:r w:rsidR="009E2ACF" w:rsidRPr="00D01583">
        <w:rPr>
          <w:rFonts w:ascii="Times New Roman" w:hAnsi="Times New Roman" w:cs="Times New Roman"/>
          <w:sz w:val="24"/>
          <w:szCs w:val="24"/>
        </w:rPr>
        <w:t>vagy egyeztetés alapján.</w:t>
      </w:r>
    </w:p>
    <w:p w:rsidR="008F4C32" w:rsidRPr="00D01583" w:rsidRDefault="00D8325E" w:rsidP="00971AFF">
      <w:pPr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A rendszerkönyvtárosok moduljukhoz kapcsolódóan írják IKR hírlevél cikkeit.</w:t>
      </w:r>
    </w:p>
    <w:p w:rsidR="008F4C32" w:rsidRPr="00D01583" w:rsidRDefault="00D8325E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 xml:space="preserve">Statisztikai adatokat szolgáltatnak az EKSZ számára állandó jelleggel és a beérkezett igények alapján. </w:t>
      </w:r>
    </w:p>
    <w:p w:rsidR="00E837FB" w:rsidRPr="00D01583" w:rsidRDefault="00E837FB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Folyamatábrákat készítenek az egyes munkamenetek elvégzéséhez.</w:t>
      </w:r>
    </w:p>
    <w:p w:rsidR="00D8325E" w:rsidRPr="00D01583" w:rsidRDefault="002029F9" w:rsidP="00971AFF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t>Elvégzik azokat az IKR</w:t>
      </w:r>
      <w:r w:rsidR="00D8325E" w:rsidRPr="00D01583">
        <w:rPr>
          <w:rFonts w:ascii="Times New Roman" w:hAnsi="Times New Roman" w:cs="Times New Roman"/>
          <w:sz w:val="24"/>
          <w:szCs w:val="24"/>
        </w:rPr>
        <w:t>-rel kapcsolatos beállításokat, melyek az EKSZ számára a megfelelő munkavégzést lehetővé teszik.</w:t>
      </w:r>
    </w:p>
    <w:p w:rsidR="00535170" w:rsidRPr="00D01583" w:rsidRDefault="00535170" w:rsidP="00971AF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583">
        <w:rPr>
          <w:rFonts w:ascii="Times New Roman" w:hAnsi="Times New Roman" w:cs="Times New Roman"/>
          <w:sz w:val="24"/>
          <w:szCs w:val="24"/>
        </w:rPr>
        <w:lastRenderedPageBreak/>
        <w:t>A szakmai munka egységesítését célzó,</w:t>
      </w:r>
      <w:r w:rsidRPr="00D01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1583">
        <w:rPr>
          <w:rFonts w:ascii="Times New Roman" w:hAnsi="Times New Roman" w:cs="Times New Roman"/>
          <w:sz w:val="24"/>
          <w:szCs w:val="24"/>
        </w:rPr>
        <w:t xml:space="preserve">az Aleph-fel kapcsolatos segédletek létrehozása, a különböző problémák egyeztetése, megvitatása az állandó feladatok közé tartozik. </w:t>
      </w:r>
    </w:p>
    <w:p w:rsidR="00D82CD1" w:rsidRPr="00D01583" w:rsidRDefault="00D82CD1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D82CD1" w:rsidRPr="00D01583" w:rsidRDefault="00D82CD1" w:rsidP="00C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D82CD1" w:rsidRPr="00B05AA8" w:rsidRDefault="00D82CD1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AA8">
        <w:rPr>
          <w:rFonts w:ascii="Times New Roman" w:hAnsi="Times New Roman" w:cs="Times New Roman"/>
          <w:b/>
          <w:i/>
          <w:sz w:val="24"/>
          <w:szCs w:val="24"/>
        </w:rPr>
        <w:t>Az egyes almunkabizottságok által elvégzett fontosabb feladatok</w:t>
      </w:r>
    </w:p>
    <w:p w:rsidR="00D82CD1" w:rsidRPr="00B05AA8" w:rsidRDefault="00D82CD1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4F77" w:rsidRPr="00B05AA8" w:rsidRDefault="00D82CD1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AA8">
        <w:rPr>
          <w:rFonts w:ascii="Times New Roman" w:hAnsi="Times New Roman" w:cs="Times New Roman"/>
          <w:b/>
          <w:i/>
          <w:sz w:val="24"/>
          <w:szCs w:val="24"/>
        </w:rPr>
        <w:t>Form</w:t>
      </w:r>
      <w:r w:rsidR="00C37D92" w:rsidRPr="00B05AA8">
        <w:rPr>
          <w:rFonts w:ascii="Times New Roman" w:hAnsi="Times New Roman" w:cs="Times New Roman"/>
          <w:b/>
          <w:i/>
          <w:sz w:val="24"/>
          <w:szCs w:val="24"/>
        </w:rPr>
        <w:t>ai feldolgozás almunkabizottság</w:t>
      </w:r>
    </w:p>
    <w:p w:rsidR="00C37D92" w:rsidRPr="00D01583" w:rsidRDefault="00C37D92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070E87" w:rsidRPr="00E962DD" w:rsidRDefault="00070E87" w:rsidP="00971AFF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Összeállították a katalogizálási segédletet.</w:t>
      </w:r>
    </w:p>
    <w:p w:rsidR="00C37D92" w:rsidRPr="00E962DD" w:rsidRDefault="00554F77" w:rsidP="00971AFF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Adatbázis előké</w:t>
      </w:r>
      <w:r w:rsidR="00C37D92" w:rsidRPr="00E962DD">
        <w:rPr>
          <w:rFonts w:ascii="Times New Roman" w:hAnsi="Times New Roman" w:cs="Times New Roman"/>
          <w:sz w:val="24"/>
          <w:szCs w:val="24"/>
        </w:rPr>
        <w:t xml:space="preserve">szítése a MOKKA/ODR feltöltésre, EKSZ rekordok feltöltése a MOKKA/ODR </w:t>
      </w:r>
      <w:r w:rsidR="00657128" w:rsidRPr="00E962DD">
        <w:rPr>
          <w:rFonts w:ascii="Times New Roman" w:hAnsi="Times New Roman" w:cs="Times New Roman"/>
          <w:sz w:val="24"/>
          <w:szCs w:val="24"/>
        </w:rPr>
        <w:t>adatbázisba.</w:t>
      </w:r>
    </w:p>
    <w:p w:rsidR="00657128" w:rsidRPr="00E962DD" w:rsidRDefault="00657128" w:rsidP="00971AFF">
      <w:pPr>
        <w:pStyle w:val="Listaszerbekezds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Javították az a</w:t>
      </w:r>
      <w:r w:rsidR="00554F77" w:rsidRPr="00E962DD">
        <w:rPr>
          <w:rFonts w:ascii="Times New Roman" w:hAnsi="Times New Roman" w:cs="Times New Roman"/>
          <w:sz w:val="24"/>
          <w:szCs w:val="24"/>
        </w:rPr>
        <w:t>uth</w:t>
      </w:r>
      <w:r w:rsidR="00C12DD0" w:rsidRPr="00E962DD">
        <w:rPr>
          <w:rFonts w:ascii="Times New Roman" w:hAnsi="Times New Roman" w:cs="Times New Roman"/>
          <w:sz w:val="24"/>
          <w:szCs w:val="24"/>
        </w:rPr>
        <w:t>ority</w:t>
      </w:r>
      <w:r w:rsidRPr="00E962DD">
        <w:rPr>
          <w:rFonts w:ascii="Times New Roman" w:hAnsi="Times New Roman" w:cs="Times New Roman"/>
          <w:sz w:val="24"/>
          <w:szCs w:val="24"/>
        </w:rPr>
        <w:t xml:space="preserve"> rekordokat.</w:t>
      </w:r>
    </w:p>
    <w:p w:rsidR="001D2656" w:rsidRPr="00E962DD" w:rsidRDefault="001D2656" w:rsidP="00971AFF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</w:t>
      </w:r>
      <w:r w:rsidR="00CE7510" w:rsidRPr="00E962DD">
        <w:rPr>
          <w:rFonts w:ascii="Times New Roman" w:hAnsi="Times New Roman" w:cs="Times New Roman"/>
          <w:sz w:val="24"/>
          <w:szCs w:val="24"/>
        </w:rPr>
        <w:t>z almunkabizottság kidolgozta az a</w:t>
      </w:r>
      <w:r w:rsidRPr="00E962DD">
        <w:rPr>
          <w:rFonts w:ascii="Times New Roman" w:hAnsi="Times New Roman" w:cs="Times New Roman"/>
          <w:sz w:val="24"/>
          <w:szCs w:val="24"/>
        </w:rPr>
        <w:t>utomatikus selejtlista készítés módszeré</w:t>
      </w:r>
      <w:r w:rsidR="00CE7510" w:rsidRPr="00E962DD">
        <w:rPr>
          <w:rFonts w:ascii="Times New Roman" w:hAnsi="Times New Roman" w:cs="Times New Roman"/>
          <w:sz w:val="24"/>
          <w:szCs w:val="24"/>
        </w:rPr>
        <w:t>t.</w:t>
      </w:r>
    </w:p>
    <w:p w:rsidR="001D2656" w:rsidRPr="00E962DD" w:rsidRDefault="001D2656" w:rsidP="00971AFF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E</w:t>
      </w:r>
      <w:r w:rsidR="00CE7510" w:rsidRPr="00E962DD">
        <w:rPr>
          <w:rFonts w:ascii="Times New Roman" w:hAnsi="Times New Roman" w:cs="Times New Roman"/>
          <w:sz w:val="24"/>
          <w:szCs w:val="24"/>
        </w:rPr>
        <w:t>lőkészítették az e</w:t>
      </w:r>
      <w:r w:rsidRPr="00E962DD">
        <w:rPr>
          <w:rFonts w:ascii="Times New Roman" w:hAnsi="Times New Roman" w:cs="Times New Roman"/>
          <w:sz w:val="24"/>
          <w:szCs w:val="24"/>
        </w:rPr>
        <w:t>lektronikus leltár</w:t>
      </w:r>
      <w:r w:rsidR="00CE7510" w:rsidRPr="00E962DD">
        <w:rPr>
          <w:rFonts w:ascii="Times New Roman" w:hAnsi="Times New Roman" w:cs="Times New Roman"/>
          <w:sz w:val="24"/>
          <w:szCs w:val="24"/>
        </w:rPr>
        <w:t>napló bevezetését. Kidolgozták a napló lekérdezésének menetét</w:t>
      </w:r>
      <w:r w:rsidRPr="00E962DD">
        <w:rPr>
          <w:rFonts w:ascii="Times New Roman" w:hAnsi="Times New Roman" w:cs="Times New Roman"/>
          <w:sz w:val="24"/>
          <w:szCs w:val="24"/>
        </w:rPr>
        <w:t xml:space="preserve">, </w:t>
      </w:r>
      <w:r w:rsidR="00CE7510" w:rsidRPr="00E962DD">
        <w:rPr>
          <w:rFonts w:ascii="Times New Roman" w:hAnsi="Times New Roman" w:cs="Times New Roman"/>
          <w:sz w:val="24"/>
          <w:szCs w:val="24"/>
        </w:rPr>
        <w:t xml:space="preserve">elvégezték a szükséges </w:t>
      </w:r>
      <w:r w:rsidRPr="00E962DD">
        <w:rPr>
          <w:rFonts w:ascii="Times New Roman" w:hAnsi="Times New Roman" w:cs="Times New Roman"/>
          <w:sz w:val="24"/>
          <w:szCs w:val="24"/>
        </w:rPr>
        <w:t>korrigálások</w:t>
      </w:r>
      <w:r w:rsidR="00CE7510" w:rsidRPr="00E962DD">
        <w:rPr>
          <w:rFonts w:ascii="Times New Roman" w:hAnsi="Times New Roman" w:cs="Times New Roman"/>
          <w:sz w:val="24"/>
          <w:szCs w:val="24"/>
        </w:rPr>
        <w:t>at</w:t>
      </w:r>
      <w:r w:rsidRPr="00E962DD">
        <w:rPr>
          <w:rFonts w:ascii="Times New Roman" w:hAnsi="Times New Roman" w:cs="Times New Roman"/>
          <w:sz w:val="24"/>
          <w:szCs w:val="24"/>
        </w:rPr>
        <w:t>. Több könyvtárban megtörtént a</w:t>
      </w:r>
      <w:r w:rsidR="00CE7510" w:rsidRPr="00E962DD">
        <w:rPr>
          <w:rFonts w:ascii="Times New Roman" w:hAnsi="Times New Roman" w:cs="Times New Roman"/>
          <w:sz w:val="24"/>
          <w:szCs w:val="24"/>
        </w:rPr>
        <w:t>z elektronikus leltárnapló bevezetése, más könyvtáraknál folyamatban van a bevezetés.</w:t>
      </w:r>
    </w:p>
    <w:p w:rsidR="00CE7510" w:rsidRPr="00E962DD" w:rsidRDefault="00CE7510" w:rsidP="00971AFF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Elkészítették az </w:t>
      </w:r>
      <w:r w:rsidR="0097643B" w:rsidRPr="00E962DD">
        <w:rPr>
          <w:rFonts w:ascii="Times New Roman" w:hAnsi="Times New Roman" w:cs="Times New Roman"/>
          <w:sz w:val="24"/>
          <w:szCs w:val="24"/>
        </w:rPr>
        <w:t>Aleph</w:t>
      </w:r>
      <w:r w:rsidRPr="00E962DD">
        <w:rPr>
          <w:rFonts w:ascii="Times New Roman" w:hAnsi="Times New Roman" w:cs="Times New Roman"/>
          <w:sz w:val="24"/>
          <w:szCs w:val="24"/>
        </w:rPr>
        <w:t>-ben lévő űrlapok nyilvántartását, a felesleges űrlapokat törölték.</w:t>
      </w:r>
    </w:p>
    <w:p w:rsidR="0097643B" w:rsidRPr="00E962DD" w:rsidRDefault="006020F8" w:rsidP="00971AFF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Évente</w:t>
      </w:r>
      <w:r w:rsidR="002029F9" w:rsidRPr="00E962DD">
        <w:rPr>
          <w:rFonts w:ascii="Times New Roman" w:hAnsi="Times New Roman" w:cs="Times New Roman"/>
          <w:sz w:val="24"/>
          <w:szCs w:val="24"/>
        </w:rPr>
        <w:t xml:space="preserve"> bekérik és betöltik a közös IKR</w:t>
      </w:r>
      <w:r w:rsidRPr="00E962DD">
        <w:rPr>
          <w:rFonts w:ascii="Times New Roman" w:hAnsi="Times New Roman" w:cs="Times New Roman"/>
          <w:sz w:val="24"/>
          <w:szCs w:val="24"/>
        </w:rPr>
        <w:t xml:space="preserve">-be az </w:t>
      </w:r>
      <w:r w:rsidR="0097643B" w:rsidRPr="00E962DD">
        <w:rPr>
          <w:rFonts w:ascii="Times New Roman" w:hAnsi="Times New Roman" w:cs="Times New Roman"/>
          <w:sz w:val="24"/>
          <w:szCs w:val="24"/>
        </w:rPr>
        <w:t xml:space="preserve">ELTE </w:t>
      </w:r>
      <w:r w:rsidRPr="00E962DD">
        <w:rPr>
          <w:rFonts w:ascii="Times New Roman" w:hAnsi="Times New Roman" w:cs="Times New Roman"/>
          <w:sz w:val="24"/>
          <w:szCs w:val="24"/>
        </w:rPr>
        <w:t>közintézményei</w:t>
      </w:r>
      <w:r w:rsidR="0097643B" w:rsidRPr="00E962DD">
        <w:rPr>
          <w:rFonts w:ascii="Times New Roman" w:hAnsi="Times New Roman" w:cs="Times New Roman"/>
          <w:sz w:val="24"/>
          <w:szCs w:val="24"/>
        </w:rPr>
        <w:t xml:space="preserve"> könyvtárai</w:t>
      </w:r>
      <w:r w:rsidRPr="00E962DD">
        <w:rPr>
          <w:rFonts w:ascii="Times New Roman" w:hAnsi="Times New Roman" w:cs="Times New Roman"/>
          <w:sz w:val="24"/>
          <w:szCs w:val="24"/>
        </w:rPr>
        <w:t xml:space="preserve">nak </w:t>
      </w:r>
      <w:r w:rsidR="0097643B" w:rsidRPr="00E962DD">
        <w:rPr>
          <w:rFonts w:ascii="Times New Roman" w:hAnsi="Times New Roman" w:cs="Times New Roman"/>
          <w:sz w:val="24"/>
          <w:szCs w:val="24"/>
        </w:rPr>
        <w:t>éves gyarapodás</w:t>
      </w:r>
      <w:r w:rsidRPr="00E962DD">
        <w:rPr>
          <w:rFonts w:ascii="Times New Roman" w:hAnsi="Times New Roman" w:cs="Times New Roman"/>
          <w:sz w:val="24"/>
          <w:szCs w:val="24"/>
        </w:rPr>
        <w:t>át.</w:t>
      </w:r>
    </w:p>
    <w:p w:rsidR="004E53A6" w:rsidRPr="00E962DD" w:rsidRDefault="004E53A6" w:rsidP="00971AFF">
      <w:pPr>
        <w:numPr>
          <w:ilvl w:val="0"/>
          <w:numId w:val="38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color w:val="000000"/>
          <w:sz w:val="24"/>
          <w:szCs w:val="24"/>
        </w:rPr>
        <w:t>Elvégezték a példánystátuszok és feldolgozási státuszok ellenőrzését, szükség szerinti egységesítését, törlését</w:t>
      </w:r>
      <w:r w:rsidR="00EC3C09" w:rsidRPr="00E962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7E7A" w:rsidRPr="00E962DD" w:rsidRDefault="007843B8" w:rsidP="00971AFF">
      <w:pPr>
        <w:pStyle w:val="Listaszerbekezds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Kidolgozás alatt van az EKSZ-ben lévő s</w:t>
      </w:r>
      <w:r w:rsidR="00E17E7A" w:rsidRPr="00E962DD">
        <w:rPr>
          <w:rFonts w:ascii="Times New Roman" w:hAnsi="Times New Roman" w:cs="Times New Roman"/>
          <w:sz w:val="24"/>
          <w:szCs w:val="24"/>
        </w:rPr>
        <w:t>zakdolgozatok egységes kezelés</w:t>
      </w:r>
      <w:r w:rsidRPr="00E962DD">
        <w:rPr>
          <w:rFonts w:ascii="Times New Roman" w:hAnsi="Times New Roman" w:cs="Times New Roman"/>
          <w:sz w:val="24"/>
          <w:szCs w:val="24"/>
        </w:rPr>
        <w:t>ére, feldolgozására vonatkozó szabályzat</w:t>
      </w:r>
      <w:r w:rsidR="00E17E7A" w:rsidRPr="00E962DD">
        <w:rPr>
          <w:rFonts w:ascii="Times New Roman" w:hAnsi="Times New Roman" w:cs="Times New Roman"/>
          <w:sz w:val="24"/>
          <w:szCs w:val="24"/>
        </w:rPr>
        <w:t xml:space="preserve"> (az EHÖK közreműködésével).</w:t>
      </w:r>
    </w:p>
    <w:p w:rsidR="00E17E7A" w:rsidRPr="00E962DD" w:rsidRDefault="00C3497B" w:rsidP="00971AFF">
      <w:pPr>
        <w:pStyle w:val="Listaszerbekezds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Folyamatban van a</w:t>
      </w:r>
      <w:r w:rsidR="00E17E7A" w:rsidRPr="00E962DD">
        <w:rPr>
          <w:rFonts w:ascii="Times New Roman" w:hAnsi="Times New Roman" w:cs="Times New Roman"/>
          <w:sz w:val="24"/>
          <w:szCs w:val="24"/>
        </w:rPr>
        <w:t xml:space="preserve"> CD-mellékletek leírásának egységesítése.</w:t>
      </w:r>
    </w:p>
    <w:p w:rsidR="00F72615" w:rsidRPr="00E962DD" w:rsidRDefault="00C3497B" w:rsidP="00971AFF">
      <w:pPr>
        <w:pStyle w:val="Listaszerbekezds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Elkészült a </w:t>
      </w:r>
      <w:r w:rsidR="00E17E7A" w:rsidRPr="00E962DD">
        <w:rPr>
          <w:rFonts w:ascii="Times New Roman" w:hAnsi="Times New Roman" w:cs="Times New Roman"/>
          <w:sz w:val="24"/>
          <w:szCs w:val="24"/>
        </w:rPr>
        <w:t>MOKKA/ODR könyvtárnyilvántartó</w:t>
      </w:r>
      <w:r w:rsidR="007843B8" w:rsidRPr="00E962DD">
        <w:rPr>
          <w:rFonts w:ascii="Times New Roman" w:hAnsi="Times New Roman" w:cs="Times New Roman"/>
          <w:sz w:val="24"/>
          <w:szCs w:val="24"/>
        </w:rPr>
        <w:t xml:space="preserve"> pontos kitöltése, a könyvtár által nyújtott szolgáltatások, díjtételek rögzítése, a megszűnt könyvtárak, gyűjtemények törlése.</w:t>
      </w:r>
    </w:p>
    <w:p w:rsidR="00F72615" w:rsidRPr="00D01583" w:rsidRDefault="00F72615" w:rsidP="002E1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9F3C55" w:rsidRPr="00D01583" w:rsidRDefault="009F3C55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72615" w:rsidRPr="00E962DD" w:rsidRDefault="00F72615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2DD">
        <w:rPr>
          <w:rFonts w:ascii="Times New Roman" w:hAnsi="Times New Roman" w:cs="Times New Roman"/>
          <w:b/>
          <w:i/>
          <w:sz w:val="24"/>
          <w:szCs w:val="24"/>
        </w:rPr>
        <w:t>Tartalmi feldolgozás almunkabizottság</w:t>
      </w:r>
    </w:p>
    <w:p w:rsidR="009F3C55" w:rsidRPr="00E962DD" w:rsidRDefault="009F3C55" w:rsidP="002E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C55" w:rsidRPr="00E962DD" w:rsidRDefault="009F3C55" w:rsidP="00971AFF">
      <w:pPr>
        <w:pStyle w:val="Listaszerbekezds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Meghatározták a javítási, szerkesztési jogosultságokat. </w:t>
      </w:r>
    </w:p>
    <w:p w:rsidR="00C8486D" w:rsidRPr="00E962DD" w:rsidRDefault="006C7E53" w:rsidP="00971AF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Az EKSZ egészében alkalmazandó egységes tárgyszavazási gyakorlatot dolgoztak ki, ezzel javították a tematikus keresés minőségét az adatbázisban.</w:t>
      </w:r>
    </w:p>
    <w:p w:rsidR="006C7E53" w:rsidRPr="00E962DD" w:rsidRDefault="00C37D92" w:rsidP="00971AF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EKSZ</w:t>
      </w:r>
      <w:r w:rsidR="006C7E53" w:rsidRPr="00E962DD">
        <w:rPr>
          <w:rFonts w:ascii="Times New Roman" w:hAnsi="Times New Roman" w:cs="Times New Roman"/>
          <w:sz w:val="24"/>
          <w:szCs w:val="24"/>
        </w:rPr>
        <w:t xml:space="preserve"> </w:t>
      </w:r>
      <w:r w:rsidR="00E962DD" w:rsidRPr="00E962DD">
        <w:rPr>
          <w:rFonts w:ascii="Times New Roman" w:hAnsi="Times New Roman" w:cs="Times New Roman"/>
          <w:sz w:val="24"/>
          <w:szCs w:val="24"/>
        </w:rPr>
        <w:t>szinten elfogadott szabályzatokat, szinonimalistát, fogalomtárat, példatárat hoztak létre.</w:t>
      </w:r>
      <w:r w:rsidR="00E17E7A" w:rsidRPr="00E96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ABC" w:rsidRPr="00E962DD" w:rsidRDefault="002616EA" w:rsidP="00971AF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Megkezdték a tárgyszavak szabályzatok szerinti javítását. </w:t>
      </w:r>
    </w:p>
    <w:p w:rsidR="00866ABC" w:rsidRPr="00D01583" w:rsidRDefault="00866ABC" w:rsidP="00866A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54D6F" w:rsidRPr="00E962DD" w:rsidRDefault="00DE383F" w:rsidP="007250B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2DD">
        <w:rPr>
          <w:rFonts w:ascii="Times New Roman" w:hAnsi="Times New Roman" w:cs="Times New Roman"/>
          <w:b/>
          <w:i/>
          <w:sz w:val="24"/>
          <w:szCs w:val="24"/>
        </w:rPr>
        <w:t>Folyóirat-kezelés almunkabizottság</w:t>
      </w:r>
      <w:r w:rsidR="00E17E7A" w:rsidRPr="00E962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66ABC" w:rsidRPr="00E962DD" w:rsidRDefault="00866ABC" w:rsidP="00725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ABC" w:rsidRPr="00E71CD0" w:rsidRDefault="007250B2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1CD0">
        <w:rPr>
          <w:rFonts w:ascii="Times New Roman" w:hAnsi="Times New Roman" w:cs="Times New Roman"/>
          <w:sz w:val="24"/>
          <w:szCs w:val="24"/>
        </w:rPr>
        <w:t>Elkészítették</w:t>
      </w:r>
      <w:r w:rsidR="00E962DD" w:rsidRPr="00E71CD0">
        <w:rPr>
          <w:rFonts w:ascii="Times New Roman" w:hAnsi="Times New Roman" w:cs="Times New Roman"/>
          <w:sz w:val="24"/>
          <w:szCs w:val="24"/>
        </w:rPr>
        <w:t xml:space="preserve"> a modul használatához szükséges segédleteket.</w:t>
      </w:r>
    </w:p>
    <w:p w:rsidR="007250B2" w:rsidRPr="00E962DD" w:rsidRDefault="00866ABC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Kidolgozták a Rekordkapcsolati mezők Web</w:t>
      </w:r>
      <w:r w:rsidR="007250B2" w:rsidRPr="00E962DD">
        <w:rPr>
          <w:rFonts w:ascii="Times New Roman" w:hAnsi="Times New Roman" w:cs="Times New Roman"/>
          <w:sz w:val="24"/>
          <w:szCs w:val="24"/>
        </w:rPr>
        <w:t>-</w:t>
      </w:r>
      <w:r w:rsidRPr="00E962DD">
        <w:rPr>
          <w:rFonts w:ascii="Times New Roman" w:hAnsi="Times New Roman" w:cs="Times New Roman"/>
          <w:sz w:val="24"/>
          <w:szCs w:val="24"/>
        </w:rPr>
        <w:t>OPAC megnevezései táblázato</w:t>
      </w:r>
      <w:r w:rsidR="007250B2" w:rsidRPr="00E962DD">
        <w:rPr>
          <w:rFonts w:ascii="Times New Roman" w:hAnsi="Times New Roman" w:cs="Times New Roman"/>
          <w:sz w:val="24"/>
          <w:szCs w:val="24"/>
        </w:rPr>
        <w:t>t.</w:t>
      </w:r>
    </w:p>
    <w:p w:rsidR="007250B2" w:rsidRPr="00E962DD" w:rsidRDefault="007250B2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Rendezték a Rekordkapcsolati mezők felvételét, linkelését és a Web-OPAC-on történő megjelenését.</w:t>
      </w:r>
    </w:p>
    <w:p w:rsidR="00C8486D" w:rsidRPr="00E962DD" w:rsidRDefault="00C8486D" w:rsidP="000A7F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A7F47" w:rsidRPr="00E962DD" w:rsidRDefault="000A7F47" w:rsidP="000A7F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772A0" w:rsidRPr="00E962DD" w:rsidRDefault="009772A0" w:rsidP="00C8486D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62DD">
        <w:rPr>
          <w:rFonts w:ascii="Times New Roman" w:hAnsi="Times New Roman" w:cs="Times New Roman"/>
          <w:b/>
          <w:i/>
          <w:color w:val="000000"/>
          <w:sz w:val="24"/>
          <w:szCs w:val="24"/>
        </w:rPr>
        <w:t>Kölcsönzés modul almunkabizottság</w:t>
      </w:r>
    </w:p>
    <w:p w:rsidR="00BF6E8F" w:rsidRPr="00E962DD" w:rsidRDefault="009772A0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Elk</w:t>
      </w:r>
      <w:r w:rsidR="000A7F47" w:rsidRPr="00E962DD">
        <w:rPr>
          <w:rFonts w:ascii="Times New Roman" w:hAnsi="Times New Roman" w:cs="Times New Roman"/>
          <w:sz w:val="24"/>
          <w:szCs w:val="24"/>
        </w:rPr>
        <w:t>ezdték és folyamatosan végzik a többszörös olvasói</w:t>
      </w:r>
      <w:r w:rsidRPr="00E962DD">
        <w:rPr>
          <w:rFonts w:ascii="Times New Roman" w:hAnsi="Times New Roman" w:cs="Times New Roman"/>
          <w:sz w:val="24"/>
          <w:szCs w:val="24"/>
        </w:rPr>
        <w:t xml:space="preserve"> </w:t>
      </w:r>
      <w:r w:rsidR="00E962DD" w:rsidRPr="00E962DD">
        <w:rPr>
          <w:rFonts w:ascii="Times New Roman" w:hAnsi="Times New Roman" w:cs="Times New Roman"/>
          <w:sz w:val="24"/>
          <w:szCs w:val="24"/>
        </w:rPr>
        <w:t xml:space="preserve">beiratkozások törlését. </w:t>
      </w:r>
      <w:r w:rsidR="00BF6E8F" w:rsidRPr="00E962DD">
        <w:rPr>
          <w:rFonts w:ascii="Times New Roman" w:hAnsi="Times New Roman" w:cs="Times New Roman"/>
          <w:sz w:val="24"/>
          <w:szCs w:val="24"/>
        </w:rPr>
        <w:t>Folyamatosan javítják az olvasói adatlapokat</w:t>
      </w:r>
      <w:r w:rsidR="00383B25" w:rsidRPr="00E962DD">
        <w:rPr>
          <w:rFonts w:ascii="Times New Roman" w:hAnsi="Times New Roman" w:cs="Times New Roman"/>
          <w:sz w:val="24"/>
          <w:szCs w:val="24"/>
        </w:rPr>
        <w:t>, kiegészítik az üres mezőket</w:t>
      </w:r>
      <w:r w:rsidR="00BF6E8F" w:rsidRPr="00E962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8D4" w:rsidRPr="00E962DD" w:rsidRDefault="00077D05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Az igényeknek megfelelően új statisztikákat, lekérdezési lehetőségeket</w:t>
      </w:r>
      <w:r w:rsidR="004D3EE3" w:rsidRPr="00E962DD">
        <w:rPr>
          <w:rFonts w:ascii="Times New Roman" w:hAnsi="Times New Roman" w:cs="Times New Roman"/>
          <w:sz w:val="24"/>
          <w:szCs w:val="24"/>
        </w:rPr>
        <w:t xml:space="preserve"> állíttattak be</w:t>
      </w:r>
      <w:r w:rsidR="00E962DD" w:rsidRPr="00E962DD">
        <w:rPr>
          <w:rFonts w:ascii="Times New Roman" w:hAnsi="Times New Roman" w:cs="Times New Roman"/>
          <w:sz w:val="24"/>
          <w:szCs w:val="24"/>
        </w:rPr>
        <w:t>.</w:t>
      </w:r>
      <w:r w:rsidR="004D3EE3" w:rsidRPr="00E96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2DD" w:rsidRPr="00E962DD" w:rsidRDefault="001748D4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color w:val="000000"/>
          <w:sz w:val="24"/>
          <w:szCs w:val="24"/>
        </w:rPr>
        <w:t xml:space="preserve">Elkészítették </w:t>
      </w:r>
      <w:r w:rsidR="00D80000" w:rsidRPr="00E962DD">
        <w:rPr>
          <w:rFonts w:ascii="Times New Roman" w:hAnsi="Times New Roman" w:cs="Times New Roman"/>
          <w:sz w:val="24"/>
          <w:szCs w:val="24"/>
        </w:rPr>
        <w:t>Az ELTE EKSZ tagkönyvtárai által alkalmazandó díjtét</w:t>
      </w:r>
      <w:r w:rsidRPr="00E962DD">
        <w:rPr>
          <w:rFonts w:ascii="Times New Roman" w:hAnsi="Times New Roman" w:cs="Times New Roman"/>
          <w:sz w:val="24"/>
          <w:szCs w:val="24"/>
        </w:rPr>
        <w:t>elek című dokumentumot</w:t>
      </w:r>
      <w:r w:rsidR="00794DB6">
        <w:rPr>
          <w:rFonts w:ascii="Times New Roman" w:hAnsi="Times New Roman" w:cs="Times New Roman"/>
          <w:sz w:val="24"/>
          <w:szCs w:val="24"/>
        </w:rPr>
        <w:t>.</w:t>
      </w:r>
    </w:p>
    <w:p w:rsidR="000D5766" w:rsidRPr="00E962DD" w:rsidRDefault="00383B25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Az EKSZ Szervezeti és Működési Szabályzatában foglaltakkal összhangban e</w:t>
      </w:r>
      <w:r w:rsidR="000D5766" w:rsidRPr="00E962DD">
        <w:rPr>
          <w:rFonts w:ascii="Times New Roman" w:hAnsi="Times New Roman" w:cs="Times New Roman"/>
          <w:sz w:val="24"/>
          <w:szCs w:val="24"/>
        </w:rPr>
        <w:t xml:space="preserve">lkészítették az </w:t>
      </w:r>
      <w:r w:rsidR="00D80000" w:rsidRPr="00E962DD">
        <w:rPr>
          <w:rFonts w:ascii="Times New Roman" w:hAnsi="Times New Roman" w:cs="Times New Roman"/>
          <w:sz w:val="24"/>
          <w:szCs w:val="24"/>
        </w:rPr>
        <w:t>Eljárási szabály a könyvtári tartozások jogi úton történő érvényesítés</w:t>
      </w:r>
      <w:r w:rsidRPr="00E962DD">
        <w:rPr>
          <w:rFonts w:ascii="Times New Roman" w:hAnsi="Times New Roman" w:cs="Times New Roman"/>
          <w:sz w:val="24"/>
          <w:szCs w:val="24"/>
        </w:rPr>
        <w:t xml:space="preserve">ére </w:t>
      </w:r>
      <w:r w:rsidR="000D5766" w:rsidRPr="00E962DD">
        <w:rPr>
          <w:rFonts w:ascii="Times New Roman" w:hAnsi="Times New Roman" w:cs="Times New Roman"/>
          <w:sz w:val="24"/>
          <w:szCs w:val="24"/>
        </w:rPr>
        <w:t xml:space="preserve">című dokumentumot, amely rögzíti azokat a lépéseket és formai követelményeket, amely alapján a tartozásukat nem rendező olvasókkal szemben el kell járni. </w:t>
      </w:r>
    </w:p>
    <w:p w:rsidR="000D5766" w:rsidRPr="00E962DD" w:rsidRDefault="000D5766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Az almunkabizottság tagjai folyamatosan közreműködnek</w:t>
      </w:r>
      <w:r w:rsidR="00794DB6">
        <w:rPr>
          <w:rFonts w:ascii="Times New Roman" w:hAnsi="Times New Roman" w:cs="Times New Roman"/>
          <w:sz w:val="24"/>
          <w:szCs w:val="24"/>
        </w:rPr>
        <w:t xml:space="preserve"> a szabályzatok módosításában.</w:t>
      </w:r>
    </w:p>
    <w:p w:rsidR="000D5766" w:rsidRPr="00E962DD" w:rsidRDefault="000D5766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Megkezdték a </w:t>
      </w:r>
      <w:r w:rsidR="00D80000" w:rsidRPr="00E962DD">
        <w:rPr>
          <w:rFonts w:ascii="Times New Roman" w:hAnsi="Times New Roman" w:cs="Times New Roman"/>
          <w:sz w:val="24"/>
          <w:szCs w:val="24"/>
        </w:rPr>
        <w:t>Kölcsönz</w:t>
      </w:r>
      <w:r w:rsidRPr="00E962DD">
        <w:rPr>
          <w:rFonts w:ascii="Times New Roman" w:hAnsi="Times New Roman" w:cs="Times New Roman"/>
          <w:sz w:val="24"/>
          <w:szCs w:val="24"/>
        </w:rPr>
        <w:t>és modul segédletének módosítását, a hiányzó részek pótlását.</w:t>
      </w:r>
    </w:p>
    <w:p w:rsidR="00054D6F" w:rsidRPr="00E962DD" w:rsidRDefault="00520141" w:rsidP="00971AFF">
      <w:pPr>
        <w:pStyle w:val="Listaszerbekezds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 xml:space="preserve">Részt vesznek az </w:t>
      </w:r>
      <w:r w:rsidR="00D80000" w:rsidRPr="00E962DD">
        <w:rPr>
          <w:rFonts w:ascii="Times New Roman" w:hAnsi="Times New Roman" w:cs="Times New Roman"/>
          <w:sz w:val="24"/>
          <w:szCs w:val="24"/>
        </w:rPr>
        <w:t>Aleph-Neptun összekapcsolás</w:t>
      </w:r>
      <w:r w:rsidRPr="00E962DD">
        <w:rPr>
          <w:rFonts w:ascii="Times New Roman" w:hAnsi="Times New Roman" w:cs="Times New Roman"/>
          <w:sz w:val="24"/>
          <w:szCs w:val="24"/>
        </w:rPr>
        <w:t xml:space="preserve"> előkészítésében.</w:t>
      </w:r>
    </w:p>
    <w:p w:rsidR="000F2AF7" w:rsidRPr="00E962DD" w:rsidRDefault="000F2AF7" w:rsidP="000F2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AF7" w:rsidRPr="00E962DD" w:rsidRDefault="000F2AF7" w:rsidP="000F2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2AF7" w:rsidRPr="00E962DD" w:rsidRDefault="000F2AF7" w:rsidP="00C3497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62DD">
        <w:rPr>
          <w:rFonts w:ascii="Times New Roman" w:hAnsi="Times New Roman" w:cs="Times New Roman"/>
          <w:b/>
          <w:i/>
          <w:sz w:val="24"/>
          <w:szCs w:val="24"/>
        </w:rPr>
        <w:t>Web-OPAC almunkabizottság</w:t>
      </w:r>
    </w:p>
    <w:p w:rsidR="000F2AF7" w:rsidRPr="00E962DD" w:rsidRDefault="000F2AF7" w:rsidP="00C3497B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AF7" w:rsidRPr="00E962DD" w:rsidRDefault="000F2AF7" w:rsidP="00971AFF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Az egyes almunkabizottságoktól beérkezett javaslatok, észrevételek alapján megkezdték a Web-OPAC módosítását</w:t>
      </w:r>
      <w:r w:rsidR="00E962DD" w:rsidRPr="00E962DD">
        <w:rPr>
          <w:rFonts w:ascii="Times New Roman" w:hAnsi="Times New Roman" w:cs="Times New Roman"/>
          <w:sz w:val="24"/>
          <w:szCs w:val="24"/>
        </w:rPr>
        <w:t>.</w:t>
      </w:r>
    </w:p>
    <w:p w:rsidR="000F2AF7" w:rsidRPr="00E962DD" w:rsidRDefault="000F2AF7" w:rsidP="00971AFF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Folyamatosan végzik a Web-OPAC súgójának javítását.</w:t>
      </w:r>
    </w:p>
    <w:p w:rsidR="000F2AF7" w:rsidRPr="00E962DD" w:rsidRDefault="000F2AF7" w:rsidP="00971AFF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Tovább bővítik a Web-OPAC keresési lehetőségeit.</w:t>
      </w:r>
    </w:p>
    <w:p w:rsidR="000F2AF7" w:rsidRPr="00E962DD" w:rsidRDefault="000F2AF7" w:rsidP="00971AFF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Folyamatosan végzik a Web-OPAC megjelenítési hibáinak keresését, javítását.</w:t>
      </w:r>
    </w:p>
    <w:p w:rsidR="000F2AF7" w:rsidRPr="00E962DD" w:rsidRDefault="00794DB6" w:rsidP="00971AF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F2AF7" w:rsidRPr="00E962DD">
        <w:rPr>
          <w:rFonts w:ascii="Times New Roman" w:hAnsi="Times New Roman" w:cs="Times New Roman"/>
          <w:sz w:val="24"/>
          <w:szCs w:val="24"/>
        </w:rPr>
        <w:t xml:space="preserve">lektronikus kérőlap bevezetése a Web-OPAC-on keresztül. </w:t>
      </w:r>
    </w:p>
    <w:p w:rsidR="007A2C1A" w:rsidRPr="00E962DD" w:rsidRDefault="00C947F6" w:rsidP="00971AF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DD">
        <w:rPr>
          <w:rFonts w:ascii="Times New Roman" w:hAnsi="Times New Roman" w:cs="Times New Roman"/>
          <w:sz w:val="24"/>
          <w:szCs w:val="24"/>
        </w:rPr>
        <w:t>A célok között szerepel a Web-OPAC akadálymentes változatának kialakítása valamint az angol és német nyelvű oldal bővítése.</w:t>
      </w:r>
    </w:p>
    <w:p w:rsidR="009C0EC2" w:rsidRDefault="009C0EC2" w:rsidP="00971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EC2" w:rsidRDefault="009C0EC2" w:rsidP="009C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EC2" w:rsidRPr="009C0EC2" w:rsidRDefault="009C0EC2" w:rsidP="009C0E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0EC2">
        <w:rPr>
          <w:rFonts w:ascii="Times New Roman" w:hAnsi="Times New Roman" w:cs="Times New Roman"/>
          <w:b/>
          <w:i/>
          <w:sz w:val="24"/>
          <w:szCs w:val="24"/>
        </w:rPr>
        <w:t>A további célok</w:t>
      </w:r>
    </w:p>
    <w:p w:rsidR="009C0EC2" w:rsidRDefault="009C0EC2" w:rsidP="009C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EC2" w:rsidRDefault="009C0EC2" w:rsidP="009C0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munkabizottság és az almunkabizottságok kiemelt feladatuknak tartják az egységes működés megteremtését az EKSZ könyvtáraiban. Ehhez segítenek hozzá többek között a munkabizottságok által létrehozott szabályzatok, útmutatók, folyamatleírások, az EKSZ dokumentumok többségének egységesítése, ezek használata és újabbak készítése. Az együtt gondolkodás, a közös problémafelvetés, a másik könyvtár gyakorlatának megismerése eddig nem látott lehetőségeket ad</w:t>
      </w:r>
      <w:r w:rsidR="007A2CC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célok elérésében. </w:t>
      </w:r>
    </w:p>
    <w:p w:rsidR="00794DB6" w:rsidRDefault="00794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5CD" w:rsidRDefault="004805CD" w:rsidP="009C0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Felhasznált segédletek</w:t>
      </w:r>
    </w:p>
    <w:p w:rsidR="004805CD" w:rsidRDefault="004805CD" w:rsidP="009C0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5CD" w:rsidRPr="004805CD" w:rsidRDefault="004805CD" w:rsidP="004805CD">
      <w:pPr>
        <w:pStyle w:val="Default"/>
        <w:rPr>
          <w:bCs/>
        </w:rPr>
      </w:pPr>
      <w:r w:rsidRPr="004805CD">
        <w:rPr>
          <w:bCs/>
        </w:rPr>
        <w:t xml:space="preserve">XXXIV/2009. (III. 23.) </w:t>
      </w:r>
      <w:proofErr w:type="spellStart"/>
      <w:r w:rsidRPr="004805CD">
        <w:rPr>
          <w:bCs/>
        </w:rPr>
        <w:t>Szen</w:t>
      </w:r>
      <w:proofErr w:type="spellEnd"/>
      <w:r w:rsidRPr="004805CD">
        <w:rPr>
          <w:bCs/>
        </w:rPr>
        <w:t>. sz. határozat az Egyetemi Könyvtár hálózati reform koncepciójának elfogadásáról</w:t>
      </w:r>
    </w:p>
    <w:p w:rsidR="004805CD" w:rsidRPr="004805CD" w:rsidRDefault="004805CD" w:rsidP="004805CD">
      <w:pPr>
        <w:pStyle w:val="Default"/>
      </w:pPr>
      <w:proofErr w:type="gramStart"/>
      <w:r w:rsidRPr="004805CD">
        <w:t>http</w:t>
      </w:r>
      <w:proofErr w:type="gramEnd"/>
      <w:r w:rsidRPr="004805CD">
        <w:t xml:space="preserve">://www.elte.hu/file/szen090323_1m.pdf </w:t>
      </w:r>
    </w:p>
    <w:p w:rsidR="004805CD" w:rsidRPr="004805CD" w:rsidRDefault="004805CD" w:rsidP="00480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5CD">
        <w:rPr>
          <w:rFonts w:ascii="Times New Roman" w:hAnsi="Times New Roman" w:cs="Times New Roman"/>
          <w:sz w:val="24"/>
          <w:szCs w:val="24"/>
        </w:rPr>
        <w:t>Letöltve: 2014.09.17.</w:t>
      </w:r>
    </w:p>
    <w:p w:rsidR="004805CD" w:rsidRDefault="004805CD" w:rsidP="004805CD">
      <w:pPr>
        <w:spacing w:after="0"/>
        <w:jc w:val="both"/>
      </w:pPr>
    </w:p>
    <w:p w:rsidR="004805CD" w:rsidRPr="00B96833" w:rsidRDefault="004805CD" w:rsidP="004805CD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B96833">
        <w:rPr>
          <w:rFonts w:ascii="Times New Roman" w:hAnsi="Times New Roman" w:cs="Times New Roman"/>
          <w:sz w:val="24"/>
          <w:szCs w:val="24"/>
        </w:rPr>
        <w:t>Könyvtári Tanács</w:t>
      </w:r>
    </w:p>
    <w:p w:rsidR="004805CD" w:rsidRDefault="004805CD" w:rsidP="004805CD">
      <w:pPr>
        <w:pStyle w:val="Lbjegyzetszveg"/>
        <w:rPr>
          <w:rFonts w:ascii="Times New Roman" w:hAnsi="Times New Roman" w:cs="Times New Roman"/>
          <w:sz w:val="24"/>
          <w:szCs w:val="24"/>
        </w:rPr>
      </w:pPr>
      <w:proofErr w:type="gramStart"/>
      <w:r w:rsidRPr="00B9683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B96833">
        <w:rPr>
          <w:rFonts w:ascii="Times New Roman" w:hAnsi="Times New Roman" w:cs="Times New Roman"/>
          <w:sz w:val="24"/>
          <w:szCs w:val="24"/>
        </w:rPr>
        <w:t>://www.elte.hu/bizottsagok/konyvtari_t</w:t>
      </w:r>
    </w:p>
    <w:p w:rsidR="004805CD" w:rsidRPr="00B96833" w:rsidRDefault="004805CD" w:rsidP="004805CD">
      <w:pPr>
        <w:pStyle w:val="Lbjegyzet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Letöltve: 2014.09.17.</w:t>
      </w:r>
    </w:p>
    <w:p w:rsidR="004805CD" w:rsidRDefault="004805CD" w:rsidP="004805CD">
      <w:pPr>
        <w:pStyle w:val="Lbjegyzetszveg"/>
        <w:rPr>
          <w:rFonts w:ascii="Times New Roman" w:hAnsi="Times New Roman" w:cs="Times New Roman"/>
          <w:sz w:val="24"/>
          <w:szCs w:val="24"/>
        </w:rPr>
      </w:pPr>
    </w:p>
    <w:p w:rsidR="004805CD" w:rsidRDefault="004805CD" w:rsidP="004805CD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2A25CB">
        <w:rPr>
          <w:rFonts w:ascii="Times New Roman" w:hAnsi="Times New Roman" w:cs="Times New Roman"/>
          <w:sz w:val="24"/>
          <w:szCs w:val="24"/>
        </w:rPr>
        <w:t>Szakmai munkabizottság létrehozása</w:t>
      </w:r>
      <w:r>
        <w:rPr>
          <w:rFonts w:ascii="Times New Roman" w:hAnsi="Times New Roman" w:cs="Times New Roman"/>
          <w:sz w:val="24"/>
          <w:szCs w:val="24"/>
        </w:rPr>
        <w:t xml:space="preserve"> 2012. július 6.</w:t>
      </w:r>
    </w:p>
    <w:p w:rsidR="009C0EC2" w:rsidRDefault="004805CD" w:rsidP="00480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Hozzáférhető az Egyetemi Könyvtár Titkárságán</w:t>
      </w:r>
    </w:p>
    <w:p w:rsidR="004805CD" w:rsidRDefault="004805CD" w:rsidP="00480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5CD" w:rsidRDefault="004805CD" w:rsidP="00480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05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A9" w:rsidRDefault="00803AA9" w:rsidP="008662FB">
      <w:pPr>
        <w:spacing w:after="0" w:line="240" w:lineRule="auto"/>
      </w:pPr>
      <w:r>
        <w:separator/>
      </w:r>
    </w:p>
  </w:endnote>
  <w:endnote w:type="continuationSeparator" w:id="0">
    <w:p w:rsidR="00803AA9" w:rsidRDefault="00803AA9" w:rsidP="0086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A9" w:rsidRDefault="00803AA9" w:rsidP="008662FB">
      <w:pPr>
        <w:spacing w:after="0" w:line="240" w:lineRule="auto"/>
      </w:pPr>
      <w:r>
        <w:separator/>
      </w:r>
    </w:p>
  </w:footnote>
  <w:footnote w:type="continuationSeparator" w:id="0">
    <w:p w:rsidR="00803AA9" w:rsidRDefault="00803AA9" w:rsidP="008662FB">
      <w:pPr>
        <w:spacing w:after="0" w:line="240" w:lineRule="auto"/>
      </w:pPr>
      <w:r>
        <w:continuationSeparator/>
      </w:r>
    </w:p>
  </w:footnote>
  <w:footnote w:id="1">
    <w:p w:rsidR="00F72615" w:rsidRPr="008662FB" w:rsidRDefault="00F72615" w:rsidP="008662FB">
      <w:pPr>
        <w:pStyle w:val="Default"/>
        <w:rPr>
          <w:bCs/>
        </w:rPr>
      </w:pPr>
      <w:r>
        <w:rPr>
          <w:rStyle w:val="Lbjegyzet-hivatkozs"/>
        </w:rPr>
        <w:footnoteRef/>
      </w:r>
      <w:r w:rsidRPr="008662FB">
        <w:rPr>
          <w:bCs/>
        </w:rPr>
        <w:t xml:space="preserve">XXXIV/2009. (III. 23.) </w:t>
      </w:r>
      <w:proofErr w:type="spellStart"/>
      <w:r w:rsidRPr="008662FB">
        <w:rPr>
          <w:bCs/>
        </w:rPr>
        <w:t>Szen</w:t>
      </w:r>
      <w:proofErr w:type="spellEnd"/>
      <w:r w:rsidRPr="008662FB">
        <w:rPr>
          <w:bCs/>
        </w:rPr>
        <w:t>. sz. határozat az Egyetemi Könyvtár hálózati reform koncepciójának elfogadásáról</w:t>
      </w:r>
    </w:p>
    <w:p w:rsidR="00F72615" w:rsidRDefault="00F72615" w:rsidP="008662FB">
      <w:pPr>
        <w:pStyle w:val="Default"/>
      </w:pPr>
      <w:proofErr w:type="gramStart"/>
      <w:r w:rsidRPr="008662FB">
        <w:t>http</w:t>
      </w:r>
      <w:proofErr w:type="gramEnd"/>
      <w:r w:rsidRPr="008662FB">
        <w:t>://www.elte.hu/file/szen090323_1m.pdf</w:t>
      </w:r>
      <w:r>
        <w:t xml:space="preserve"> </w:t>
      </w:r>
    </w:p>
    <w:p w:rsidR="00F72615" w:rsidRPr="008662FB" w:rsidRDefault="00F72615" w:rsidP="008662FB">
      <w:pPr>
        <w:pStyle w:val="Default"/>
      </w:pPr>
      <w:r>
        <w:t>Letöltve: 2014.09.17.</w:t>
      </w:r>
    </w:p>
  </w:footnote>
  <w:footnote w:id="2">
    <w:p w:rsidR="00F72615" w:rsidRPr="00B96833" w:rsidRDefault="00F72615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B96833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B96833">
        <w:rPr>
          <w:rFonts w:ascii="Times New Roman" w:hAnsi="Times New Roman" w:cs="Times New Roman"/>
          <w:sz w:val="24"/>
          <w:szCs w:val="24"/>
        </w:rPr>
        <w:t xml:space="preserve"> Könyvtári Tanács</w:t>
      </w:r>
    </w:p>
    <w:p w:rsidR="00F72615" w:rsidRDefault="00F72615">
      <w:pPr>
        <w:pStyle w:val="Lbjegyzetszveg"/>
        <w:rPr>
          <w:rFonts w:ascii="Times New Roman" w:hAnsi="Times New Roman" w:cs="Times New Roman"/>
          <w:sz w:val="24"/>
          <w:szCs w:val="24"/>
        </w:rPr>
      </w:pPr>
      <w:proofErr w:type="gramStart"/>
      <w:r w:rsidRPr="00B9683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B96833">
        <w:rPr>
          <w:rFonts w:ascii="Times New Roman" w:hAnsi="Times New Roman" w:cs="Times New Roman"/>
          <w:sz w:val="24"/>
          <w:szCs w:val="24"/>
        </w:rPr>
        <w:t>://www.elte.hu/bizottsagok/konyvtari_t</w:t>
      </w:r>
    </w:p>
    <w:p w:rsidR="00F72615" w:rsidRPr="00B96833" w:rsidRDefault="00F72615">
      <w:pPr>
        <w:pStyle w:val="Lbjegyzet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Letöltve: 2014.09.17.</w:t>
      </w:r>
    </w:p>
    <w:p w:rsidR="00F72615" w:rsidRDefault="00F72615">
      <w:pPr>
        <w:pStyle w:val="Lbjegyzetszveg"/>
      </w:pPr>
    </w:p>
  </w:footnote>
  <w:footnote w:id="3">
    <w:p w:rsidR="00F72615" w:rsidRDefault="00F72615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2A25CB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2A25CB">
        <w:rPr>
          <w:rFonts w:ascii="Times New Roman" w:hAnsi="Times New Roman" w:cs="Times New Roman"/>
          <w:sz w:val="24"/>
          <w:szCs w:val="24"/>
        </w:rPr>
        <w:t xml:space="preserve"> Szakmai munkabizottság létrehozása</w:t>
      </w:r>
      <w:r>
        <w:rPr>
          <w:rFonts w:ascii="Times New Roman" w:hAnsi="Times New Roman" w:cs="Times New Roman"/>
          <w:sz w:val="24"/>
          <w:szCs w:val="24"/>
        </w:rPr>
        <w:t xml:space="preserve"> 2012. július 6.</w:t>
      </w:r>
    </w:p>
    <w:p w:rsidR="00F72615" w:rsidRDefault="00F72615">
      <w:pPr>
        <w:pStyle w:val="Lbjegyzetszveg"/>
      </w:pPr>
      <w:r>
        <w:rPr>
          <w:rFonts w:ascii="Times New Roman" w:hAnsi="Times New Roman" w:cs="Times New Roman"/>
          <w:sz w:val="24"/>
          <w:szCs w:val="24"/>
        </w:rPr>
        <w:t xml:space="preserve">Hozzáférhető az Egyetemi Könyvtár Titkárságán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553279"/>
      <w:docPartObj>
        <w:docPartGallery w:val="Page Numbers (Top of Page)"/>
        <w:docPartUnique/>
      </w:docPartObj>
    </w:sdtPr>
    <w:sdtEndPr/>
    <w:sdtContent>
      <w:p w:rsidR="00F72615" w:rsidRDefault="00F7261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389">
          <w:rPr>
            <w:noProof/>
          </w:rPr>
          <w:t>1</w:t>
        </w:r>
        <w:r>
          <w:fldChar w:fldCharType="end"/>
        </w:r>
      </w:p>
    </w:sdtContent>
  </w:sdt>
  <w:p w:rsidR="00F72615" w:rsidRDefault="00F7261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5E784D"/>
    <w:multiLevelType w:val="hybridMultilevel"/>
    <w:tmpl w:val="CDB225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502DED"/>
    <w:multiLevelType w:val="hybridMultilevel"/>
    <w:tmpl w:val="422039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A119C"/>
    <w:multiLevelType w:val="hybridMultilevel"/>
    <w:tmpl w:val="73CE4868"/>
    <w:lvl w:ilvl="0" w:tplc="2D102D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AAB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697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641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66C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0442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0B5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1CDF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30843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73070D"/>
    <w:multiLevelType w:val="hybridMultilevel"/>
    <w:tmpl w:val="C2ACD522"/>
    <w:lvl w:ilvl="0" w:tplc="A7C6E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B32755"/>
    <w:multiLevelType w:val="hybridMultilevel"/>
    <w:tmpl w:val="645A5F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07A33"/>
    <w:multiLevelType w:val="hybridMultilevel"/>
    <w:tmpl w:val="854E8D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16B26"/>
    <w:multiLevelType w:val="hybridMultilevel"/>
    <w:tmpl w:val="C7780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529ED"/>
    <w:multiLevelType w:val="hybridMultilevel"/>
    <w:tmpl w:val="77022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235DD"/>
    <w:multiLevelType w:val="hybridMultilevel"/>
    <w:tmpl w:val="1548B848"/>
    <w:lvl w:ilvl="0" w:tplc="5804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C6F26">
      <w:start w:val="10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4F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B44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DEF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67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46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CB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E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F1318F"/>
    <w:multiLevelType w:val="hybridMultilevel"/>
    <w:tmpl w:val="F88CC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72EA6"/>
    <w:multiLevelType w:val="hybridMultilevel"/>
    <w:tmpl w:val="A69AE2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853CC"/>
    <w:multiLevelType w:val="hybridMultilevel"/>
    <w:tmpl w:val="E72AC464"/>
    <w:lvl w:ilvl="0" w:tplc="CE147FAE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CE67A8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37E60DE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C847068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CE387E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C26518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FC23402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5A46E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508AD6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21DB779A"/>
    <w:multiLevelType w:val="hybridMultilevel"/>
    <w:tmpl w:val="C39CB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B7769"/>
    <w:multiLevelType w:val="hybridMultilevel"/>
    <w:tmpl w:val="C2ACD522"/>
    <w:lvl w:ilvl="0" w:tplc="A7C6E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FC6472"/>
    <w:multiLevelType w:val="hybridMultilevel"/>
    <w:tmpl w:val="534CF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73F40"/>
    <w:multiLevelType w:val="hybridMultilevel"/>
    <w:tmpl w:val="A1EA06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A46A9"/>
    <w:multiLevelType w:val="hybridMultilevel"/>
    <w:tmpl w:val="66A40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82C"/>
    <w:multiLevelType w:val="hybridMultilevel"/>
    <w:tmpl w:val="C6380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90BEF"/>
    <w:multiLevelType w:val="hybridMultilevel"/>
    <w:tmpl w:val="E9F88F8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33676"/>
    <w:multiLevelType w:val="hybridMultilevel"/>
    <w:tmpl w:val="00B6A690"/>
    <w:lvl w:ilvl="0" w:tplc="61F21BD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A184E4A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3048FAC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9442E3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3B695D8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4C4B562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082769E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9FEA484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F21E8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>
    <w:nsid w:val="34904703"/>
    <w:multiLevelType w:val="hybridMultilevel"/>
    <w:tmpl w:val="E880223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997629"/>
    <w:multiLevelType w:val="hybridMultilevel"/>
    <w:tmpl w:val="A802CB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A6E33"/>
    <w:multiLevelType w:val="hybridMultilevel"/>
    <w:tmpl w:val="BF361BB0"/>
    <w:lvl w:ilvl="0" w:tplc="9C84F99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7B4A04A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3AE00C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2FE1176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A04A58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BB0B636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D2B6F6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58EB02A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0A27B6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>
    <w:nsid w:val="39C902B4"/>
    <w:multiLevelType w:val="hybridMultilevel"/>
    <w:tmpl w:val="D0CCDBF6"/>
    <w:lvl w:ilvl="0" w:tplc="21D4209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B4B630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C14206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8004496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8C29AAC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E64F66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4D8BFFA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0E0A058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02CE5D4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>
    <w:nsid w:val="3A131E36"/>
    <w:multiLevelType w:val="hybridMultilevel"/>
    <w:tmpl w:val="4D4233F8"/>
    <w:lvl w:ilvl="0" w:tplc="409E5FC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F76CBBA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34B8E6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45E4BDA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48C3B7C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4347330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6D2850C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C6C85B4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442D43A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3A5345F0"/>
    <w:multiLevelType w:val="hybridMultilevel"/>
    <w:tmpl w:val="95A8DC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F05A8"/>
    <w:multiLevelType w:val="hybridMultilevel"/>
    <w:tmpl w:val="68E47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E3EF8"/>
    <w:multiLevelType w:val="hybridMultilevel"/>
    <w:tmpl w:val="F2FC6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3834B2"/>
    <w:multiLevelType w:val="hybridMultilevel"/>
    <w:tmpl w:val="A1EA06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A90E72"/>
    <w:multiLevelType w:val="hybridMultilevel"/>
    <w:tmpl w:val="B6DEEB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24817"/>
    <w:multiLevelType w:val="hybridMultilevel"/>
    <w:tmpl w:val="B046DE00"/>
    <w:lvl w:ilvl="0" w:tplc="30582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CEDC4">
      <w:start w:val="9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C6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AF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C7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CF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AD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D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165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2F959DF"/>
    <w:multiLevelType w:val="hybridMultilevel"/>
    <w:tmpl w:val="2FB46F8E"/>
    <w:lvl w:ilvl="0" w:tplc="33441C2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7220AC0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DE85E8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950771E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6E4848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FCB04E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51E26DC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CB05288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F065A0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>
    <w:nsid w:val="533A2685"/>
    <w:multiLevelType w:val="hybridMultilevel"/>
    <w:tmpl w:val="90A0B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46EA5"/>
    <w:multiLevelType w:val="hybridMultilevel"/>
    <w:tmpl w:val="20B29B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913B7"/>
    <w:multiLevelType w:val="hybridMultilevel"/>
    <w:tmpl w:val="0540C1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27C84"/>
    <w:multiLevelType w:val="hybridMultilevel"/>
    <w:tmpl w:val="32A690A6"/>
    <w:lvl w:ilvl="0" w:tplc="B31E3D98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B628118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854D55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9AC375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0623C0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51E55AC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44E2BF0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282317C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8220E16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>
    <w:nsid w:val="618905DC"/>
    <w:multiLevelType w:val="hybridMultilevel"/>
    <w:tmpl w:val="D6E21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76C70"/>
    <w:multiLevelType w:val="hybridMultilevel"/>
    <w:tmpl w:val="A3A8F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B277CF"/>
    <w:multiLevelType w:val="hybridMultilevel"/>
    <w:tmpl w:val="70C26576"/>
    <w:lvl w:ilvl="0" w:tplc="BEA43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160C09"/>
    <w:multiLevelType w:val="hybridMultilevel"/>
    <w:tmpl w:val="5DFAAB5C"/>
    <w:lvl w:ilvl="0" w:tplc="B016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7039CD"/>
    <w:multiLevelType w:val="hybridMultilevel"/>
    <w:tmpl w:val="C2ACD522"/>
    <w:lvl w:ilvl="0" w:tplc="A7C6E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BD56C6"/>
    <w:multiLevelType w:val="hybridMultilevel"/>
    <w:tmpl w:val="3E84B8AA"/>
    <w:lvl w:ilvl="0" w:tplc="D98EA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97580"/>
    <w:multiLevelType w:val="hybridMultilevel"/>
    <w:tmpl w:val="2004939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D7FF1"/>
    <w:multiLevelType w:val="hybridMultilevel"/>
    <w:tmpl w:val="0BE47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91410"/>
    <w:multiLevelType w:val="hybridMultilevel"/>
    <w:tmpl w:val="793683D6"/>
    <w:lvl w:ilvl="0" w:tplc="D9789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0"/>
  </w:num>
  <w:num w:numId="7">
    <w:abstractNumId w:val="37"/>
  </w:num>
  <w:num w:numId="8">
    <w:abstractNumId w:val="7"/>
  </w:num>
  <w:num w:numId="9">
    <w:abstractNumId w:val="25"/>
  </w:num>
  <w:num w:numId="10">
    <w:abstractNumId w:val="17"/>
  </w:num>
  <w:num w:numId="11">
    <w:abstractNumId w:val="12"/>
  </w:num>
  <w:num w:numId="12">
    <w:abstractNumId w:val="27"/>
  </w:num>
  <w:num w:numId="13">
    <w:abstractNumId w:val="2"/>
  </w:num>
  <w:num w:numId="14">
    <w:abstractNumId w:val="8"/>
  </w:num>
  <w:num w:numId="15">
    <w:abstractNumId w:val="30"/>
  </w:num>
  <w:num w:numId="16">
    <w:abstractNumId w:val="19"/>
  </w:num>
  <w:num w:numId="17">
    <w:abstractNumId w:val="31"/>
  </w:num>
  <w:num w:numId="18">
    <w:abstractNumId w:val="23"/>
  </w:num>
  <w:num w:numId="19">
    <w:abstractNumId w:val="22"/>
  </w:num>
  <w:num w:numId="20">
    <w:abstractNumId w:val="24"/>
  </w:num>
  <w:num w:numId="21">
    <w:abstractNumId w:val="11"/>
  </w:num>
  <w:num w:numId="22">
    <w:abstractNumId w:val="35"/>
  </w:num>
  <w:num w:numId="23">
    <w:abstractNumId w:val="0"/>
  </w:num>
  <w:num w:numId="24">
    <w:abstractNumId w:val="44"/>
  </w:num>
  <w:num w:numId="25">
    <w:abstractNumId w:val="40"/>
  </w:num>
  <w:num w:numId="26">
    <w:abstractNumId w:val="38"/>
  </w:num>
  <w:num w:numId="27">
    <w:abstractNumId w:val="1"/>
  </w:num>
  <w:num w:numId="28">
    <w:abstractNumId w:val="34"/>
  </w:num>
  <w:num w:numId="29">
    <w:abstractNumId w:val="9"/>
  </w:num>
  <w:num w:numId="30">
    <w:abstractNumId w:val="14"/>
  </w:num>
  <w:num w:numId="31">
    <w:abstractNumId w:val="33"/>
  </w:num>
  <w:num w:numId="32">
    <w:abstractNumId w:val="28"/>
  </w:num>
  <w:num w:numId="33">
    <w:abstractNumId w:val="15"/>
  </w:num>
  <w:num w:numId="34">
    <w:abstractNumId w:val="26"/>
  </w:num>
  <w:num w:numId="35">
    <w:abstractNumId w:val="3"/>
  </w:num>
  <w:num w:numId="36">
    <w:abstractNumId w:val="21"/>
  </w:num>
  <w:num w:numId="37">
    <w:abstractNumId w:val="43"/>
  </w:num>
  <w:num w:numId="38">
    <w:abstractNumId w:val="16"/>
  </w:num>
  <w:num w:numId="39">
    <w:abstractNumId w:val="6"/>
  </w:num>
  <w:num w:numId="40">
    <w:abstractNumId w:val="13"/>
  </w:num>
  <w:num w:numId="41">
    <w:abstractNumId w:val="36"/>
  </w:num>
  <w:num w:numId="42">
    <w:abstractNumId w:val="29"/>
  </w:num>
  <w:num w:numId="43">
    <w:abstractNumId w:val="18"/>
  </w:num>
  <w:num w:numId="44">
    <w:abstractNumId w:val="42"/>
  </w:num>
  <w:num w:numId="45">
    <w:abstractNumId w:val="32"/>
  </w:num>
  <w:num w:numId="46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C8"/>
    <w:rsid w:val="0000078C"/>
    <w:rsid w:val="00011382"/>
    <w:rsid w:val="000252BF"/>
    <w:rsid w:val="0004277F"/>
    <w:rsid w:val="00054D6F"/>
    <w:rsid w:val="00055CD7"/>
    <w:rsid w:val="00070E87"/>
    <w:rsid w:val="00077D05"/>
    <w:rsid w:val="00080A1A"/>
    <w:rsid w:val="00093DF5"/>
    <w:rsid w:val="000A7F47"/>
    <w:rsid w:val="000C30E1"/>
    <w:rsid w:val="000D5766"/>
    <w:rsid w:val="000F2AF7"/>
    <w:rsid w:val="00103296"/>
    <w:rsid w:val="00115F59"/>
    <w:rsid w:val="00130476"/>
    <w:rsid w:val="00142E4C"/>
    <w:rsid w:val="0016034B"/>
    <w:rsid w:val="00166C60"/>
    <w:rsid w:val="00170D4F"/>
    <w:rsid w:val="001748D4"/>
    <w:rsid w:val="00185C8A"/>
    <w:rsid w:val="00195FAE"/>
    <w:rsid w:val="001A06E6"/>
    <w:rsid w:val="001D2656"/>
    <w:rsid w:val="0020100A"/>
    <w:rsid w:val="002029F9"/>
    <w:rsid w:val="002179F8"/>
    <w:rsid w:val="00226C3E"/>
    <w:rsid w:val="00242187"/>
    <w:rsid w:val="00250CB9"/>
    <w:rsid w:val="00257772"/>
    <w:rsid w:val="002616EA"/>
    <w:rsid w:val="00261A6D"/>
    <w:rsid w:val="002751DE"/>
    <w:rsid w:val="002A25CB"/>
    <w:rsid w:val="002A65FF"/>
    <w:rsid w:val="002B193C"/>
    <w:rsid w:val="002C73D8"/>
    <w:rsid w:val="002D28A4"/>
    <w:rsid w:val="002E16E2"/>
    <w:rsid w:val="002F2975"/>
    <w:rsid w:val="003452F5"/>
    <w:rsid w:val="00347AC6"/>
    <w:rsid w:val="00383B25"/>
    <w:rsid w:val="003955AB"/>
    <w:rsid w:val="003A618F"/>
    <w:rsid w:val="0041259F"/>
    <w:rsid w:val="00422F24"/>
    <w:rsid w:val="00447853"/>
    <w:rsid w:val="004805CD"/>
    <w:rsid w:val="00482185"/>
    <w:rsid w:val="00483A70"/>
    <w:rsid w:val="004D3EE3"/>
    <w:rsid w:val="004D63FF"/>
    <w:rsid w:val="004E53A6"/>
    <w:rsid w:val="00520141"/>
    <w:rsid w:val="00525B09"/>
    <w:rsid w:val="005325DC"/>
    <w:rsid w:val="00535170"/>
    <w:rsid w:val="00537A19"/>
    <w:rsid w:val="0054412D"/>
    <w:rsid w:val="00547E0E"/>
    <w:rsid w:val="00554F77"/>
    <w:rsid w:val="00597726"/>
    <w:rsid w:val="005C2482"/>
    <w:rsid w:val="005C7FDB"/>
    <w:rsid w:val="005D492F"/>
    <w:rsid w:val="005D54A9"/>
    <w:rsid w:val="005F6DA1"/>
    <w:rsid w:val="006020F8"/>
    <w:rsid w:val="006103F0"/>
    <w:rsid w:val="00616DF0"/>
    <w:rsid w:val="00624CF7"/>
    <w:rsid w:val="0062501C"/>
    <w:rsid w:val="006319BD"/>
    <w:rsid w:val="00640A87"/>
    <w:rsid w:val="00657128"/>
    <w:rsid w:val="00673C8C"/>
    <w:rsid w:val="0068639C"/>
    <w:rsid w:val="00695684"/>
    <w:rsid w:val="006A51B1"/>
    <w:rsid w:val="006C3D86"/>
    <w:rsid w:val="006C7E53"/>
    <w:rsid w:val="006E158D"/>
    <w:rsid w:val="006F215E"/>
    <w:rsid w:val="006F609D"/>
    <w:rsid w:val="007250B2"/>
    <w:rsid w:val="00727892"/>
    <w:rsid w:val="00752DF8"/>
    <w:rsid w:val="00774451"/>
    <w:rsid w:val="007843B8"/>
    <w:rsid w:val="00786B9B"/>
    <w:rsid w:val="00794DB6"/>
    <w:rsid w:val="007A2AE1"/>
    <w:rsid w:val="007A2C1A"/>
    <w:rsid w:val="007A2CC6"/>
    <w:rsid w:val="007A55F7"/>
    <w:rsid w:val="00803AA9"/>
    <w:rsid w:val="00824EAD"/>
    <w:rsid w:val="00842590"/>
    <w:rsid w:val="00854F97"/>
    <w:rsid w:val="008662FB"/>
    <w:rsid w:val="00866ABC"/>
    <w:rsid w:val="00887C52"/>
    <w:rsid w:val="00890723"/>
    <w:rsid w:val="008B477D"/>
    <w:rsid w:val="008C0044"/>
    <w:rsid w:val="008D5958"/>
    <w:rsid w:val="008E2932"/>
    <w:rsid w:val="008F098F"/>
    <w:rsid w:val="008F436C"/>
    <w:rsid w:val="008F4C32"/>
    <w:rsid w:val="0090072C"/>
    <w:rsid w:val="009013D6"/>
    <w:rsid w:val="00927371"/>
    <w:rsid w:val="00944688"/>
    <w:rsid w:val="009578C6"/>
    <w:rsid w:val="00965D0A"/>
    <w:rsid w:val="00971AFF"/>
    <w:rsid w:val="0097643B"/>
    <w:rsid w:val="009772A0"/>
    <w:rsid w:val="009A3478"/>
    <w:rsid w:val="009B7B05"/>
    <w:rsid w:val="009C0EC2"/>
    <w:rsid w:val="009D5BC8"/>
    <w:rsid w:val="009E2ACF"/>
    <w:rsid w:val="009F3C55"/>
    <w:rsid w:val="00A27EAB"/>
    <w:rsid w:val="00A44BD9"/>
    <w:rsid w:val="00A966DE"/>
    <w:rsid w:val="00AA0F1D"/>
    <w:rsid w:val="00B05AA8"/>
    <w:rsid w:val="00B7519E"/>
    <w:rsid w:val="00B94702"/>
    <w:rsid w:val="00B96833"/>
    <w:rsid w:val="00BB112B"/>
    <w:rsid w:val="00BD70AF"/>
    <w:rsid w:val="00BF6E8F"/>
    <w:rsid w:val="00C12DD0"/>
    <w:rsid w:val="00C3497B"/>
    <w:rsid w:val="00C37D92"/>
    <w:rsid w:val="00C46613"/>
    <w:rsid w:val="00C47829"/>
    <w:rsid w:val="00C52FD7"/>
    <w:rsid w:val="00C8486D"/>
    <w:rsid w:val="00C947F6"/>
    <w:rsid w:val="00CA1412"/>
    <w:rsid w:val="00CC1E28"/>
    <w:rsid w:val="00CD2DAA"/>
    <w:rsid w:val="00CE7510"/>
    <w:rsid w:val="00D01583"/>
    <w:rsid w:val="00D1122F"/>
    <w:rsid w:val="00D14522"/>
    <w:rsid w:val="00D24389"/>
    <w:rsid w:val="00D75540"/>
    <w:rsid w:val="00D80000"/>
    <w:rsid w:val="00D82CD1"/>
    <w:rsid w:val="00D8325E"/>
    <w:rsid w:val="00D97FF9"/>
    <w:rsid w:val="00DB28D3"/>
    <w:rsid w:val="00DC0E79"/>
    <w:rsid w:val="00DC28FF"/>
    <w:rsid w:val="00DC50AC"/>
    <w:rsid w:val="00DD5052"/>
    <w:rsid w:val="00DE383F"/>
    <w:rsid w:val="00DE73F2"/>
    <w:rsid w:val="00DF55F8"/>
    <w:rsid w:val="00E169C7"/>
    <w:rsid w:val="00E17E7A"/>
    <w:rsid w:val="00E23465"/>
    <w:rsid w:val="00E54FB0"/>
    <w:rsid w:val="00E71CD0"/>
    <w:rsid w:val="00E724B4"/>
    <w:rsid w:val="00E837FB"/>
    <w:rsid w:val="00E962DD"/>
    <w:rsid w:val="00EA3B76"/>
    <w:rsid w:val="00EA5682"/>
    <w:rsid w:val="00EA635E"/>
    <w:rsid w:val="00EC3C09"/>
    <w:rsid w:val="00EE0623"/>
    <w:rsid w:val="00EE4A6E"/>
    <w:rsid w:val="00EE6A6B"/>
    <w:rsid w:val="00EF6690"/>
    <w:rsid w:val="00F403CC"/>
    <w:rsid w:val="00F56889"/>
    <w:rsid w:val="00F627C5"/>
    <w:rsid w:val="00F7077C"/>
    <w:rsid w:val="00F72615"/>
    <w:rsid w:val="00F930F6"/>
    <w:rsid w:val="00FA2381"/>
    <w:rsid w:val="00F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C130F-FA2F-45F6-B9EC-74F6D468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1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17E7A"/>
    <w:pPr>
      <w:ind w:left="720"/>
      <w:contextualSpacing/>
    </w:pPr>
  </w:style>
  <w:style w:type="table" w:styleId="Rcsostblzat">
    <w:name w:val="Table Grid"/>
    <w:basedOn w:val="Normltblzat"/>
    <w:rsid w:val="00E17E7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Default"/>
    <w:next w:val="Default"/>
    <w:link w:val="SzvegtrzsChar"/>
    <w:uiPriority w:val="99"/>
    <w:rsid w:val="00887C52"/>
    <w:rPr>
      <w:color w:val="auto"/>
    </w:rPr>
  </w:style>
  <w:style w:type="character" w:customStyle="1" w:styleId="SzvegtrzsChar">
    <w:name w:val="Szövegtörzs Char"/>
    <w:basedOn w:val="Bekezdsalapbettpusa"/>
    <w:link w:val="Szvegtrzs"/>
    <w:uiPriority w:val="99"/>
    <w:rsid w:val="00887C52"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62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62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62F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662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5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6889"/>
  </w:style>
  <w:style w:type="paragraph" w:styleId="llb">
    <w:name w:val="footer"/>
    <w:basedOn w:val="Norml"/>
    <w:link w:val="llbChar"/>
    <w:uiPriority w:val="99"/>
    <w:unhideWhenUsed/>
    <w:rsid w:val="00F5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6889"/>
  </w:style>
  <w:style w:type="paragraph" w:styleId="Buborkszveg">
    <w:name w:val="Balloon Text"/>
    <w:basedOn w:val="Norml"/>
    <w:link w:val="BuborkszvegChar"/>
    <w:uiPriority w:val="99"/>
    <w:semiHidden/>
    <w:unhideWhenUsed/>
    <w:rsid w:val="0061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098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387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8450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598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11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06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30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29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137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112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5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1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56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9222">
          <w:marLeft w:val="41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764">
          <w:marLeft w:val="41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271">
          <w:marLeft w:val="41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527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429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374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27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70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1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6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8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80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46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62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7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2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9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09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39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18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0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6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06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61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23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23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25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4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05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97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24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55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4046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541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278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488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1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0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117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83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112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810">
          <w:marLeft w:val="418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660">
          <w:marLeft w:val="4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580">
          <w:marLeft w:val="4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398">
          <w:marLeft w:val="4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7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28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81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52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22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621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46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00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28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66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6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39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6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18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92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585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332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1594">
          <w:marLeft w:val="418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432">
          <w:marLeft w:val="418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57">
          <w:marLeft w:val="418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1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5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58ED-3EFC-4789-96B1-D7DD3C50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3587</TotalTime>
  <Pages>1</Pages>
  <Words>2308</Words>
  <Characters>15928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czinki</dc:creator>
  <cp:keywords/>
  <dc:description/>
  <cp:lastModifiedBy>Czinki</cp:lastModifiedBy>
  <cp:revision>140</cp:revision>
  <dcterms:created xsi:type="dcterms:W3CDTF">2014-09-15T14:21:00Z</dcterms:created>
  <dcterms:modified xsi:type="dcterms:W3CDTF">2015-03-04T15:31:00Z</dcterms:modified>
</cp:coreProperties>
</file>