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E2EEF" w14:textId="77777777" w:rsidR="00421158" w:rsidRPr="00442683" w:rsidRDefault="00421158" w:rsidP="00421158">
      <w:pPr>
        <w:pStyle w:val="afilocim0k"/>
        <w:rPr>
          <w:sz w:val="22"/>
          <w:szCs w:val="18"/>
        </w:rPr>
      </w:pPr>
      <w:r w:rsidRPr="00442683">
        <w:rPr>
          <w:sz w:val="22"/>
          <w:szCs w:val="18"/>
        </w:rPr>
        <w:t>A filozófia története I. • Az ókori bölcselet</w:t>
      </w:r>
    </w:p>
    <w:p w14:paraId="32FB6C6E" w14:textId="36ABC2D4" w:rsidR="00421158" w:rsidRPr="004055B3" w:rsidRDefault="00442683" w:rsidP="00421158">
      <w:pPr>
        <w:pStyle w:val="afilocim0k"/>
      </w:pPr>
      <w:r>
        <w:br w:type="page"/>
      </w:r>
      <w:r w:rsidR="00421158">
        <w:lastRenderedPageBreak/>
        <w:br w:type="page"/>
      </w:r>
    </w:p>
    <w:p w14:paraId="727B771F" w14:textId="77777777" w:rsidR="00421158" w:rsidRPr="004055B3" w:rsidRDefault="00421158" w:rsidP="00421158">
      <w:pPr>
        <w:pStyle w:val="afilocim0k"/>
      </w:pPr>
      <w:r w:rsidRPr="004055B3">
        <w:t xml:space="preserve">A filozófia története </w:t>
      </w:r>
      <w:r>
        <w:t>I</w:t>
      </w:r>
      <w:r w:rsidRPr="004055B3">
        <w:t>.</w:t>
      </w:r>
    </w:p>
    <w:p w14:paraId="62861EE7" w14:textId="77777777" w:rsidR="00421158" w:rsidRPr="00CF0CCA" w:rsidRDefault="00421158" w:rsidP="00421158">
      <w:pPr>
        <w:pStyle w:val="afilocim0"/>
        <w:rPr>
          <w:caps w:val="0"/>
        </w:rPr>
      </w:pPr>
    </w:p>
    <w:p w14:paraId="4E5C7429" w14:textId="65FCC07B" w:rsidR="00421158" w:rsidRPr="00474978" w:rsidRDefault="00474978" w:rsidP="00421158">
      <w:pPr>
        <w:pStyle w:val="afilocim0"/>
        <w:rPr>
          <w:caps w:val="0"/>
          <w:spacing w:val="20"/>
        </w:rPr>
      </w:pPr>
      <w:r>
        <w:rPr>
          <w:caps w:val="0"/>
          <w:spacing w:val="20"/>
        </w:rPr>
        <w:t>A</w:t>
      </w:r>
      <w:r w:rsidRPr="00474978">
        <w:rPr>
          <w:caps w:val="0"/>
          <w:spacing w:val="20"/>
        </w:rPr>
        <w:t>Z</w:t>
      </w:r>
      <w:r w:rsidR="002A5C22" w:rsidRPr="005B1BB2">
        <w:rPr>
          <w:sz w:val="20"/>
          <w:szCs w:val="14"/>
        </w:rPr>
        <w:t>  </w:t>
      </w:r>
      <w:r w:rsidRPr="00474978">
        <w:rPr>
          <w:caps w:val="0"/>
          <w:spacing w:val="20"/>
        </w:rPr>
        <w:t>ÓKORI</w:t>
      </w:r>
      <w:r w:rsidR="002A5C22" w:rsidRPr="005B1BB2">
        <w:rPr>
          <w:sz w:val="20"/>
          <w:szCs w:val="14"/>
        </w:rPr>
        <w:t>  </w:t>
      </w:r>
      <w:r w:rsidRPr="00474978">
        <w:rPr>
          <w:caps w:val="0"/>
          <w:spacing w:val="20"/>
        </w:rPr>
        <w:t>BÖLCSELET</w:t>
      </w:r>
    </w:p>
    <w:p w14:paraId="4BE1267B" w14:textId="77777777" w:rsidR="00421158" w:rsidRPr="004055B3" w:rsidRDefault="00421158" w:rsidP="0079636C">
      <w:pPr>
        <w:pStyle w:val="afiloszovtzs"/>
      </w:pPr>
    </w:p>
    <w:p w14:paraId="40424D04" w14:textId="77777777" w:rsidR="00421158" w:rsidRDefault="00421158" w:rsidP="0079636C">
      <w:pPr>
        <w:pStyle w:val="afiloszovtzs"/>
      </w:pPr>
    </w:p>
    <w:p w14:paraId="4A917369" w14:textId="77777777" w:rsidR="00421158" w:rsidRPr="004055B3" w:rsidRDefault="00421158" w:rsidP="0079636C">
      <w:pPr>
        <w:pStyle w:val="afiloszovtzs"/>
      </w:pPr>
    </w:p>
    <w:p w14:paraId="49055EA2" w14:textId="77777777" w:rsidR="00421158" w:rsidRPr="004055B3" w:rsidRDefault="00421158" w:rsidP="0079636C">
      <w:pPr>
        <w:pStyle w:val="afiloszovtzs"/>
      </w:pPr>
    </w:p>
    <w:p w14:paraId="6E0C3E5F" w14:textId="77777777" w:rsidR="00421158" w:rsidRPr="004055B3" w:rsidRDefault="00421158" w:rsidP="0079636C">
      <w:pPr>
        <w:pStyle w:val="afiloszovtzs"/>
      </w:pPr>
    </w:p>
    <w:p w14:paraId="66C1B453" w14:textId="77777777" w:rsidR="00421158" w:rsidRPr="00073DBE" w:rsidRDefault="00421158" w:rsidP="00421158">
      <w:pPr>
        <w:pStyle w:val="StlusDefault14ptKzprezrt"/>
        <w:rPr>
          <w:rFonts w:ascii="Liberation Serif" w:hAnsi="Liberation Serif" w:cs="Liberation Serif"/>
        </w:rPr>
      </w:pPr>
      <w:r w:rsidRPr="00073DBE">
        <w:rPr>
          <w:rFonts w:ascii="Liberation Serif" w:hAnsi="Liberation Serif" w:cs="Liberation Serif"/>
        </w:rPr>
        <w:t>Írta</w:t>
      </w:r>
    </w:p>
    <w:p w14:paraId="302FD10F" w14:textId="1AF2A919" w:rsidR="00421158" w:rsidRPr="00761656" w:rsidRDefault="00421158" w:rsidP="00421158">
      <w:pPr>
        <w:pStyle w:val="StlusDefault14ptKzprezrt"/>
        <w:rPr>
          <w:rFonts w:ascii="Liberation Serif" w:hAnsi="Liberation Serif" w:cs="Liberation Serif"/>
          <w:b/>
          <w:bCs/>
          <w:smallCaps/>
          <w:sz w:val="32"/>
          <w:szCs w:val="22"/>
        </w:rPr>
      </w:pPr>
      <w:r w:rsidRPr="00761656">
        <w:rPr>
          <w:rFonts w:ascii="Liberation Serif" w:hAnsi="Liberation Serif" w:cs="Liberation Serif"/>
          <w:b/>
          <w:bCs/>
          <w:smallCaps/>
          <w:sz w:val="32"/>
          <w:szCs w:val="22"/>
        </w:rPr>
        <w:t>Turay</w:t>
      </w:r>
      <w:r w:rsidR="00F33E59" w:rsidRPr="00761656">
        <w:rPr>
          <w:rFonts w:ascii="Liberation Serif" w:hAnsi="Liberation Serif" w:cs="Liberation Serif"/>
          <w:sz w:val="20"/>
          <w:szCs w:val="14"/>
        </w:rPr>
        <w:t>  </w:t>
      </w:r>
      <w:r w:rsidRPr="00761656">
        <w:rPr>
          <w:rFonts w:ascii="Liberation Serif" w:hAnsi="Liberation Serif" w:cs="Liberation Serif"/>
          <w:b/>
          <w:bCs/>
          <w:smallCaps/>
          <w:sz w:val="32"/>
          <w:szCs w:val="22"/>
        </w:rPr>
        <w:t>Alfréd</w:t>
      </w:r>
    </w:p>
    <w:p w14:paraId="316B0FC5" w14:textId="49502D2C" w:rsidR="00421158" w:rsidRPr="009A3EF2" w:rsidRDefault="00442683" w:rsidP="009A3EF2">
      <w:pPr>
        <w:pStyle w:val="kiscimoldal"/>
      </w:pPr>
      <w:r w:rsidRPr="009A3EF2">
        <w:br w:type="page"/>
      </w:r>
    </w:p>
    <w:p w14:paraId="7348CEA8" w14:textId="77777777" w:rsidR="00421158" w:rsidRPr="009A3EF2" w:rsidRDefault="00421158" w:rsidP="009A3EF2">
      <w:pPr>
        <w:pStyle w:val="kiscimoldal"/>
      </w:pPr>
    </w:p>
    <w:p w14:paraId="4B2CF7EB" w14:textId="77777777" w:rsidR="00421158" w:rsidRPr="009A3EF2" w:rsidRDefault="00421158" w:rsidP="009A3EF2">
      <w:pPr>
        <w:pStyle w:val="kiscimoldal"/>
      </w:pPr>
    </w:p>
    <w:p w14:paraId="172FDA00" w14:textId="69F9802F" w:rsidR="00421158" w:rsidRDefault="00421158" w:rsidP="009A3EF2">
      <w:pPr>
        <w:pStyle w:val="kiscimoldal"/>
      </w:pPr>
    </w:p>
    <w:p w14:paraId="23B77CBE" w14:textId="0C987827" w:rsidR="008F264C" w:rsidRDefault="008F264C" w:rsidP="009A3EF2">
      <w:pPr>
        <w:pStyle w:val="kiscimoldal"/>
      </w:pPr>
    </w:p>
    <w:p w14:paraId="50461F72" w14:textId="2D3149DB" w:rsidR="008F264C" w:rsidRDefault="008F264C" w:rsidP="009A3EF2">
      <w:pPr>
        <w:pStyle w:val="kiscimoldal"/>
      </w:pPr>
    </w:p>
    <w:p w14:paraId="56EB308C" w14:textId="77777777" w:rsidR="008F264C" w:rsidRPr="009A3EF2" w:rsidRDefault="008F264C" w:rsidP="009A3EF2">
      <w:pPr>
        <w:pStyle w:val="kiscimoldal"/>
      </w:pPr>
    </w:p>
    <w:p w14:paraId="21CAED7F" w14:textId="77777777" w:rsidR="00421158" w:rsidRPr="009A3EF2" w:rsidRDefault="00421158" w:rsidP="009A3EF2">
      <w:pPr>
        <w:pStyle w:val="kiscimoldal"/>
      </w:pPr>
    </w:p>
    <w:p w14:paraId="0105DD29" w14:textId="77777777" w:rsidR="00421158" w:rsidRPr="009A3EF2" w:rsidRDefault="00421158" w:rsidP="009A3EF2">
      <w:pPr>
        <w:pStyle w:val="kiscimoldal"/>
      </w:pPr>
    </w:p>
    <w:p w14:paraId="59020DF6" w14:textId="77777777" w:rsidR="00421158" w:rsidRPr="009A3EF2" w:rsidRDefault="00421158" w:rsidP="009A3EF2">
      <w:pPr>
        <w:pStyle w:val="kiscimoldal"/>
      </w:pPr>
      <w:r w:rsidRPr="009A3EF2">
        <w:t>Írta</w:t>
      </w:r>
    </w:p>
    <w:p w14:paraId="3EDE8CAE" w14:textId="77777777" w:rsidR="00421158" w:rsidRPr="00F22C6B" w:rsidRDefault="00421158" w:rsidP="009A3EF2">
      <w:pPr>
        <w:pStyle w:val="kiscimoldal"/>
        <w:rPr>
          <w:b/>
          <w:bCs/>
        </w:rPr>
      </w:pPr>
      <w:r w:rsidRPr="00F22C6B">
        <w:rPr>
          <w:b/>
          <w:bCs/>
        </w:rPr>
        <w:t>Turay Alfréd</w:t>
      </w:r>
    </w:p>
    <w:p w14:paraId="7AC7CD3E" w14:textId="77777777" w:rsidR="00421158" w:rsidRPr="009A3EF2" w:rsidRDefault="00421158" w:rsidP="009A3EF2">
      <w:pPr>
        <w:pStyle w:val="kiscimoldal"/>
      </w:pPr>
    </w:p>
    <w:p w14:paraId="5E19C227" w14:textId="77777777" w:rsidR="00421158" w:rsidRPr="009A3EF2" w:rsidRDefault="00421158" w:rsidP="009A3EF2">
      <w:pPr>
        <w:pStyle w:val="kiscimoldal"/>
      </w:pPr>
    </w:p>
    <w:p w14:paraId="5B949BF3" w14:textId="1BDD2CAE" w:rsidR="00421158" w:rsidRDefault="00421158" w:rsidP="009A3EF2">
      <w:pPr>
        <w:pStyle w:val="kiscimoldal"/>
      </w:pPr>
    </w:p>
    <w:p w14:paraId="0F07E070" w14:textId="51394D8E" w:rsidR="008F264C" w:rsidRDefault="008F264C" w:rsidP="009A3EF2">
      <w:pPr>
        <w:pStyle w:val="kiscimoldal"/>
      </w:pPr>
    </w:p>
    <w:p w14:paraId="1E6113D5" w14:textId="77777777" w:rsidR="008F264C" w:rsidRPr="009A3EF2" w:rsidRDefault="008F264C" w:rsidP="009A3EF2">
      <w:pPr>
        <w:pStyle w:val="kiscimoldal"/>
      </w:pPr>
    </w:p>
    <w:p w14:paraId="6F2F9DC1" w14:textId="77777777" w:rsidR="00421158" w:rsidRPr="009A3EF2" w:rsidRDefault="00421158" w:rsidP="009A3EF2">
      <w:pPr>
        <w:pStyle w:val="kiscimoldal"/>
      </w:pPr>
    </w:p>
    <w:p w14:paraId="10C3E536" w14:textId="77777777" w:rsidR="00421158" w:rsidRPr="009A3EF2" w:rsidRDefault="00421158" w:rsidP="009A3EF2">
      <w:pPr>
        <w:pStyle w:val="kiscimoldal"/>
      </w:pPr>
    </w:p>
    <w:p w14:paraId="463CF1E7" w14:textId="77777777" w:rsidR="00421158" w:rsidRPr="009A3EF2" w:rsidRDefault="00421158" w:rsidP="009A3EF2">
      <w:pPr>
        <w:pStyle w:val="kiscimoldal"/>
      </w:pPr>
      <w:r w:rsidRPr="009A3EF2">
        <w:t>Szerkesztette és lektorálta</w:t>
      </w:r>
    </w:p>
    <w:p w14:paraId="2B1907FB" w14:textId="77777777" w:rsidR="00421158" w:rsidRPr="009A3EF2" w:rsidRDefault="00421158" w:rsidP="009A3EF2">
      <w:pPr>
        <w:pStyle w:val="kiscimoldal"/>
      </w:pPr>
      <w:r w:rsidRPr="009A3EF2">
        <w:t>Bálint Erzsébet</w:t>
      </w:r>
    </w:p>
    <w:p w14:paraId="647888CD" w14:textId="77777777" w:rsidR="000B0EFD" w:rsidRPr="009A3EF2" w:rsidRDefault="000B0EFD" w:rsidP="000B0EFD">
      <w:pPr>
        <w:pStyle w:val="kiscimoldal"/>
      </w:pPr>
    </w:p>
    <w:p w14:paraId="7F251402" w14:textId="77777777" w:rsidR="000B0EFD" w:rsidRPr="009A3EF2" w:rsidRDefault="000B0EFD" w:rsidP="000B0EFD">
      <w:pPr>
        <w:pStyle w:val="kiscimoldal"/>
      </w:pPr>
    </w:p>
    <w:p w14:paraId="4C7D9460" w14:textId="77777777" w:rsidR="000B0EFD" w:rsidRDefault="000B0EFD" w:rsidP="000B0EFD">
      <w:pPr>
        <w:pStyle w:val="kiscimoldal"/>
      </w:pPr>
    </w:p>
    <w:p w14:paraId="08B20643" w14:textId="77777777" w:rsidR="000B0EFD" w:rsidRPr="009A3EF2" w:rsidRDefault="000B0EFD" w:rsidP="000B0EFD">
      <w:pPr>
        <w:pStyle w:val="kiscimoldal"/>
      </w:pPr>
    </w:p>
    <w:p w14:paraId="30A6F495" w14:textId="77777777" w:rsidR="000B0EFD" w:rsidRDefault="000B0EFD" w:rsidP="000B0EFD">
      <w:pPr>
        <w:pStyle w:val="kiscimoldal"/>
      </w:pPr>
    </w:p>
    <w:p w14:paraId="1001D378" w14:textId="77777777" w:rsidR="000B0EFD" w:rsidRPr="009A3EF2" w:rsidRDefault="000B0EFD" w:rsidP="000B0EFD">
      <w:pPr>
        <w:pStyle w:val="kiscimoldal"/>
      </w:pPr>
    </w:p>
    <w:p w14:paraId="311A662E" w14:textId="77777777" w:rsidR="000B0EFD" w:rsidRPr="009A3EF2" w:rsidRDefault="000B0EFD" w:rsidP="000B0EFD">
      <w:pPr>
        <w:pStyle w:val="kiscimoldal"/>
      </w:pPr>
    </w:p>
    <w:p w14:paraId="30EE8A55" w14:textId="77777777" w:rsidR="004C1D58" w:rsidRDefault="000B0EFD" w:rsidP="000B0EFD">
      <w:pPr>
        <w:pStyle w:val="kiscimoldal"/>
      </w:pPr>
      <w:r w:rsidRPr="009A3EF2">
        <w:t>Felelős kiadó</w:t>
      </w:r>
    </w:p>
    <w:p w14:paraId="5CCEC668" w14:textId="06F6462B" w:rsidR="000B0EFD" w:rsidRPr="009A3EF2" w:rsidRDefault="002A5C22" w:rsidP="000B0EFD">
      <w:pPr>
        <w:pStyle w:val="kiscimoldal"/>
      </w:pPr>
      <w:r>
        <w:rPr>
          <w:rFonts w:cs="Liberation Serif"/>
        </w:rPr>
        <w:t xml:space="preserve">© </w:t>
      </w:r>
      <w:r w:rsidR="000B0EFD">
        <w:t>Turay Alfréd</w:t>
      </w:r>
    </w:p>
    <w:p w14:paraId="039E5981" w14:textId="77777777" w:rsidR="000B0EFD" w:rsidRPr="009A3EF2" w:rsidRDefault="000B0EFD" w:rsidP="000B0EFD">
      <w:pPr>
        <w:pStyle w:val="kiscimoldal"/>
      </w:pPr>
    </w:p>
    <w:p w14:paraId="6CDC558B" w14:textId="77777777" w:rsidR="000B0EFD" w:rsidRDefault="000B0EFD" w:rsidP="000B0EFD">
      <w:pPr>
        <w:pStyle w:val="kiscimoldal"/>
      </w:pPr>
    </w:p>
    <w:p w14:paraId="5BCAB1BA" w14:textId="77777777" w:rsidR="000B0EFD" w:rsidRDefault="000B0EFD" w:rsidP="000B0EFD">
      <w:pPr>
        <w:pStyle w:val="kiscimoldal"/>
      </w:pPr>
    </w:p>
    <w:p w14:paraId="0A110CB5" w14:textId="77777777" w:rsidR="000B0EFD" w:rsidRPr="009A3EF2" w:rsidRDefault="000B0EFD" w:rsidP="000B0EFD">
      <w:pPr>
        <w:pStyle w:val="kiscimoldal"/>
      </w:pPr>
    </w:p>
    <w:p w14:paraId="4B2130F4" w14:textId="77777777" w:rsidR="000B0EFD" w:rsidRPr="009A3EF2" w:rsidRDefault="000B0EFD" w:rsidP="000B0EFD">
      <w:pPr>
        <w:pStyle w:val="kiscimoldal"/>
      </w:pPr>
    </w:p>
    <w:p w14:paraId="535FD921" w14:textId="77777777" w:rsidR="000B0EFD" w:rsidRPr="009A3EF2" w:rsidRDefault="000B0EFD" w:rsidP="000B0EFD">
      <w:pPr>
        <w:pStyle w:val="kiscimoldal"/>
      </w:pPr>
    </w:p>
    <w:p w14:paraId="1F19B4B0" w14:textId="77777777" w:rsidR="000B0EFD" w:rsidRPr="009A3EF2" w:rsidRDefault="000B0EFD" w:rsidP="000B0EFD">
      <w:pPr>
        <w:pStyle w:val="kiscimoldal"/>
      </w:pPr>
    </w:p>
    <w:p w14:paraId="3835746B" w14:textId="7CB6AB91" w:rsidR="000B0EFD" w:rsidRPr="009A3EF2" w:rsidRDefault="00D2215D" w:rsidP="000B0EFD">
      <w:pPr>
        <w:pStyle w:val="kiscimoldal"/>
      </w:pPr>
      <w:r w:rsidRPr="00D2215D">
        <w:t>ISBN 978-615-01-5483-1</w:t>
      </w:r>
    </w:p>
    <w:p w14:paraId="75BFF45A" w14:textId="77777777" w:rsidR="000B0EFD" w:rsidRPr="009A3EF2" w:rsidRDefault="000B0EFD" w:rsidP="000B0EFD">
      <w:pPr>
        <w:pStyle w:val="kiscimoldal"/>
      </w:pPr>
    </w:p>
    <w:p w14:paraId="600E0579" w14:textId="77777777" w:rsidR="000B0EFD" w:rsidRPr="009A3EF2" w:rsidRDefault="000B0EFD" w:rsidP="000B0EFD">
      <w:pPr>
        <w:pStyle w:val="kiscimoldal"/>
      </w:pPr>
    </w:p>
    <w:p w14:paraId="14F4D8A3" w14:textId="77777777" w:rsidR="000B0EFD" w:rsidRPr="009A3EF2" w:rsidRDefault="000B0EFD" w:rsidP="000B0EFD">
      <w:pPr>
        <w:pStyle w:val="kiscimoldal"/>
      </w:pPr>
    </w:p>
    <w:p w14:paraId="1027AB5A" w14:textId="77777777" w:rsidR="000B0EFD" w:rsidRDefault="000B0EFD" w:rsidP="000B0EFD">
      <w:pPr>
        <w:pStyle w:val="kiscimoldal"/>
      </w:pPr>
    </w:p>
    <w:p w14:paraId="5CE54FC5" w14:textId="77777777" w:rsidR="000B0EFD" w:rsidRPr="009A3EF2" w:rsidRDefault="000B0EFD" w:rsidP="000B0EFD">
      <w:pPr>
        <w:pStyle w:val="kiscimoldal"/>
      </w:pPr>
    </w:p>
    <w:p w14:paraId="64321B9F" w14:textId="77777777" w:rsidR="000B0EFD" w:rsidRPr="009A3EF2" w:rsidRDefault="000B0EFD" w:rsidP="000B0EFD">
      <w:pPr>
        <w:pStyle w:val="kiscimoldal"/>
      </w:pPr>
    </w:p>
    <w:p w14:paraId="715A818B" w14:textId="77777777" w:rsidR="000B0EFD" w:rsidRPr="009A3EF2" w:rsidRDefault="000B0EFD" w:rsidP="000B0EFD">
      <w:pPr>
        <w:pStyle w:val="kiscimoldal"/>
      </w:pPr>
    </w:p>
    <w:p w14:paraId="58CB0310" w14:textId="1608EB9E" w:rsidR="000B0EFD" w:rsidRDefault="00C02DDF" w:rsidP="000B0EFD">
      <w:pPr>
        <w:pStyle w:val="kiscimoldal"/>
        <w:rPr>
          <w:smallCaps/>
        </w:rPr>
      </w:pPr>
      <w:r w:rsidRPr="00D2215D">
        <w:t>E</w:t>
      </w:r>
      <w:r w:rsidR="0071231C" w:rsidRPr="00D2215D">
        <w:t>-</w:t>
      </w:r>
      <w:r w:rsidRPr="00D2215D">
        <w:t>könyv</w:t>
      </w:r>
      <w:r w:rsidR="00D2215D">
        <w:rPr>
          <w:smallCaps/>
        </w:rPr>
        <w:t xml:space="preserve"> </w:t>
      </w:r>
      <w:r w:rsidR="00D2215D" w:rsidRPr="00D2215D">
        <w:rPr>
          <w:smallCaps/>
        </w:rPr>
        <w:t>[PDF]</w:t>
      </w:r>
    </w:p>
    <w:p w14:paraId="6F43BB87" w14:textId="77777777" w:rsidR="00D2215D" w:rsidRPr="003547F5" w:rsidRDefault="00D2215D" w:rsidP="000B0EFD">
      <w:pPr>
        <w:pStyle w:val="kiscimoldal"/>
        <w:rPr>
          <w:smallCaps/>
        </w:rPr>
      </w:pPr>
    </w:p>
    <w:p w14:paraId="02E4A7FF" w14:textId="7F4150A7" w:rsidR="000B0EFD" w:rsidRPr="009A3EF2" w:rsidRDefault="000B0EFD" w:rsidP="000B0EFD">
      <w:pPr>
        <w:pStyle w:val="kiscimoldal"/>
        <w:sectPr w:rsidR="000B0EFD" w:rsidRPr="009A3EF2" w:rsidSect="00F341B1">
          <w:footnotePr>
            <w:numFmt w:val="lowerLetter"/>
          </w:footnotePr>
          <w:endnotePr>
            <w:numFmt w:val="decimal"/>
            <w:numRestart w:val="eachSect"/>
          </w:endnotePr>
          <w:pgSz w:w="9356" w:h="13325"/>
          <w:pgMar w:top="1247" w:right="1134" w:bottom="1134" w:left="1247" w:header="709" w:footer="709" w:gutter="0"/>
          <w:cols w:space="708"/>
          <w:titlePg/>
          <w:docGrid w:linePitch="360"/>
        </w:sectPr>
      </w:pPr>
      <w:r>
        <w:t>2022</w:t>
      </w:r>
    </w:p>
    <w:p w14:paraId="6314F41A" w14:textId="19575A21" w:rsidR="00421158" w:rsidRPr="00F22BEC" w:rsidRDefault="00FF1944" w:rsidP="009277A7">
      <w:pPr>
        <w:pStyle w:val="afilocim11"/>
      </w:pPr>
      <w:r w:rsidRPr="00F22BEC">
        <w:lastRenderedPageBreak/>
        <w:t>BEVEZETÉS</w:t>
      </w:r>
    </w:p>
    <w:p w14:paraId="35E567C8" w14:textId="77777777" w:rsidR="00421158" w:rsidRPr="00D16304" w:rsidRDefault="00421158" w:rsidP="00421158">
      <w:pPr>
        <w:pStyle w:val="afilocim1alcim"/>
      </w:pPr>
      <w:r w:rsidRPr="00D16304">
        <w:t>A filozófia és a filozófiatörténet fogalma</w:t>
      </w:r>
    </w:p>
    <w:p w14:paraId="33950635" w14:textId="7C176259" w:rsidR="001877E0" w:rsidRDefault="00421158" w:rsidP="0079636C">
      <w:pPr>
        <w:pStyle w:val="afiloszovtzs"/>
      </w:pPr>
      <w:r>
        <w:t xml:space="preserve">A filozófia görög eredetű kifejezés. A görög </w:t>
      </w:r>
      <w:r w:rsidRPr="004A0C5D">
        <w:rPr>
          <w:i/>
        </w:rPr>
        <w:t>philia</w:t>
      </w:r>
      <w:r>
        <w:t xml:space="preserve"> (szeretet, törekvés) és a </w:t>
      </w:r>
      <w:r w:rsidRPr="004A0C5D">
        <w:rPr>
          <w:i/>
        </w:rPr>
        <w:t>szophia</w:t>
      </w:r>
      <w:r>
        <w:t xml:space="preserve"> (bölcsesség) szavak összetétele alapján a bölcsesség szeretetét jelenti. Tudomásunk szerint először a kis-ázsiai Efezus városának Hérakleitosz nevű gondolkodója </w:t>
      </w:r>
      <w:r w:rsidRPr="004A0C5D">
        <w:t xml:space="preserve">(Kr. e. </w:t>
      </w:r>
      <w:r w:rsidR="00D75A03">
        <w:t>6-</w:t>
      </w:r>
      <w:r w:rsidRPr="004A0C5D">
        <w:t xml:space="preserve">5. sz.) </w:t>
      </w:r>
      <w:r>
        <w:t>nevezte magát filozófusnak, azaz a bölcsesség kedvelőjének. Valójában minden ember filozófus, aki rácsodálkozik a világ dolgaira, kérdéseket tesz fel (honnan van ez a világ? mi az értelme az életnek? stb.), és azokra választ igyekszik találni. Ezért állította Arisztotelész (†</w:t>
      </w:r>
      <w:r w:rsidR="0063523B">
        <w:t> </w:t>
      </w:r>
      <w:r>
        <w:t>Kr.</w:t>
      </w:r>
      <w:r w:rsidR="0063523B">
        <w:t> </w:t>
      </w:r>
      <w:r>
        <w:t xml:space="preserve">e. 322), az ókor nagy görög </w:t>
      </w:r>
      <w:r w:rsidRPr="0063523B">
        <w:rPr>
          <w:rStyle w:val="afilosurit005"/>
        </w:rPr>
        <w:t>filozófusa azt, hogy a filozófia kezdete a csodálkozás:</w:t>
      </w:r>
      <w:r>
        <w:t xml:space="preserve"> mert az emberek</w:t>
      </w:r>
      <w:r w:rsidRPr="00FE46B6">
        <w:t xml:space="preserve"> </w:t>
      </w:r>
      <w:r>
        <w:t>„</w:t>
      </w:r>
      <w:r w:rsidRPr="00FE46B6">
        <w:t>most is, meg régen is a csodálkozás következtében kezdtek filozofálni</w:t>
      </w:r>
      <w:r>
        <w:t>”.</w:t>
      </w:r>
      <w:r w:rsidR="004160B8">
        <w:rPr>
          <w:rStyle w:val="Lbjegyzet-hivatkozs"/>
        </w:rPr>
        <w:footnoteReference w:id="1"/>
      </w:r>
      <w:r w:rsidR="004160B8" w:rsidRPr="00FE46B6">
        <w:t xml:space="preserve"> </w:t>
      </w:r>
      <w:r w:rsidR="004160B8">
        <w:t xml:space="preserve">A filozófia azonban nem csupán ötletszerűen felvetett kérdésekre találomra </w:t>
      </w:r>
      <w:r w:rsidR="004160B8" w:rsidRPr="0063523B">
        <w:rPr>
          <w:rStyle w:val="afilosurit005"/>
        </w:rPr>
        <w:t>adott válaszok sokasága, hanem rendszeres és módszeres vizsgálódás,</w:t>
      </w:r>
      <w:r w:rsidR="004160B8">
        <w:t xml:space="preserve"> azaz tudomány is. Erről a tudományról a következő meghatározást adhatjuk:</w:t>
      </w:r>
      <w:r w:rsidR="00F22C6B">
        <w:t xml:space="preserve"> </w:t>
      </w:r>
      <w:r w:rsidR="004160B8" w:rsidRPr="00ED307C">
        <w:t>A</w:t>
      </w:r>
      <w:r w:rsidR="0063523B">
        <w:t> </w:t>
      </w:r>
      <w:r w:rsidR="004160B8" w:rsidRPr="00ED307C">
        <w:t xml:space="preserve">filozófia az az alaptudomány, amely a létezők érzékfeletti </w:t>
      </w:r>
      <w:r w:rsidR="004160B8" w:rsidRPr="0063523B">
        <w:rPr>
          <w:rStyle w:val="afilosurit005"/>
        </w:rPr>
        <w:t>összetevőit, össze</w:t>
      </w:r>
      <w:r w:rsidR="0063523B" w:rsidRPr="0063523B">
        <w:rPr>
          <w:rStyle w:val="afilosurit005"/>
        </w:rPr>
        <w:softHyphen/>
      </w:r>
      <w:r w:rsidR="004160B8" w:rsidRPr="00ED307C">
        <w:t xml:space="preserve">függéseit és végső alapját az ész természetes fényében </w:t>
      </w:r>
      <w:r w:rsidR="004160B8" w:rsidRPr="0063523B">
        <w:rPr>
          <w:rStyle w:val="afilosurit005"/>
        </w:rPr>
        <w:t>kutatja. A filozófia alap</w:t>
      </w:r>
      <w:r w:rsidR="0063523B" w:rsidRPr="0063523B">
        <w:rPr>
          <w:rStyle w:val="afilosurit005"/>
        </w:rPr>
        <w:softHyphen/>
      </w:r>
      <w:r w:rsidR="004160B8">
        <w:t>tudomány. Egyrészt azért, mert megelőzi és megalapozza a szaktudományos vizsgálódást, illetve a különféle tudományokban használt fogalmakat, követ</w:t>
      </w:r>
      <w:r w:rsidR="0063523B">
        <w:softHyphen/>
      </w:r>
      <w:r w:rsidR="004160B8">
        <w:t>keztetési módokat és kutatási módszereket. Másrészt alaptudomány azért is, mert a világ valamennyi létezőjének végső alapját keresi.</w:t>
      </w:r>
    </w:p>
    <w:p w14:paraId="5A3437A1" w14:textId="2AC83243" w:rsidR="004160B8" w:rsidRDefault="004160B8" w:rsidP="0079636C">
      <w:pPr>
        <w:pStyle w:val="afiloszovtzs"/>
      </w:pPr>
      <w:r>
        <w:t>A meghatározást elemeire bontva a következőket mondhatjuk a filozófia tudo</w:t>
      </w:r>
      <w:r w:rsidR="0063523B">
        <w:softHyphen/>
      </w:r>
      <w:r>
        <w:t>mányáról:</w:t>
      </w:r>
    </w:p>
    <w:p w14:paraId="20470032" w14:textId="55EE75AB" w:rsidR="004160B8" w:rsidRDefault="004160B8" w:rsidP="00A07B4E">
      <w:pPr>
        <w:pStyle w:val="afiloszovtzs"/>
      </w:pPr>
      <w:r>
        <w:t>a)</w:t>
      </w:r>
      <w:r w:rsidR="0063523B">
        <w:t> </w:t>
      </w:r>
      <w:r w:rsidRPr="00887DFC">
        <w:t>A filozófia tárgya:</w:t>
      </w:r>
      <w:r>
        <w:t xml:space="preserve"> mindaz, ami van, ami különbözik a semmitől. Mindazt, ami valamilyen módon megvan, azaz különbözik a semmitől, a filozófiában a létező (gör. </w:t>
      </w:r>
      <w:r w:rsidRPr="004A0C5D">
        <w:rPr>
          <w:i/>
        </w:rPr>
        <w:t>on</w:t>
      </w:r>
      <w:r w:rsidRPr="00A07B4E">
        <w:rPr>
          <w:i/>
        </w:rPr>
        <w:t>;</w:t>
      </w:r>
      <w:r>
        <w:t xml:space="preserve"> lat. </w:t>
      </w:r>
      <w:r w:rsidRPr="004A0C5D">
        <w:rPr>
          <w:i/>
        </w:rPr>
        <w:t>ens</w:t>
      </w:r>
      <w:r>
        <w:t xml:space="preserve">), a létezőség (lat. </w:t>
      </w:r>
      <w:r w:rsidRPr="004A0C5D">
        <w:rPr>
          <w:i/>
        </w:rPr>
        <w:t>entitas</w:t>
      </w:r>
      <w:r>
        <w:t xml:space="preserve">), a dolog vagy valóság (lat. </w:t>
      </w:r>
      <w:r w:rsidRPr="004A0C5D">
        <w:rPr>
          <w:i/>
        </w:rPr>
        <w:t>res</w:t>
      </w:r>
      <w:r>
        <w:t>) kifejezéssel jelöljük.</w:t>
      </w:r>
    </w:p>
    <w:p w14:paraId="5EDF366F" w14:textId="6402C49E" w:rsidR="004160B8" w:rsidRDefault="004160B8" w:rsidP="00C80EDA">
      <w:pPr>
        <w:pStyle w:val="afiloszovtzs"/>
      </w:pPr>
      <w:r>
        <w:lastRenderedPageBreak/>
        <w:t>b)</w:t>
      </w:r>
      <w:r w:rsidR="003D17F8">
        <w:t> </w:t>
      </w:r>
      <w:r>
        <w:t xml:space="preserve">A filozófia abból a szempontból vizsgálja a világ létezőit, hogy e létezők milyen érzékfeletti (görög eredetű szóval </w:t>
      </w:r>
      <w:r w:rsidRPr="003D17F8">
        <w:rPr>
          <w:rStyle w:val="afilosurit005"/>
        </w:rPr>
        <w:t>metafizikai) összetevőkkel rendelkez</w:t>
      </w:r>
      <w:r w:rsidR="003D17F8" w:rsidRPr="003D17F8">
        <w:rPr>
          <w:rStyle w:val="afilosurit005"/>
        </w:rPr>
        <w:softHyphen/>
      </w:r>
      <w:r>
        <w:t>nek, és mi a végső alapjuk. – Minthogy a filozófia a létezők érzékfeletti össze</w:t>
      </w:r>
      <w:r w:rsidR="003D17F8">
        <w:softHyphen/>
      </w:r>
      <w:r>
        <w:t xml:space="preserve">tevőit, más kifejezéssel lételveit keresi, a filozófia metafizika (gör. </w:t>
      </w:r>
      <w:r w:rsidRPr="005E1ECD">
        <w:rPr>
          <w:i/>
        </w:rPr>
        <w:t>meta ta phüszika</w:t>
      </w:r>
      <w:r w:rsidRPr="00A707C5">
        <w:rPr>
          <w:i/>
        </w:rPr>
        <w:t>:</w:t>
      </w:r>
      <w:r>
        <w:t xml:space="preserve"> a fizikain, az érzékelhető szférán túl lévő).</w:t>
      </w:r>
    </w:p>
    <w:p w14:paraId="343829F9" w14:textId="29906C14" w:rsidR="004160B8" w:rsidRPr="00D51EE3" w:rsidRDefault="004160B8" w:rsidP="0079636C">
      <w:pPr>
        <w:pStyle w:val="afiloszovapro"/>
        <w:rPr>
          <w:rFonts w:eastAsia="PMingLiU"/>
        </w:rPr>
      </w:pPr>
      <w:r w:rsidRPr="00D51EE3">
        <w:rPr>
          <w:rFonts w:eastAsia="PMingLiU"/>
        </w:rPr>
        <w:t xml:space="preserve">Metafizikai összetevő vagy lételv például az érzékelhető létező léte és lényege. – A lét (gör. </w:t>
      </w:r>
      <w:r w:rsidRPr="00D51EE3">
        <w:rPr>
          <w:rFonts w:eastAsia="PMingLiU"/>
          <w:i/>
        </w:rPr>
        <w:t>einai;</w:t>
      </w:r>
      <w:r w:rsidRPr="00D51EE3">
        <w:rPr>
          <w:rFonts w:eastAsia="PMingLiU"/>
        </w:rPr>
        <w:t xml:space="preserve"> lat. </w:t>
      </w:r>
      <w:r w:rsidRPr="00D51EE3">
        <w:rPr>
          <w:rFonts w:eastAsia="PMingLiU"/>
          <w:i/>
        </w:rPr>
        <w:t>esse</w:t>
      </w:r>
      <w:r w:rsidRPr="00A707C5">
        <w:rPr>
          <w:rFonts w:eastAsia="PMingLiU"/>
        </w:rPr>
        <w:t>,</w:t>
      </w:r>
      <w:r w:rsidRPr="00D51EE3">
        <w:rPr>
          <w:rFonts w:eastAsia="PMingLiU"/>
        </w:rPr>
        <w:t xml:space="preserve"> </w:t>
      </w:r>
      <w:r w:rsidRPr="00D51EE3">
        <w:rPr>
          <w:rFonts w:eastAsia="PMingLiU"/>
          <w:i/>
        </w:rPr>
        <w:t>existentia</w:t>
      </w:r>
      <w:r w:rsidRPr="00C03975">
        <w:rPr>
          <w:rStyle w:val="afilosurit005"/>
          <w:rFonts w:eastAsia="PMingLiU"/>
        </w:rPr>
        <w:t xml:space="preserve">) az a valóság (lat. </w:t>
      </w:r>
      <w:r w:rsidRPr="00D51EE3">
        <w:rPr>
          <w:rFonts w:eastAsia="PMingLiU"/>
          <w:i/>
        </w:rPr>
        <w:t>actus</w:t>
      </w:r>
      <w:r w:rsidRPr="00C03975">
        <w:rPr>
          <w:rStyle w:val="afilosurit005"/>
          <w:rFonts w:eastAsia="PMingLiU"/>
        </w:rPr>
        <w:t>), amely az érzékelhető és fogalmilag meg</w:t>
      </w:r>
      <w:r w:rsidR="00C03975" w:rsidRPr="00C03975">
        <w:rPr>
          <w:rStyle w:val="afilosurit005"/>
          <w:rFonts w:eastAsia="PMingLiU"/>
        </w:rPr>
        <w:softHyphen/>
      </w:r>
      <w:r w:rsidRPr="00D51EE3">
        <w:rPr>
          <w:rFonts w:eastAsia="PMingLiU"/>
        </w:rPr>
        <w:t>ragadható létezőt megalapozza, áthatja és felülmúlja. Bizonyos, hogy tudunk a létről, hiszen bármit ismerünk meg, mindig tudjuk, hogy a szóban forgó létező több</w:t>
      </w:r>
      <w:r>
        <w:rPr>
          <w:rFonts w:eastAsia="PMingLiU"/>
        </w:rPr>
        <w:t>,</w:t>
      </w:r>
      <w:r w:rsidRPr="00D51EE3">
        <w:rPr>
          <w:rFonts w:eastAsia="PMingLiU"/>
        </w:rPr>
        <w:t xml:space="preserve"> mint amennyit pilla</w:t>
      </w:r>
      <w:r w:rsidR="00C03975">
        <w:rPr>
          <w:rFonts w:eastAsia="PMingLiU"/>
        </w:rPr>
        <w:softHyphen/>
      </w:r>
      <w:r w:rsidRPr="00D51EE3">
        <w:rPr>
          <w:rFonts w:eastAsia="PMingLiU"/>
        </w:rPr>
        <w:t>natnyilag érzékeltünk és megértettünk belőle. Kétségtelen,</w:t>
      </w:r>
      <w:r w:rsidRPr="00C03975">
        <w:rPr>
          <w:rStyle w:val="afilosurit005"/>
          <w:rFonts w:eastAsia="PMingLiU"/>
        </w:rPr>
        <w:t xml:space="preserve"> hogy erről a többről (a létről), ami</w:t>
      </w:r>
      <w:r w:rsidRPr="00D51EE3">
        <w:rPr>
          <w:rFonts w:eastAsia="PMingLiU"/>
        </w:rPr>
        <w:t xml:space="preserve"> magában foglalja azt is, amit érzékeltünk és megértettünk, nem alkothatunk fogalmat, de valamilyen ismeretünk mégis van róla. Ennek az ismeretnek tartalmát a „van” szó fejezi ki. – A lényeg (gör. </w:t>
      </w:r>
      <w:r w:rsidRPr="00D51EE3">
        <w:rPr>
          <w:rFonts w:eastAsia="PMingLiU"/>
          <w:i/>
        </w:rPr>
        <w:t>ouszia;</w:t>
      </w:r>
      <w:r w:rsidRPr="00D51EE3">
        <w:rPr>
          <w:rFonts w:eastAsia="PMingLiU"/>
        </w:rPr>
        <w:t xml:space="preserve"> lat. </w:t>
      </w:r>
      <w:r w:rsidRPr="00D51EE3">
        <w:rPr>
          <w:rFonts w:eastAsia="PMingLiU"/>
          <w:i/>
        </w:rPr>
        <w:t>substantia</w:t>
      </w:r>
      <w:r w:rsidRPr="00D51EE3">
        <w:rPr>
          <w:rFonts w:eastAsia="PMingLiU"/>
        </w:rPr>
        <w:t xml:space="preserve"> vagy </w:t>
      </w:r>
      <w:r w:rsidRPr="00D51EE3">
        <w:rPr>
          <w:rFonts w:eastAsia="PMingLiU"/>
          <w:i/>
        </w:rPr>
        <w:t>essentia</w:t>
      </w:r>
      <w:r w:rsidRPr="00D51EE3">
        <w:rPr>
          <w:rFonts w:eastAsia="PMingLiU"/>
        </w:rPr>
        <w:t>) a létező érthető szerkezete, az a prog</w:t>
      </w:r>
      <w:r w:rsidR="00C03975">
        <w:rPr>
          <w:rFonts w:eastAsia="PMingLiU"/>
        </w:rPr>
        <w:softHyphen/>
      </w:r>
      <w:r w:rsidRPr="00D51EE3">
        <w:rPr>
          <w:rFonts w:eastAsia="PMingLiU"/>
        </w:rPr>
        <w:t>ram vagy algoritmus, amelynek alapján az érzékelhető elemek benne összekapcsolódnak. Így például a víz képlete a víz lényegére utaló kifejezés. – A filozófia valamennyi létező végső alapját is kutatja. Ezt a végső alapot is Létnek vagy a Lét teljességének nevezzük. E</w:t>
      </w:r>
      <w:r w:rsidR="00C03975">
        <w:rPr>
          <w:rFonts w:eastAsia="PMingLiU"/>
        </w:rPr>
        <w:t> </w:t>
      </w:r>
      <w:r w:rsidRPr="00D51EE3">
        <w:rPr>
          <w:rFonts w:eastAsia="PMingLiU"/>
        </w:rPr>
        <w:t xml:space="preserve">végső alapra többek között azért kell rákérdeznünk, mert a létezők és a világ egésze sem magyarázza önmagát. Mindig megkérdezhetjük velük kapcsolatban, hogy miért vannak, s hogy miért éppen ilyenek, mint amilyenek. A létezők és a létezők halmaza esetleges (lat. </w:t>
      </w:r>
      <w:r w:rsidRPr="00D51EE3">
        <w:rPr>
          <w:rFonts w:eastAsia="PMingLiU"/>
          <w:i/>
        </w:rPr>
        <w:t>contingens</w:t>
      </w:r>
      <w:r w:rsidRPr="00D51EE3">
        <w:rPr>
          <w:rFonts w:eastAsia="PMingLiU"/>
        </w:rPr>
        <w:t xml:space="preserve">) valóságok: ez azt jelenti, hogy nem hordozzák önmagukban létük és </w:t>
      </w:r>
      <w:r w:rsidRPr="00C03975">
        <w:rPr>
          <w:rStyle w:val="afilosurit005"/>
          <w:rFonts w:eastAsia="PMingLiU"/>
        </w:rPr>
        <w:t>mibenlétük</w:t>
      </w:r>
      <w:r w:rsidRPr="00D51EE3">
        <w:rPr>
          <w:rFonts w:eastAsia="PMingLiU"/>
        </w:rPr>
        <w:t xml:space="preserve"> teljes magyarázatát.</w:t>
      </w:r>
    </w:p>
    <w:p w14:paraId="69AF13A4" w14:textId="680711DE" w:rsidR="004160B8" w:rsidRDefault="004160B8" w:rsidP="00C80EDA">
      <w:pPr>
        <w:pStyle w:val="afiloszovtzs"/>
      </w:pPr>
      <w:r>
        <w:t>c)</w:t>
      </w:r>
      <w:r w:rsidR="00C03975">
        <w:t> </w:t>
      </w:r>
      <w:r>
        <w:t xml:space="preserve">A filozófia, illetve a filozófus az </w:t>
      </w:r>
      <w:r w:rsidRPr="005E1ECD">
        <w:t>ész természetes</w:t>
      </w:r>
      <w:r>
        <w:t xml:space="preserve"> fényében kutat. Ez azt jelenti, hogy igyekszik függetlenedni a vallási, </w:t>
      </w:r>
      <w:r w:rsidRPr="00C03975">
        <w:rPr>
          <w:rStyle w:val="afilosurit005"/>
        </w:rPr>
        <w:t>világnézeti előfeltevésektől. Bár</w:t>
      </w:r>
      <w:r>
        <w:t xml:space="preserve"> tudja, hogy nincs előfeltevések nélküli ismeret, módszertani szempontból meg</w:t>
      </w:r>
      <w:r w:rsidR="00C03975">
        <w:softHyphen/>
      </w:r>
      <w:r w:rsidRPr="00C03975">
        <w:rPr>
          <w:rStyle w:val="afilosurit005"/>
        </w:rPr>
        <w:t xml:space="preserve">próbál szabadulni ezektől az előfeltevésektől, s </w:t>
      </w:r>
      <w:r w:rsidRPr="00C03975">
        <w:rPr>
          <w:rStyle w:val="afilosurit005"/>
          <w:spacing w:val="-2"/>
        </w:rPr>
        <w:t>csak azt fogadja el, amit – ahogy</w:t>
      </w:r>
      <w:r>
        <w:t xml:space="preserve"> mondani szokás – „józan paraszti ésszel” belát az ember. A </w:t>
      </w:r>
      <w:r w:rsidRPr="00456F2A">
        <w:rPr>
          <w:rStyle w:val="afilosurit005"/>
        </w:rPr>
        <w:t>filozófia így külön</w:t>
      </w:r>
      <w:r w:rsidR="00456F2A" w:rsidRPr="00456F2A">
        <w:rPr>
          <w:rStyle w:val="afilosurit005"/>
        </w:rPr>
        <w:softHyphen/>
      </w:r>
      <w:r>
        <w:t xml:space="preserve">bözik a valóság végső alapját kutató teológiától. A görög </w:t>
      </w:r>
      <w:r w:rsidRPr="00FE0FD2">
        <w:rPr>
          <w:i/>
        </w:rPr>
        <w:t>theosz</w:t>
      </w:r>
      <w:r>
        <w:t xml:space="preserve"> (isten) és </w:t>
      </w:r>
      <w:r w:rsidRPr="00FE0FD2">
        <w:rPr>
          <w:i/>
        </w:rPr>
        <w:t>logosz</w:t>
      </w:r>
      <w:r>
        <w:t xml:space="preserve"> (beszéd, értelem, tudomány) szavak összekapcsolásából származó teo</w:t>
      </w:r>
      <w:r w:rsidR="00456F2A">
        <w:softHyphen/>
      </w:r>
      <w:r>
        <w:t>lógia szó a világ végső alapjának tartott Istenről szóló tudományt jelöli. A teo</w:t>
      </w:r>
      <w:r w:rsidR="00456F2A">
        <w:softHyphen/>
      </w:r>
      <w:r>
        <w:t>lógus is tudós, de a filozófustól eltérően előfeltevések alapján, a hit és a vallási kinyilatkoztatás által megvilágított ész fényében vizsgálódik. A filozófus mód</w:t>
      </w:r>
      <w:r w:rsidR="00456F2A">
        <w:softHyphen/>
      </w:r>
      <w:r w:rsidRPr="00456F2A">
        <w:t>szertani szempontból függetlenné szeretne válni a vallási előfeltevésektől, s arra törekszik, hogy csak azt fogadja el, ami természetes ésszel belátható vagy</w:t>
      </w:r>
      <w:r>
        <w:t xml:space="preserve"> igazolható. – A filozófia és a teológia szerencsés esetben értelmezéstani (görög eredetű szóval: </w:t>
      </w:r>
      <w:r w:rsidRPr="00697214">
        <w:t>hermeneutikai)</w:t>
      </w:r>
      <w:r>
        <w:t xml:space="preserve"> kört alkot. Ezt a gondolatot a középkortól kezd</w:t>
      </w:r>
      <w:r w:rsidR="00456F2A">
        <w:softHyphen/>
      </w:r>
      <w:r>
        <w:t xml:space="preserve">ve így fogalmazták meg: a filozófia a „teológia szolgálólányaként” (lat. </w:t>
      </w:r>
      <w:r w:rsidRPr="005E1ECD">
        <w:rPr>
          <w:i/>
        </w:rPr>
        <w:t>ancilla theologiae</w:t>
      </w:r>
      <w:r>
        <w:t>) segíti és önbírálatra készteti a teológiát, a teológia pedig irányt mutat a filozófiai kutatásnak.</w:t>
      </w:r>
    </w:p>
    <w:p w14:paraId="7C9160C7" w14:textId="1532F240" w:rsidR="004160B8" w:rsidRPr="00C33BBD" w:rsidRDefault="004160B8" w:rsidP="0079636C">
      <w:pPr>
        <w:pStyle w:val="afiloszovtzs"/>
      </w:pPr>
      <w:r>
        <w:t>A filozófia és a szaktudományok különbségét és kapcsolatát a következő állí</w:t>
      </w:r>
      <w:r w:rsidR="00456F2A">
        <w:softHyphen/>
      </w:r>
      <w:r>
        <w:t xml:space="preserve">tásokkal jellemezhetjük: a) A filozófia kerüli a </w:t>
      </w:r>
      <w:r w:rsidRPr="005E1ECD">
        <w:t>tematikus</w:t>
      </w:r>
      <w:r>
        <w:t xml:space="preserve"> redukciót. A szak</w:t>
      </w:r>
      <w:r w:rsidR="00456F2A">
        <w:softHyphen/>
      </w:r>
      <w:r>
        <w:t xml:space="preserve">tudományok kutatási területe korlátozott: bár vannak határterületek, a kémia nem azzal foglalkozik, amivel a biológia, a biológia tudományának </w:t>
      </w:r>
      <w:r w:rsidRPr="00456F2A">
        <w:rPr>
          <w:rStyle w:val="afilosurit005"/>
        </w:rPr>
        <w:t xml:space="preserve">tárgya más, </w:t>
      </w:r>
      <w:r>
        <w:lastRenderedPageBreak/>
        <w:t>mint a szociológiáé</w:t>
      </w:r>
      <w:r w:rsidR="00CC01C9">
        <w:t>,</w:t>
      </w:r>
      <w:r>
        <w:t xml:space="preserve"> stb. A filozófus nem redukálja, azaz nem korlátozza kuta</w:t>
      </w:r>
      <w:r w:rsidR="00456F2A">
        <w:softHyphen/>
      </w:r>
      <w:r w:rsidRPr="00456F2A">
        <w:rPr>
          <w:rStyle w:val="afilosurit005"/>
        </w:rPr>
        <w:t>tása témáját egy-egy részterületre, hiszen a létezőkkel foglalkozik, vagyis mind</w:t>
      </w:r>
      <w:r w:rsidR="00456F2A" w:rsidRPr="00456F2A">
        <w:rPr>
          <w:rStyle w:val="afilosurit005"/>
        </w:rPr>
        <w:softHyphen/>
      </w:r>
      <w:r>
        <w:t xml:space="preserve">azzal, ami van, ami különbözik a semmitől, ami érzékelhető, elképzelhető és fogalmilag érthető. b) A filozófia kerüli a </w:t>
      </w:r>
      <w:r w:rsidRPr="005E1ECD">
        <w:t>módszertani</w:t>
      </w:r>
      <w:r>
        <w:t xml:space="preserve"> redukciót. Minden </w:t>
      </w:r>
      <w:r w:rsidRPr="00456F2A">
        <w:rPr>
          <w:rStyle w:val="afilosurit005"/>
        </w:rPr>
        <w:t>szak</w:t>
      </w:r>
      <w:r w:rsidR="00456F2A" w:rsidRPr="00456F2A">
        <w:rPr>
          <w:rStyle w:val="afilosurit005"/>
        </w:rPr>
        <w:softHyphen/>
      </w:r>
      <w:r>
        <w:t>tudománynak sajátos kutatási módszere és műszerparkja van, amelyek eleve megszabják, hogy a tudós mennyit láthat a valóságból (a mikroszkóppal példá</w:t>
      </w:r>
      <w:r w:rsidR="00456F2A">
        <w:softHyphen/>
      </w:r>
      <w:r>
        <w:t xml:space="preserve">ul nem lehet megragadni a lelket vagy a gondolatot). A filozófus csupán az ész „műszerét” használja, s olyan módszert alkalmaz, amely engedi, hogy a létező a maga teljes kimeríthetetlen valóságában megnyilatkozhasson </w:t>
      </w:r>
      <w:r w:rsidRPr="00456F2A">
        <w:rPr>
          <w:rStyle w:val="afilosurit005"/>
        </w:rPr>
        <w:t>(„létezni engedi</w:t>
      </w:r>
      <w:r>
        <w:t xml:space="preserve"> a létezőt”). c) A filozófia </w:t>
      </w:r>
      <w:r w:rsidRPr="005E1ECD">
        <w:t>fogalmai</w:t>
      </w:r>
      <w:r>
        <w:t>, kifejezései gazdagabbak, mint a szaktudo</w:t>
      </w:r>
      <w:r w:rsidR="00456F2A">
        <w:softHyphen/>
      </w:r>
      <w:r w:rsidRPr="00456F2A">
        <w:t>mányos fogalmak. Az „ember” például a biológus szótárában molekulák, sej</w:t>
      </w:r>
      <w:r w:rsidR="00456F2A">
        <w:softHyphen/>
      </w:r>
      <w:r w:rsidRPr="00456F2A">
        <w:t>tek,</w:t>
      </w:r>
      <w:r>
        <w:t xml:space="preserve"> szövetek, szervek stb. egysége. Amikor a filozófus a „létező” kifejezéssel </w:t>
      </w:r>
      <w:r w:rsidRPr="00C33BBD">
        <w:rPr>
          <w:rStyle w:val="afilosurit005"/>
        </w:rPr>
        <w:t>illeti az emberi lényt, nem csupán az említett biológiai összetevőkre utal, hanem</w:t>
      </w:r>
      <w:r w:rsidRPr="00C33BBD">
        <w:t xml:space="preserve"> arra is, hogy a megismerés szempontjából minden ember kimeríthetetlenül gazdag valóság. d) A filozófia figyelembe veszi, hogy a valóság megismerése közben a megismerő alany tevékeny. A zöld szín például látásunktól függetle</w:t>
      </w:r>
      <w:r w:rsidR="00C33BBD">
        <w:softHyphen/>
      </w:r>
      <w:r w:rsidRPr="00C33BBD">
        <w:t>nül nem létezik: a szemünkre hatást gyakorló atomok vagy az elektromágneses hullámok ugyanis nem zöld színűek! e) A filozófia és a szaktudományok értel</w:t>
      </w:r>
      <w:r w:rsidR="00C33BBD">
        <w:softHyphen/>
      </w:r>
      <w:r w:rsidRPr="00C33BBD">
        <w:t>mezéstani (hermeneutikai) kört alkotnak. Ez azt jelenti: a szaktudományos kutatást előzetes filozófiai tájékozódás irányítja; a tudományos eredmények pedig az előzetes valóságfelfogást gazdagítják.</w:t>
      </w:r>
    </w:p>
    <w:p w14:paraId="703AA934" w14:textId="14E8C29F" w:rsidR="004160B8" w:rsidRDefault="004160B8" w:rsidP="0079636C">
      <w:pPr>
        <w:pStyle w:val="afiloszovtzs"/>
      </w:pPr>
      <w:r w:rsidRPr="00C33BBD">
        <w:t>A filozófia különbözik a világképtől, a világnézettől és az ideológiától. – A</w:t>
      </w:r>
      <w:r w:rsidR="00C33BBD" w:rsidRPr="00C33BBD">
        <w:t> </w:t>
      </w:r>
      <w:r w:rsidRPr="00C33BBD">
        <w:t>világ</w:t>
      </w:r>
      <w:r w:rsidRPr="005E1ECD">
        <w:t>kép</w:t>
      </w:r>
      <w:r>
        <w:t xml:space="preserve"> a világról alkotott szaktudományos jellegű leírás (ilyen például a természettudományos világkép). – A </w:t>
      </w:r>
      <w:r w:rsidRPr="00863D1B">
        <w:t>világnézet</w:t>
      </w:r>
      <w:r>
        <w:t xml:space="preserve"> az a horizont, amely megnyit </w:t>
      </w:r>
      <w:r w:rsidRPr="00C33BBD">
        <w:rPr>
          <w:rStyle w:val="afilosurit005"/>
        </w:rPr>
        <w:t>bennünket Istenre és a világra. Másként</w:t>
      </w:r>
      <w:r w:rsidRPr="00C33BBD">
        <w:rPr>
          <w:rStyle w:val="afilosurit005"/>
          <w:spacing w:val="-2"/>
        </w:rPr>
        <w:t xml:space="preserve"> </w:t>
      </w:r>
      <w:r w:rsidRPr="00C33BBD">
        <w:rPr>
          <w:rStyle w:val="afilosurit005"/>
        </w:rPr>
        <w:t xml:space="preserve">fogalmazva: </w:t>
      </w:r>
      <w:r w:rsidRPr="00C33BBD">
        <w:rPr>
          <w:rStyle w:val="afilosurit005"/>
          <w:spacing w:val="-2"/>
        </w:rPr>
        <w:t>Istenről és a világról (a ter</w:t>
      </w:r>
      <w:r w:rsidR="00C33BBD" w:rsidRPr="00C33BBD">
        <w:rPr>
          <w:rStyle w:val="afilosurit005"/>
          <w:spacing w:val="-2"/>
        </w:rPr>
        <w:softHyphen/>
      </w:r>
      <w:r>
        <w:t xml:space="preserve">mészetről, a kultúráról, a jogrendről, az erkölcsről stb.) alkotott nézeteink </w:t>
      </w:r>
      <w:r w:rsidRPr="00D96122">
        <w:rPr>
          <w:rStyle w:val="afilosurit01"/>
        </w:rPr>
        <w:t xml:space="preserve">összessége, amelyet reflexió (cselekedeteinkre való visszahajlás, </w:t>
      </w:r>
      <w:r w:rsidRPr="00D96122">
        <w:rPr>
          <w:rStyle w:val="afilosurit01"/>
          <w:spacing w:val="-3"/>
        </w:rPr>
        <w:t xml:space="preserve">visszagondolás) </w:t>
      </w:r>
      <w:r>
        <w:t xml:space="preserve">nélkül vallunk magunkénak. Világnézete a tanulatlan embernek, illetve annak is van, aki azt állítja, hogy </w:t>
      </w:r>
      <w:r w:rsidRPr="00C33BBD">
        <w:rPr>
          <w:rStyle w:val="afilosurit005"/>
        </w:rPr>
        <w:t>neki nincs világnézete. – Az ideológia különféle esz</w:t>
      </w:r>
      <w:r w:rsidR="00C33BBD" w:rsidRPr="00C33BBD">
        <w:rPr>
          <w:rStyle w:val="afilosurit005"/>
        </w:rPr>
        <w:softHyphen/>
      </w:r>
      <w:r>
        <w:t>mékből (görög eredetű szóval: ideákból) összeállított tanítás a fennálló társa</w:t>
      </w:r>
      <w:r w:rsidR="00C33BBD">
        <w:softHyphen/>
      </w:r>
      <w:r>
        <w:t xml:space="preserve">dalmi-gazdasági rend igazolása vagy megdöntése céljából. – A </w:t>
      </w:r>
      <w:r w:rsidRPr="00863D1B">
        <w:t>filozófia</w:t>
      </w:r>
      <w:r>
        <w:t xml:space="preserve"> külön</w:t>
      </w:r>
      <w:r w:rsidR="00C33BBD">
        <w:softHyphen/>
      </w:r>
      <w:r>
        <w:t xml:space="preserve">bözik </w:t>
      </w:r>
      <w:r w:rsidRPr="00697214">
        <w:t>ezektől:</w:t>
      </w:r>
      <w:r>
        <w:t xml:space="preserve"> reflektál rájuk, amennyiben bírálja vagy igazolni törekszik őket.</w:t>
      </w:r>
    </w:p>
    <w:p w14:paraId="157A13EC" w14:textId="14D4FB3D" w:rsidR="004160B8" w:rsidRPr="00D51EE3" w:rsidRDefault="004160B8" w:rsidP="00421158">
      <w:pPr>
        <w:pStyle w:val="afiloszovapro"/>
        <w:rPr>
          <w:rFonts w:eastAsia="PMingLiU"/>
        </w:rPr>
      </w:pPr>
      <w:r w:rsidRPr="00D51EE3">
        <w:rPr>
          <w:rFonts w:eastAsia="PMingLiU"/>
        </w:rPr>
        <w:t>Példa: a „boldogok a szegények” mondásban Jézus vallási értelemben olyan emberekről beszél, akik függetlenül attól, hogy mennyi vagyonuk van, tudják, hogy egyedül Isten teheti őket igazán gazdaggá; csak Ő elégítheti ki a végtelenbe mutató boldogságvágyukat, s ezért szinte koldulják ezt az isteni gazdagságot. A szociológiai szóhasználatot követő ideológia a nincstelen</w:t>
      </w:r>
      <w:r>
        <w:rPr>
          <w:rFonts w:eastAsia="PMingLiU"/>
        </w:rPr>
        <w:t>eket</w:t>
      </w:r>
      <w:r w:rsidRPr="00D51EE3">
        <w:rPr>
          <w:rFonts w:eastAsia="PMingLiU"/>
        </w:rPr>
        <w:t xml:space="preserve"> vagy a csupán szerény vagyonnal rendelkezőket nevezi szegénynek. A filo</w:t>
      </w:r>
      <w:r w:rsidR="0062677A">
        <w:rPr>
          <w:rFonts w:eastAsia="PMingLiU"/>
        </w:rPr>
        <w:softHyphen/>
      </w:r>
      <w:r w:rsidRPr="00D51EE3">
        <w:rPr>
          <w:rFonts w:eastAsia="PMingLiU"/>
        </w:rPr>
        <w:t>zófia bírálja azokat, akik összekeverik a szegény szó vallási és szociológiai jelentését.</w:t>
      </w:r>
    </w:p>
    <w:p w14:paraId="075B0B19" w14:textId="1CC3AD3A" w:rsidR="004160B8" w:rsidRDefault="004160B8" w:rsidP="0079636C">
      <w:pPr>
        <w:pStyle w:val="afiloszovtzs"/>
      </w:pPr>
      <w:r w:rsidRPr="0062677A">
        <w:rPr>
          <w:rStyle w:val="afilosurit005"/>
        </w:rPr>
        <w:t xml:space="preserve">A filozófia kiindulási pontja a transzcendentális vagy háttéri </w:t>
      </w:r>
      <w:r w:rsidRPr="0062677A">
        <w:rPr>
          <w:spacing w:val="-2"/>
        </w:rPr>
        <w:t>tapasztalat. Transz</w:t>
      </w:r>
      <w:r w:rsidR="0062677A">
        <w:softHyphen/>
      </w:r>
      <w:r w:rsidRPr="004D499E">
        <w:t xml:space="preserve">cendentális </w:t>
      </w:r>
      <w:r w:rsidR="0062677A">
        <w:t>(</w:t>
      </w:r>
      <w:r>
        <w:t>vagy háttéri</w:t>
      </w:r>
      <w:r w:rsidR="0062677A">
        <w:t>)</w:t>
      </w:r>
      <w:r>
        <w:t xml:space="preserve"> </w:t>
      </w:r>
      <w:r w:rsidRPr="004D499E">
        <w:t>tapasztalaton</w:t>
      </w:r>
      <w:r>
        <w:t xml:space="preserve"> azt a tényt értjük, hogy valamennyi tudatos tevékenységünkben nyitottak vagyunk a nem érzékelhető </w:t>
      </w:r>
      <w:r w:rsidRPr="0062677A">
        <w:rPr>
          <w:rStyle w:val="afilosurit005"/>
        </w:rPr>
        <w:t>és nem tárgy</w:t>
      </w:r>
      <w:r w:rsidR="00BF5C7D">
        <w:rPr>
          <w:rStyle w:val="afilosurit005"/>
        </w:rPr>
        <w:softHyphen/>
      </w:r>
      <w:r>
        <w:lastRenderedPageBreak/>
        <w:t xml:space="preserve">szerű énünkre, valamint a </w:t>
      </w:r>
      <w:r w:rsidRPr="0062677A">
        <w:rPr>
          <w:rStyle w:val="afilosurit005"/>
        </w:rPr>
        <w:t>létezők titokzatos alapjára, azaz a Létre. Ezt a tapasz</w:t>
      </w:r>
      <w:r w:rsidR="0062677A" w:rsidRPr="0062677A">
        <w:rPr>
          <w:rStyle w:val="afilosurit005"/>
        </w:rPr>
        <w:softHyphen/>
      </w:r>
      <w:r w:rsidRPr="0062677A">
        <w:rPr>
          <w:rStyle w:val="afilosurit005"/>
        </w:rPr>
        <w:t xml:space="preserve">talatot azért nevezzük a latin </w:t>
      </w:r>
      <w:r w:rsidRPr="0062677A">
        <w:rPr>
          <w:rStyle w:val="afilosurit005"/>
          <w:i/>
          <w:iCs/>
        </w:rPr>
        <w:t>transcendere</w:t>
      </w:r>
      <w:r w:rsidRPr="0062677A">
        <w:rPr>
          <w:rStyle w:val="afilosurit005"/>
        </w:rPr>
        <w:t xml:space="preserve"> </w:t>
      </w:r>
      <w:r w:rsidRPr="0062677A">
        <w:rPr>
          <w:rStyle w:val="afilosurit005"/>
          <w:spacing w:val="-2"/>
        </w:rPr>
        <w:t>(túllépni, meghaladni valamit) szóból</w:t>
      </w:r>
      <w:r>
        <w:t xml:space="preserve"> kiindulva transzcendentális tapasztalatnak, mert tartalma túllép az érzéki és a fogalmi megértés világán. A háttéri jelző arra utal, hogy az érzékelés</w:t>
      </w:r>
      <w:r w:rsidR="00CC01C9">
        <w:t>nek</w:t>
      </w:r>
      <w:r>
        <w:t xml:space="preserve"> és fogalmi ismeretnek mintegy hátterében tudunk a nem érzékelhető </w:t>
      </w:r>
      <w:r w:rsidRPr="00A17718">
        <w:t>énünkről és arról a nem érzékelhető és nem tárgyi jellegű titokzatos alapról, amelyet a filo</w:t>
      </w:r>
      <w:r w:rsidR="0062677A">
        <w:softHyphen/>
      </w:r>
      <w:r w:rsidRPr="00A17718">
        <w:t>zófia Létnek vagy a Lét teljességének, a vallás pedig Istennek nevez. – A filo</w:t>
      </w:r>
      <w:r w:rsidR="0062677A">
        <w:softHyphen/>
      </w:r>
      <w:r w:rsidRPr="00A17718">
        <w:t xml:space="preserve">zófia valójában nem más, mint a háttéri tapasztalat adatainak elemzése </w:t>
      </w:r>
      <w:r w:rsidRPr="0062677A">
        <w:rPr>
          <w:rStyle w:val="afilosurit005"/>
        </w:rPr>
        <w:t>és értel</w:t>
      </w:r>
      <w:r w:rsidR="0062677A" w:rsidRPr="0062677A">
        <w:rPr>
          <w:rStyle w:val="afilosurit005"/>
        </w:rPr>
        <w:softHyphen/>
      </w:r>
      <w:r>
        <w:t>mezése.</w:t>
      </w:r>
    </w:p>
    <w:p w14:paraId="4AC560B3" w14:textId="18D9F9DC" w:rsidR="004160B8" w:rsidRDefault="004160B8" w:rsidP="0079636C">
      <w:pPr>
        <w:pStyle w:val="afiloszovtzs"/>
      </w:pPr>
      <w:r>
        <w:t>A filozófia történelmiségén azt a tényt értjük, hogy a történelem folyamán sok</w:t>
      </w:r>
      <w:r w:rsidR="0062677A">
        <w:softHyphen/>
      </w:r>
      <w:r>
        <w:t xml:space="preserve">féle filozófiai rendszer </w:t>
      </w:r>
      <w:r w:rsidRPr="00C90DF7">
        <w:rPr>
          <w:rStyle w:val="afilosurit005"/>
        </w:rPr>
        <w:t>született. Ezek szemléletmódjuk, mélységük, szakkifeje</w:t>
      </w:r>
      <w:r w:rsidR="00C90DF7" w:rsidRPr="00C90DF7">
        <w:rPr>
          <w:rStyle w:val="afilosurit005"/>
        </w:rPr>
        <w:softHyphen/>
      </w:r>
      <w:r w:rsidRPr="00C90DF7">
        <w:rPr>
          <w:rStyle w:val="afilosurit005"/>
        </w:rPr>
        <w:t xml:space="preserve">zéseik stb. alapján különböznek egymástól. Abban azonban </w:t>
      </w:r>
      <w:r w:rsidRPr="00C90DF7">
        <w:rPr>
          <w:rStyle w:val="afilosurit005"/>
          <w:spacing w:val="-2"/>
        </w:rPr>
        <w:t xml:space="preserve">megegyeznek, hogy </w:t>
      </w:r>
      <w:r>
        <w:t>ugyanazt a valóságot, illetve a létezők közös alapját, a Létet kutatják. A rend</w:t>
      </w:r>
      <w:r w:rsidR="00C90DF7">
        <w:softHyphen/>
      </w:r>
      <w:r>
        <w:t>szerek sokszínűségének és sokféleségének magyarázata abban rejlik, hogy a létezők alapja végtelen és kimeríthetetlen valóság.</w:t>
      </w:r>
    </w:p>
    <w:p w14:paraId="111B89B9" w14:textId="0829E8B7" w:rsidR="004160B8" w:rsidRPr="00D51EE3" w:rsidRDefault="004160B8" w:rsidP="00421158">
      <w:pPr>
        <w:pStyle w:val="afiloszovapro"/>
      </w:pPr>
      <w:r w:rsidRPr="00D51EE3">
        <w:rPr>
          <w:rFonts w:eastAsia="PMingLiU"/>
        </w:rPr>
        <w:t xml:space="preserve">Egy hindu mesében a vakok falujának bölcsei tapogatnak meg egy elefántot, hogy </w:t>
      </w:r>
      <w:r w:rsidRPr="00C90DF7">
        <w:rPr>
          <w:rStyle w:val="afilosurit005"/>
          <w:rFonts w:eastAsia="PMingLiU"/>
        </w:rPr>
        <w:t>ismeretet</w:t>
      </w:r>
      <w:r w:rsidRPr="00D51EE3">
        <w:rPr>
          <w:rFonts w:eastAsia="PMingLiU"/>
        </w:rPr>
        <w:t xml:space="preserve"> szerezzenek róla. Az a vak bölcs, aki az állat fülét tapogatja meg, hatalmas levélnek vagy folyton mozgó gyapjúszőnyegnek véli az állatot. Az elefánt agyarát tapogató bölcs azt gon</w:t>
      </w:r>
      <w:r w:rsidR="00C90DF7">
        <w:rPr>
          <w:rFonts w:eastAsia="PMingLiU"/>
        </w:rPr>
        <w:softHyphen/>
      </w:r>
      <w:r w:rsidRPr="00D51EE3">
        <w:rPr>
          <w:rFonts w:eastAsia="PMingLiU"/>
        </w:rPr>
        <w:t>dolja, hogy az állat olyan, mint egy hatalmas dárda. Az állat ormányát érzékelő bölcs kígyó</w:t>
      </w:r>
      <w:r w:rsidR="00C90DF7">
        <w:rPr>
          <w:rFonts w:eastAsia="PMingLiU"/>
        </w:rPr>
        <w:softHyphen/>
      </w:r>
      <w:r w:rsidRPr="00D51EE3">
        <w:rPr>
          <w:rFonts w:eastAsia="PMingLiU"/>
        </w:rPr>
        <w:t xml:space="preserve">szerű lénynek véli az elefántot. Az a bölcs, amelyik az </w:t>
      </w:r>
      <w:r w:rsidRPr="00C90DF7">
        <w:rPr>
          <w:rStyle w:val="afilosurit005"/>
          <w:rFonts w:eastAsia="PMingLiU"/>
        </w:rPr>
        <w:t>elefánt farkát tapogatja végig, azt állít</w:t>
      </w:r>
      <w:r w:rsidR="00C90DF7" w:rsidRPr="00C90DF7">
        <w:rPr>
          <w:rStyle w:val="afilosurit005"/>
          <w:rFonts w:eastAsia="PMingLiU"/>
        </w:rPr>
        <w:softHyphen/>
      </w:r>
      <w:r w:rsidRPr="00D51EE3">
        <w:rPr>
          <w:rFonts w:eastAsia="PMingLiU"/>
        </w:rPr>
        <w:t>ja, hogy az állat olyan, mint egy hosszú kötél. Az állat lábát ölelgető bölcs úgy véli, hatalmas fatörzs van előtte. Az elefánt oldalát végigsimító bölcs szerint az elefánt olyan, mint egy hatalmas mozgó hegy. A mese így fejeződik be: „A bölcsek egyre nagyobb vitába mélyed</w:t>
      </w:r>
      <w:r w:rsidR="00C90DF7">
        <w:rPr>
          <w:rFonts w:eastAsia="PMingLiU"/>
        </w:rPr>
        <w:softHyphen/>
      </w:r>
      <w:r w:rsidRPr="00D51EE3">
        <w:rPr>
          <w:rFonts w:eastAsia="PMingLiU"/>
        </w:rPr>
        <w:t xml:space="preserve">tek, mindegyikük védte a maga által tapasztalt valóságot. Szó szót követett, és így eshetett meg, hogy a vak bölcsek bölcselkedés helyett végül ököllel estek egymásnak, hogy érvényt szerezzenek az </w:t>
      </w:r>
      <w:r>
        <w:rPr>
          <w:rFonts w:eastAsia="PMingLiU" w:cs="Liberation Serif"/>
        </w:rPr>
        <w:t>»</w:t>
      </w:r>
      <w:r w:rsidRPr="00D51EE3">
        <w:rPr>
          <w:rFonts w:eastAsia="PMingLiU"/>
        </w:rPr>
        <w:t>igazságnak</w:t>
      </w:r>
      <w:r>
        <w:rPr>
          <w:rFonts w:eastAsia="PMingLiU" w:cs="Liberation Serif"/>
        </w:rPr>
        <w:t>«</w:t>
      </w:r>
      <w:r w:rsidRPr="00D51EE3">
        <w:rPr>
          <w:rFonts w:eastAsia="PMingLiU"/>
        </w:rPr>
        <w:t>! Talán azóta is csépelik egymást, ha</w:t>
      </w:r>
      <w:r w:rsidRPr="00C90DF7">
        <w:rPr>
          <w:rStyle w:val="afilosurit005"/>
          <w:rFonts w:eastAsia="PMingLiU"/>
        </w:rPr>
        <w:t xml:space="preserve"> közben bele nem haltak.</w:t>
      </w:r>
      <w:r w:rsidRPr="00D51EE3">
        <w:rPr>
          <w:rFonts w:eastAsia="PMingLiU"/>
        </w:rPr>
        <w:t xml:space="preserve"> A vakok falujában pedig soha senki sem tudhatta meg, hogy miféle teremtmény az elefánt.”</w:t>
      </w:r>
      <w:r w:rsidRPr="00DC0E23">
        <w:rPr>
          <w:rFonts w:eastAsia="PMingLiU"/>
          <w:vertAlign w:val="superscript"/>
        </w:rPr>
        <w:endnoteReference w:id="2"/>
      </w:r>
      <w:r w:rsidRPr="00D51EE3">
        <w:rPr>
          <w:rFonts w:eastAsia="PMingLiU"/>
        </w:rPr>
        <w:t xml:space="preserve"> – A filozófiai rendszerek alkotói is ilyen „vakokhoz</w:t>
      </w:r>
      <w:r w:rsidRPr="00C90DF7">
        <w:rPr>
          <w:rStyle w:val="afilosurit005"/>
          <w:rFonts w:eastAsia="PMingLiU"/>
        </w:rPr>
        <w:t>” hasonlíthatók, akik a kimeríthetetlen való</w:t>
      </w:r>
      <w:r w:rsidR="00C90DF7" w:rsidRPr="00C90DF7">
        <w:rPr>
          <w:rStyle w:val="afilosurit005"/>
          <w:rFonts w:eastAsia="PMingLiU"/>
        </w:rPr>
        <w:softHyphen/>
      </w:r>
      <w:r w:rsidRPr="00D51EE3">
        <w:rPr>
          <w:rFonts w:eastAsia="PMingLiU"/>
        </w:rPr>
        <w:t>ságot különféle „szempontokból” és mélységekben szeretnék feltérképezni. Nyilvánvaló, hogy csak részleges ismeretekre juthatnak, a valóságról alkotott képeik egymástól külön</w:t>
      </w:r>
      <w:r w:rsidR="00C90DF7">
        <w:rPr>
          <w:rFonts w:eastAsia="PMingLiU"/>
        </w:rPr>
        <w:softHyphen/>
      </w:r>
      <w:r w:rsidRPr="00D51EE3">
        <w:rPr>
          <w:rFonts w:eastAsia="PMingLiU"/>
        </w:rPr>
        <w:t>bözni fognak, s a valóság egésze rejtélyes titok marad számukra.</w:t>
      </w:r>
    </w:p>
    <w:p w14:paraId="687F37C0" w14:textId="713CA920" w:rsidR="004160B8" w:rsidRDefault="004160B8" w:rsidP="0079636C">
      <w:pPr>
        <w:pStyle w:val="afiloszovtzs"/>
      </w:pPr>
      <w:r w:rsidRPr="002E0F1C">
        <w:t>Martin Heidegger († 1976) német bölcselő szerint a létezők alapja</w:t>
      </w:r>
      <w:r>
        <w:t xml:space="preserve"> a Lét. Ezt az alapot</w:t>
      </w:r>
      <w:r w:rsidRPr="002E0F1C">
        <w:t xml:space="preserve"> titokzatos erdőhöz hasonlít</w:t>
      </w:r>
      <w:r>
        <w:t>ja</w:t>
      </w:r>
      <w:r w:rsidRPr="002E0F1C">
        <w:t xml:space="preserve">, </w:t>
      </w:r>
      <w:r>
        <w:t xml:space="preserve">s azt állítja, hogy </w:t>
      </w:r>
      <w:r w:rsidRPr="002E0F1C">
        <w:t>a filozófiai iskolák olyanok, mint az erdei ösvények vagy fakitermelő utak</w:t>
      </w:r>
      <w:r>
        <w:t xml:space="preserve"> (ném. </w:t>
      </w:r>
      <w:r w:rsidRPr="001C2436">
        <w:rPr>
          <w:i/>
        </w:rPr>
        <w:t>Holzwege</w:t>
      </w:r>
      <w:r w:rsidRPr="0035771C">
        <w:rPr>
          <w:i/>
        </w:rPr>
        <w:t>;</w:t>
      </w:r>
      <w:r>
        <w:t xml:space="preserve"> egyes fordításokban: zsákutcák).</w:t>
      </w:r>
      <w:r w:rsidRPr="002E0F1C">
        <w:t xml:space="preserve"> Ezek az utak az erdő szélének különféle pontjairól </w:t>
      </w:r>
      <w:r w:rsidRPr="00C90DF7">
        <w:t>vezetnek az erdő sűrűjébe, s végül a járhatatlan bozótban véget érnek. Aki végig</w:t>
      </w:r>
      <w:r w:rsidRPr="002E0F1C">
        <w:t>megy egy</w:t>
      </w:r>
      <w:r>
        <w:t>-egy</w:t>
      </w:r>
      <w:r w:rsidRPr="002E0F1C">
        <w:t xml:space="preserve"> ilyen ösvényen, sok mindent megismer az erdő titokzatos világából, de az erdő egésze rejtélyes titok marad számára.</w:t>
      </w:r>
      <w:r w:rsidRPr="002E0F1C">
        <w:rPr>
          <w:rStyle w:val="Vgjegyzet-hivatkozs"/>
        </w:rPr>
        <w:endnoteReference w:id="3"/>
      </w:r>
      <w:r w:rsidRPr="002E0F1C">
        <w:t xml:space="preserve"> </w:t>
      </w:r>
      <w:r>
        <w:t xml:space="preserve">Ezt figyelembe véve a filozófia történetének tanulmányozója akkor jár el helyesen, ha egyetért a különféle filozófiai iskolákat és irányzatokat a vallási szektákhoz hasonlító G. W. Leibniz († 1716) véleményével, aki életrajzában ezt írta: </w:t>
      </w:r>
      <w:r w:rsidRPr="009A6D4E">
        <w:t>„Azt tapasztal</w:t>
      </w:r>
      <w:r w:rsidR="00EF4EA5">
        <w:softHyphen/>
      </w:r>
      <w:r w:rsidRPr="009A6D4E">
        <w:lastRenderedPageBreak/>
        <w:t>tam, hogy a legtöbb szektának nagyrészt igaza van abban, amit állít, s csak abban nincs igaza, amit tagad</w:t>
      </w:r>
      <w:r>
        <w:t>.</w:t>
      </w:r>
      <w:r w:rsidRPr="009A6D4E">
        <w:t>”</w:t>
      </w:r>
      <w:r>
        <w:rPr>
          <w:rStyle w:val="Vgjegyzet-hivatkozs"/>
        </w:rPr>
        <w:endnoteReference w:id="4"/>
      </w:r>
    </w:p>
    <w:p w14:paraId="738AADC5" w14:textId="796EAF2F" w:rsidR="004160B8" w:rsidRDefault="004160B8" w:rsidP="0079636C">
      <w:pPr>
        <w:pStyle w:val="afiloszovtzs"/>
      </w:pPr>
      <w:r w:rsidRPr="001F5304">
        <w:t>Minthogy a filozófiai gondolkodás történelmileg bontakozik ki, a filozófiatör</w:t>
      </w:r>
      <w:r w:rsidR="00EF4EA5">
        <w:softHyphen/>
      </w:r>
      <w:r w:rsidRPr="001F5304">
        <w:t>ténet az egymást követő, az egymással összefüggésben levő és az egymást kiegészítő eszmerendszerek tanulmányozása, illetve bemutatása. A hagyomá</w:t>
      </w:r>
      <w:r w:rsidR="00EF4EA5">
        <w:softHyphen/>
      </w:r>
      <w:r w:rsidRPr="001F5304">
        <w:t xml:space="preserve">nyos felosztást követve </w:t>
      </w:r>
      <w:r>
        <w:t>a</w:t>
      </w:r>
      <w:r w:rsidRPr="001F5304">
        <w:t xml:space="preserve"> filozófia</w:t>
      </w:r>
      <w:r>
        <w:t xml:space="preserve"> történetének négy szakaszát különböztetjük meg. Ezek:</w:t>
      </w:r>
      <w:r w:rsidRPr="001F5304">
        <w:t xml:space="preserve"> I. </w:t>
      </w:r>
      <w:r>
        <w:t>Az ókori bölcselet;</w:t>
      </w:r>
      <w:r w:rsidRPr="001F5304">
        <w:t xml:space="preserve"> II. </w:t>
      </w:r>
      <w:r>
        <w:t>A középkori bölcselet;</w:t>
      </w:r>
      <w:r w:rsidRPr="001F5304">
        <w:t xml:space="preserve"> III. </w:t>
      </w:r>
      <w:r>
        <w:t>Az újkori böl</w:t>
      </w:r>
      <w:r w:rsidR="00EF4EA5">
        <w:softHyphen/>
      </w:r>
      <w:r>
        <w:t>cselet;</w:t>
      </w:r>
      <w:r w:rsidRPr="001F5304">
        <w:t xml:space="preserve"> és IV. </w:t>
      </w:r>
      <w:r>
        <w:t>A l</w:t>
      </w:r>
      <w:r w:rsidRPr="001F5304">
        <w:t>egújabb kor</w:t>
      </w:r>
      <w:r>
        <w:t xml:space="preserve">i bölcselet. – A </w:t>
      </w:r>
      <w:r w:rsidR="00ED11A6">
        <w:t>f</w:t>
      </w:r>
      <w:r>
        <w:t xml:space="preserve">ilozófia története I. címet viselő </w:t>
      </w:r>
      <w:r w:rsidRPr="00D96122">
        <w:t xml:space="preserve">könyvünkben </w:t>
      </w:r>
      <w:r w:rsidRPr="00D96122">
        <w:rPr>
          <w:rStyle w:val="afilosurit005"/>
        </w:rPr>
        <w:t xml:space="preserve">az ókori bölcseletet, pontosabban az európai filozófia ókori görög </w:t>
      </w:r>
      <w:r>
        <w:t>gyökereit mutatjuk be.</w:t>
      </w:r>
    </w:p>
    <w:p w14:paraId="2A39436C" w14:textId="77777777" w:rsidR="004160B8" w:rsidRDefault="004160B8" w:rsidP="0079636C">
      <w:pPr>
        <w:pStyle w:val="afiloszovtzs"/>
        <w:sectPr w:rsidR="004160B8" w:rsidSect="003B04EC">
          <w:headerReference w:type="even" r:id="rId8"/>
          <w:headerReference w:type="default" r:id="rId9"/>
          <w:footerReference w:type="even" r:id="rId10"/>
          <w:footerReference w:type="default" r:id="rId11"/>
          <w:headerReference w:type="first" r:id="rId12"/>
          <w:footerReference w:type="first" r:id="rId13"/>
          <w:footnotePr>
            <w:numFmt w:val="lowerLetter"/>
          </w:footnotePr>
          <w:endnotePr>
            <w:numFmt w:val="decimal"/>
            <w:numRestart w:val="eachSect"/>
          </w:endnotePr>
          <w:type w:val="oddPage"/>
          <w:pgSz w:w="9356" w:h="13325"/>
          <w:pgMar w:top="1247" w:right="1134" w:bottom="1134" w:left="1247" w:header="709" w:footer="709" w:gutter="0"/>
          <w:cols w:space="171"/>
          <w:docGrid w:linePitch="360"/>
        </w:sectPr>
      </w:pPr>
    </w:p>
    <w:p w14:paraId="71DC4C97" w14:textId="3C283270" w:rsidR="004160B8" w:rsidRPr="009277A7" w:rsidRDefault="004160B8" w:rsidP="009277A7">
      <w:pPr>
        <w:pStyle w:val="afilocim1"/>
      </w:pPr>
      <w:r>
        <w:lastRenderedPageBreak/>
        <w:br/>
      </w:r>
      <w:r w:rsidR="009277A7" w:rsidRPr="009277A7">
        <w:t>I</w:t>
      </w:r>
      <w:r w:rsidRPr="009277A7">
        <w:t>.</w:t>
      </w:r>
      <w:r w:rsidR="00FF1944">
        <w:br/>
      </w:r>
      <w:r w:rsidR="00FF1944">
        <w:br/>
      </w:r>
      <w:r w:rsidR="007D7F54" w:rsidRPr="009277A7">
        <w:t>A</w:t>
      </w:r>
      <w:r w:rsidR="00550F98" w:rsidRPr="00D2215D">
        <w:rPr>
          <w:sz w:val="20"/>
        </w:rPr>
        <w:t>  </w:t>
      </w:r>
      <w:r w:rsidR="007D7F54" w:rsidRPr="009277A7">
        <w:t>SZÓKRATÉSZ</w:t>
      </w:r>
      <w:r w:rsidR="00550F98" w:rsidRPr="00D2215D">
        <w:rPr>
          <w:sz w:val="20"/>
        </w:rPr>
        <w:t>  </w:t>
      </w:r>
      <w:r w:rsidR="007D7F54" w:rsidRPr="009277A7">
        <w:t>ELŐTTI</w:t>
      </w:r>
      <w:r w:rsidR="00550F98" w:rsidRPr="00D2215D">
        <w:rPr>
          <w:sz w:val="20"/>
        </w:rPr>
        <w:t>  </w:t>
      </w:r>
      <w:r w:rsidR="007D7F54" w:rsidRPr="009277A7">
        <w:t>BÖLCSELET</w:t>
      </w:r>
    </w:p>
    <w:p w14:paraId="2B732C33" w14:textId="77777777" w:rsidR="004160B8" w:rsidRDefault="004160B8" w:rsidP="0079636C">
      <w:pPr>
        <w:pStyle w:val="afiloszovtzs"/>
      </w:pPr>
    </w:p>
    <w:p w14:paraId="7C73775E" w14:textId="2895EBE2" w:rsidR="004160B8" w:rsidRPr="00EE5234" w:rsidRDefault="004160B8" w:rsidP="0079636C">
      <w:pPr>
        <w:pStyle w:val="afiloszovtzs"/>
        <w:sectPr w:rsidR="004160B8" w:rsidRPr="00EE5234" w:rsidSect="00F341B1">
          <w:headerReference w:type="even" r:id="rId14"/>
          <w:headerReference w:type="default" r:id="rId15"/>
          <w:footnotePr>
            <w:numFmt w:val="lowerLetter"/>
          </w:footnotePr>
          <w:endnotePr>
            <w:numFmt w:val="decimal"/>
            <w:numRestart w:val="eachSect"/>
          </w:endnotePr>
          <w:type w:val="oddPage"/>
          <w:pgSz w:w="9356" w:h="13325"/>
          <w:pgMar w:top="1247" w:right="1134" w:bottom="1134" w:left="1247" w:header="709" w:footer="709" w:gutter="0"/>
          <w:cols w:space="708"/>
          <w:titlePg/>
          <w:docGrid w:linePitch="360"/>
        </w:sectPr>
      </w:pPr>
    </w:p>
    <w:p w14:paraId="74B73EFE" w14:textId="20D32210" w:rsidR="004160B8" w:rsidRPr="002E0F1C" w:rsidRDefault="009277A7" w:rsidP="009277A7">
      <w:pPr>
        <w:pStyle w:val="afilocim11"/>
        <w:rPr>
          <w:sz w:val="24"/>
        </w:rPr>
      </w:pPr>
      <w:r>
        <w:lastRenderedPageBreak/>
        <w:t>I</w:t>
      </w:r>
      <w:r w:rsidR="004160B8" w:rsidRPr="002E0F1C">
        <w:t>.1</w:t>
      </w:r>
      <w:r w:rsidR="00550F98" w:rsidRPr="00D2215D">
        <w:rPr>
          <w:sz w:val="20"/>
        </w:rPr>
        <w:t>  </w:t>
      </w:r>
      <w:r>
        <w:t>A</w:t>
      </w:r>
      <w:r w:rsidR="00D2215D" w:rsidRPr="00D2215D">
        <w:rPr>
          <w:sz w:val="20"/>
        </w:rPr>
        <w:t>  </w:t>
      </w:r>
      <w:r w:rsidRPr="002E0F1C">
        <w:t>MILÉTOSZI</w:t>
      </w:r>
      <w:r w:rsidR="00D2215D" w:rsidRPr="00D2215D">
        <w:rPr>
          <w:sz w:val="20"/>
        </w:rPr>
        <w:t>  </w:t>
      </w:r>
      <w:r w:rsidRPr="002E0F1C">
        <w:t>BÖLCSELŐK</w:t>
      </w:r>
    </w:p>
    <w:p w14:paraId="34F87B34" w14:textId="17D1549E" w:rsidR="004160B8" w:rsidRDefault="004160B8" w:rsidP="0079636C">
      <w:pPr>
        <w:pStyle w:val="afiloszovtzs"/>
      </w:pPr>
      <w:r w:rsidRPr="002E0F1C">
        <w:t>A görög filozófia a Kr.</w:t>
      </w:r>
      <w:r>
        <w:t xml:space="preserve"> </w:t>
      </w:r>
      <w:r w:rsidRPr="002E0F1C">
        <w:t>e. 6. században a kis</w:t>
      </w:r>
      <w:r>
        <w:t>-</w:t>
      </w:r>
      <w:r w:rsidRPr="002E0F1C">
        <w:t>ázsiai tengerpartról, Milétoszból indul</w:t>
      </w:r>
      <w:r>
        <w:t>t</w:t>
      </w:r>
      <w:r w:rsidRPr="002E0F1C">
        <w:t xml:space="preserve"> útjára. Az első filozófusok</w:t>
      </w:r>
      <w:r>
        <w:t xml:space="preserve"> iónok (az ókori görög civilizációt megalapító törzsek egyikéhez tartozó emberek) voltak.</w:t>
      </w:r>
      <w:r w:rsidRPr="002E0F1C">
        <w:t xml:space="preserve"> Ezek az első bölcselők az érzékel</w:t>
      </w:r>
      <w:r w:rsidR="002F119E">
        <w:softHyphen/>
      </w:r>
      <w:r w:rsidRPr="002E0F1C">
        <w:t xml:space="preserve">hető természetet (gör. </w:t>
      </w:r>
      <w:r w:rsidRPr="00C01D8B">
        <w:rPr>
          <w:i/>
        </w:rPr>
        <w:t>phüszisz</w:t>
      </w:r>
      <w:r w:rsidRPr="002E0F1C">
        <w:t xml:space="preserve">) és </w:t>
      </w:r>
      <w:r>
        <w:t>a</w:t>
      </w:r>
      <w:r w:rsidRPr="002E0F1C">
        <w:t xml:space="preserve"> </w:t>
      </w:r>
      <w:r w:rsidRPr="002F119E">
        <w:rPr>
          <w:rStyle w:val="afilosurit005"/>
        </w:rPr>
        <w:t>természet érzékfeletti alapját, illetve erede</w:t>
      </w:r>
      <w:r w:rsidR="002F119E" w:rsidRPr="002F119E">
        <w:rPr>
          <w:rStyle w:val="afilosurit005"/>
        </w:rPr>
        <w:softHyphen/>
      </w:r>
      <w:r w:rsidRPr="002E0F1C">
        <w:t xml:space="preserve">tét (gör. </w:t>
      </w:r>
      <w:r w:rsidRPr="00BF2F20">
        <w:rPr>
          <w:i/>
        </w:rPr>
        <w:t>geneszisz</w:t>
      </w:r>
      <w:r w:rsidRPr="002E0F1C">
        <w:t xml:space="preserve">) kutatták. Ezért „fizikusoknak” (gör. </w:t>
      </w:r>
      <w:r w:rsidRPr="00BF2F20">
        <w:rPr>
          <w:i/>
        </w:rPr>
        <w:t>phüszikoi</w:t>
      </w:r>
      <w:r w:rsidRPr="002E0F1C">
        <w:t xml:space="preserve">) nevezték őket. A „fizikus” megnevezés egyrészt természettudományos érdeklődésükre utal, másrészt </w:t>
      </w:r>
      <w:r w:rsidRPr="002F119E">
        <w:rPr>
          <w:rStyle w:val="afilosurit005"/>
        </w:rPr>
        <w:t>arra a bölcselői tevékenységükre, amellyel a természet ősforrását,</w:t>
      </w:r>
      <w:r w:rsidRPr="002E0F1C">
        <w:t xml:space="preserve"> őselvét (gör. </w:t>
      </w:r>
      <w:r w:rsidRPr="00BF2F20">
        <w:rPr>
          <w:i/>
        </w:rPr>
        <w:t>arkhé</w:t>
      </w:r>
      <w:r w:rsidRPr="002E0F1C">
        <w:t>) keresték. Minthogy ezt az ősforrást isteni természetű lét</w:t>
      </w:r>
      <w:r w:rsidR="002F119E">
        <w:softHyphen/>
      </w:r>
      <w:r w:rsidRPr="002E0F1C">
        <w:t>elvnek tartották, joggal mondhatjuk róluk azt is,</w:t>
      </w:r>
      <w:r w:rsidRPr="002F119E">
        <w:rPr>
          <w:rStyle w:val="afilosurit005"/>
        </w:rPr>
        <w:t xml:space="preserve"> hogy ők voltak az első gondol</w:t>
      </w:r>
      <w:r w:rsidR="002F119E" w:rsidRPr="002F119E">
        <w:rPr>
          <w:rStyle w:val="afilosurit005"/>
        </w:rPr>
        <w:softHyphen/>
      </w:r>
      <w:r>
        <w:t xml:space="preserve">kodók, </w:t>
      </w:r>
      <w:r w:rsidR="00ED11A6">
        <w:t xml:space="preserve">akik Istenről beszéltek, </w:t>
      </w:r>
      <w:r>
        <w:t xml:space="preserve">ők voltak az első </w:t>
      </w:r>
      <w:r w:rsidRPr="002E0F1C">
        <w:t>teológusok</w:t>
      </w:r>
      <w:r>
        <w:t>.</w:t>
      </w:r>
      <w:r>
        <w:rPr>
          <w:rStyle w:val="Vgjegyzet-hivatkozs"/>
        </w:rPr>
        <w:endnoteReference w:id="5"/>
      </w:r>
    </w:p>
    <w:p w14:paraId="4EF53ECF" w14:textId="77777777" w:rsidR="002F119E" w:rsidRDefault="004160B8" w:rsidP="0079636C">
      <w:pPr>
        <w:pStyle w:val="afiloszovtzs"/>
      </w:pPr>
      <w:r>
        <w:t xml:space="preserve">A Szókratész előtti, így a milétoszi bölcselők tanításának csak töredékeit, az őket idéző és értelmező filozófusok közvetítésével ismerjük. Ezeket az </w:t>
      </w:r>
      <w:r w:rsidRPr="002F119E">
        <w:rPr>
          <w:rStyle w:val="afilosurit005"/>
        </w:rPr>
        <w:t>idézete</w:t>
      </w:r>
      <w:r w:rsidR="002F119E" w:rsidRPr="002F119E">
        <w:rPr>
          <w:rStyle w:val="afilosurit005"/>
        </w:rPr>
        <w:softHyphen/>
      </w:r>
      <w:r>
        <w:t>ket és értelmezéseket többnyire a DK, az RP és a DL szöveggyűjteményekben találjuk</w:t>
      </w:r>
      <w:r w:rsidR="002F119E">
        <w:t>.</w:t>
      </w:r>
    </w:p>
    <w:p w14:paraId="3B9B4724" w14:textId="31125837" w:rsidR="004160B8" w:rsidRDefault="004160B8" w:rsidP="0079636C">
      <w:pPr>
        <w:pStyle w:val="afiloszovtzs"/>
      </w:pPr>
      <w:r>
        <w:t xml:space="preserve">DK: H. Diels – W. Kranz: </w:t>
      </w:r>
      <w:r w:rsidRPr="0023392A">
        <w:rPr>
          <w:i/>
          <w:iCs/>
        </w:rPr>
        <w:t>Die Fragmente der Vorsokratiker</w:t>
      </w:r>
      <w:r w:rsidR="007D7F54">
        <w:rPr>
          <w:i/>
          <w:iCs/>
        </w:rPr>
        <w:t>;</w:t>
      </w:r>
      <w:r>
        <w:rPr>
          <w:rStyle w:val="Lbjegyzet-hivatkozs"/>
        </w:rPr>
        <w:footnoteReference w:id="2"/>
      </w:r>
      <w:r>
        <w:t xml:space="preserve"> RP: </w:t>
      </w:r>
      <w:r w:rsidR="00ED11A6">
        <w:t xml:space="preserve">H. </w:t>
      </w:r>
      <w:r>
        <w:t xml:space="preserve">Ritter – L. Preller: </w:t>
      </w:r>
      <w:r w:rsidRPr="0023392A">
        <w:rPr>
          <w:i/>
          <w:iCs/>
        </w:rPr>
        <w:t>Historia philosophiae graecae et romanae</w:t>
      </w:r>
      <w:r w:rsidR="007D7F54">
        <w:rPr>
          <w:i/>
          <w:iCs/>
        </w:rPr>
        <w:t>;</w:t>
      </w:r>
      <w:r>
        <w:rPr>
          <w:rStyle w:val="Lbjegyzet-hivatkozs"/>
        </w:rPr>
        <w:footnoteReference w:id="3"/>
      </w:r>
      <w:r w:rsidR="007D7F54">
        <w:t xml:space="preserve"> </w:t>
      </w:r>
      <w:r>
        <w:t>DL: Diogenész Laerti</w:t>
      </w:r>
      <w:r w:rsidR="00E358A6">
        <w:softHyphen/>
      </w:r>
      <w:r>
        <w:t xml:space="preserve">osz: </w:t>
      </w:r>
      <w:bookmarkStart w:id="1" w:name="_Hlk69897299"/>
      <w:r w:rsidRPr="0023392A">
        <w:rPr>
          <w:i/>
          <w:iCs/>
        </w:rPr>
        <w:t>Bioi kai gnómai</w:t>
      </w:r>
      <w:bookmarkEnd w:id="1"/>
      <w:r>
        <w:t>.</w:t>
      </w:r>
      <w:r>
        <w:rPr>
          <w:rStyle w:val="Lbjegyzet-hivatkozs"/>
        </w:rPr>
        <w:footnoteReference w:id="4"/>
      </w:r>
    </w:p>
    <w:p w14:paraId="4F051455" w14:textId="794F61CB" w:rsidR="004160B8" w:rsidRPr="007E7A07" w:rsidRDefault="00CA58F2" w:rsidP="009277A7">
      <w:pPr>
        <w:pStyle w:val="afilocim11n"/>
      </w:pPr>
      <w:r>
        <w:lastRenderedPageBreak/>
        <w:br/>
      </w:r>
      <w:r w:rsidR="009277A7">
        <w:t>I.11</w:t>
      </w:r>
      <w:r>
        <w:t>  </w:t>
      </w:r>
      <w:r w:rsidR="004160B8">
        <w:t>Thalész</w:t>
      </w:r>
    </w:p>
    <w:p w14:paraId="10E9DC12" w14:textId="4E9E7785" w:rsidR="004160B8" w:rsidRPr="002E0F1C" w:rsidRDefault="004160B8" w:rsidP="00421158">
      <w:pPr>
        <w:pStyle w:val="afilocim11n1"/>
      </w:pPr>
      <w:r w:rsidRPr="002E0F1C">
        <w:t>1</w:t>
      </w:r>
      <w:r w:rsidR="00BB0E02">
        <w:t>.</w:t>
      </w:r>
      <w:r w:rsidRPr="002E0F1C">
        <w:t xml:space="preserve"> Élete és munkássága</w:t>
      </w:r>
    </w:p>
    <w:p w14:paraId="76AC542F" w14:textId="21513F4F" w:rsidR="004160B8" w:rsidRDefault="00C16C61" w:rsidP="0079636C">
      <w:pPr>
        <w:pStyle w:val="afiloszovtzs"/>
      </w:pPr>
      <w:r>
        <w:rPr>
          <w:noProof/>
        </w:rPr>
        <w:pict w14:anchorId="050B2920">
          <v:shapetype id="_x0000_t202" coordsize="21600,21600" o:spt="202" path="m,l,21600r21600,l21600,xe">
            <v:stroke joinstyle="miter"/>
            <v:path gradientshapeok="t" o:connecttype="rect"/>
          </v:shapetype>
          <v:shape id="_x0000_s2050" type="#_x0000_t202" style="position:absolute;left:0;text-align:left;margin-left:0;margin-top:84.15pt;width:90.8pt;height:156.8pt;z-index:1;visibility:visible;mso-wrap-style:none;mso-position-horizontal-relative:margin" stroked="f">
            <v:textbox style="mso-next-textbox:#_x0000_s2050" inset="0,0,0,0">
              <w:txbxContent>
                <w:p w14:paraId="7D2396F1" w14:textId="3CA984E9" w:rsidR="002F7F9A" w:rsidRDefault="00C16C61" w:rsidP="002B4271">
                  <w:pPr>
                    <w:pStyle w:val="afiloszovtzskep"/>
                  </w:pPr>
                  <w:r>
                    <w:rPr>
                      <w:smallCaps w:val="0"/>
                    </w:rPr>
                    <w:pict w14:anchorId="5399C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75pt;height:141pt">
                        <v:imagedata r:id="rId16" o:title="_sz_I_11_1_Thalesz_300_5cm_RGB"/>
                      </v:shape>
                    </w:pict>
                  </w:r>
                </w:p>
                <w:p w14:paraId="30B68CC4" w14:textId="40613FC4" w:rsidR="002F7F9A" w:rsidRPr="0010243A" w:rsidRDefault="002F7F9A" w:rsidP="00C67396">
                  <w:pPr>
                    <w:pStyle w:val="afiloszovtzskep"/>
                    <w:spacing w:before="60"/>
                  </w:pPr>
                  <w:r w:rsidRPr="0010243A">
                    <w:t>Thalész</w:t>
                  </w:r>
                </w:p>
              </w:txbxContent>
            </v:textbox>
            <w10:wrap type="square" anchorx="margin"/>
          </v:shape>
        </w:pict>
      </w:r>
      <w:r w:rsidR="004160B8" w:rsidRPr="002E0F1C">
        <w:t xml:space="preserve">A milétoszi Thalész </w:t>
      </w:r>
      <w:r w:rsidR="004160B8">
        <w:t>(Kr.</w:t>
      </w:r>
      <w:r w:rsidR="007D7F54">
        <w:t> </w:t>
      </w:r>
      <w:r w:rsidR="004160B8">
        <w:t>e. kb. 624</w:t>
      </w:r>
      <w:r w:rsidR="00BB0E02">
        <w:t>–</w:t>
      </w:r>
      <w:r w:rsidR="004160B8">
        <w:t xml:space="preserve">546) </w:t>
      </w:r>
      <w:r w:rsidR="004160B8" w:rsidRPr="002E0F1C">
        <w:t>életéről kevés megbízható adatot tudunk. A Kr.</w:t>
      </w:r>
      <w:r w:rsidR="007D7F54">
        <w:t> </w:t>
      </w:r>
      <w:r w:rsidR="004160B8" w:rsidRPr="002E0F1C">
        <w:t>e. 5.</w:t>
      </w:r>
      <w:r w:rsidR="007D7F54">
        <w:t> </w:t>
      </w:r>
      <w:r w:rsidR="004160B8" w:rsidRPr="002E0F1C">
        <w:t xml:space="preserve">századból tudósító Hérodotosz szerint </w:t>
      </w:r>
      <w:r w:rsidR="004160B8" w:rsidRPr="002A62D5">
        <w:rPr>
          <w:rStyle w:val="afilosurit005"/>
        </w:rPr>
        <w:t>Thalész föníciai szár</w:t>
      </w:r>
      <w:r w:rsidR="002A62D5" w:rsidRPr="002A62D5">
        <w:rPr>
          <w:rStyle w:val="afilosurit005"/>
        </w:rPr>
        <w:softHyphen/>
      </w:r>
      <w:r w:rsidR="004160B8" w:rsidRPr="002E0F1C">
        <w:t>mazású volt</w:t>
      </w:r>
      <w:r w:rsidR="004160B8">
        <w:t>.</w:t>
      </w:r>
      <w:r w:rsidR="004160B8">
        <w:rPr>
          <w:rStyle w:val="Vgjegyzet-hivatkozs"/>
        </w:rPr>
        <w:endnoteReference w:id="6"/>
      </w:r>
      <w:r w:rsidR="004160B8" w:rsidRPr="002E0F1C">
        <w:t xml:space="preserve"> Ezzel szemben a Kr.</w:t>
      </w:r>
      <w:r w:rsidR="004160B8">
        <w:t xml:space="preserve"> </w:t>
      </w:r>
      <w:r w:rsidR="004160B8" w:rsidRPr="002E0F1C">
        <w:t xml:space="preserve">u. 3. században Diogenész Laertiosz </w:t>
      </w:r>
      <w:r w:rsidR="004160B8">
        <w:t>görög történetíró</w:t>
      </w:r>
      <w:r w:rsidR="004160B8" w:rsidRPr="002E0F1C">
        <w:t xml:space="preserve"> azt állítja, hogy a filozófus előkelő milétoszi családból származott.</w:t>
      </w:r>
      <w:r w:rsidR="004160B8">
        <w:rPr>
          <w:rStyle w:val="Vgjegyzet-hivatkozs"/>
        </w:rPr>
        <w:endnoteReference w:id="7"/>
      </w:r>
      <w:r w:rsidR="004160B8" w:rsidRPr="002E0F1C">
        <w:t xml:space="preserve"> Csillagászattal, geometriával, technikai kérdésekkel is foglalkozott, és jártas volt a kereskedelemben</w:t>
      </w:r>
      <w:r w:rsidR="004160B8">
        <w:t>, valamint</w:t>
      </w:r>
      <w:r w:rsidR="004160B8" w:rsidRPr="002E0F1C">
        <w:t xml:space="preserve"> a politikában is. Arisztotelész </w:t>
      </w:r>
      <w:r w:rsidR="004160B8">
        <w:t>a Kr. e. 4. szá</w:t>
      </w:r>
      <w:r w:rsidR="002A62D5">
        <w:softHyphen/>
      </w:r>
      <w:r w:rsidR="004160B8">
        <w:t xml:space="preserve">zadban </w:t>
      </w:r>
      <w:r w:rsidR="004160B8" w:rsidRPr="002E0F1C">
        <w:t>a filozófia úttörőjének nevezi őt</w:t>
      </w:r>
      <w:r w:rsidR="004160B8">
        <w:t>.</w:t>
      </w:r>
      <w:r w:rsidR="004160B8">
        <w:rPr>
          <w:rStyle w:val="Vgjegyzet-hivatkozs"/>
        </w:rPr>
        <w:endnoteReference w:id="8"/>
      </w:r>
      <w:r w:rsidR="004160B8" w:rsidRPr="002E0F1C">
        <w:t xml:space="preserve"> </w:t>
      </w:r>
      <w:r w:rsidR="004160B8">
        <w:t>Ez</w:t>
      </w:r>
      <w:r w:rsidR="004160B8" w:rsidRPr="002E0F1C">
        <w:t xml:space="preserve"> az elneve</w:t>
      </w:r>
      <w:r w:rsidR="00360A02">
        <w:softHyphen/>
      </w:r>
      <w:r w:rsidR="004160B8" w:rsidRPr="002E0F1C">
        <w:t>zés azért helytálló, mert Thalész vetette föl először az érzékelhető létezők végső alapjára irányuló kérdést.</w:t>
      </w:r>
    </w:p>
    <w:p w14:paraId="4C269160" w14:textId="76536D4E" w:rsidR="004160B8" w:rsidRDefault="004160B8" w:rsidP="0079636C">
      <w:pPr>
        <w:pStyle w:val="afiloszovtzs"/>
      </w:pPr>
      <w:r w:rsidRPr="002E0F1C">
        <w:t>Az élet felszíni jelenségei mögé néző és a végső össze</w:t>
      </w:r>
      <w:r w:rsidR="002A62D5">
        <w:softHyphen/>
      </w:r>
      <w:r w:rsidRPr="002E0F1C">
        <w:t xml:space="preserve">függéseket fürkésző filozófus alakját egy </w:t>
      </w:r>
      <w:r w:rsidRPr="00E52538">
        <w:rPr>
          <w:rStyle w:val="afilosurit005"/>
        </w:rPr>
        <w:t>ókori anekdota</w:t>
      </w:r>
      <w:r w:rsidRPr="002E0F1C">
        <w:t xml:space="preserve"> is megö</w:t>
      </w:r>
      <w:r w:rsidRPr="00360A02">
        <w:rPr>
          <w:rStyle w:val="afilosurit005"/>
        </w:rPr>
        <w:t xml:space="preserve">rökítette. Az anekdota a Kr. e. 5-4. században </w:t>
      </w:r>
      <w:r w:rsidRPr="00E52538">
        <w:t>élő Platón egyik írásában így fogalmazódik meg: „egy inger</w:t>
      </w:r>
      <w:r w:rsidRPr="002E0F1C">
        <w:t>kedő, tréfás trák szolgáló</w:t>
      </w:r>
      <w:r>
        <w:t>…</w:t>
      </w:r>
      <w:r w:rsidRPr="002E0F1C">
        <w:t xml:space="preserve"> Thalészt, miközben az a csillagok törvényeit fürkészve s a magasba lesve kútba esett, ekként gúnyolta ki: csak azon buzgólkodik, hogy megtudja, mi van az égben, de azt bezzeg észre sem veszi, mi van az orra előtt s a lába alatt</w:t>
      </w:r>
      <w:r>
        <w:t>.</w:t>
      </w:r>
      <w:r w:rsidRPr="002E0F1C">
        <w:t>”</w:t>
      </w:r>
      <w:r>
        <w:rPr>
          <w:rStyle w:val="Lbjegyzet-hivatkozs"/>
        </w:rPr>
        <w:footnoteReference w:id="5"/>
      </w:r>
    </w:p>
    <w:p w14:paraId="7EA3E4EA" w14:textId="57282DBA" w:rsidR="004160B8" w:rsidRPr="002E0F1C" w:rsidRDefault="004160B8" w:rsidP="00421158">
      <w:pPr>
        <w:pStyle w:val="afilocim11n1"/>
      </w:pPr>
      <w:r w:rsidRPr="002E0F1C">
        <w:t>2</w:t>
      </w:r>
      <w:r w:rsidR="00BB0E02">
        <w:t>.</w:t>
      </w:r>
      <w:r w:rsidRPr="002E0F1C">
        <w:t xml:space="preserve"> A valóság filozófiai értelmezése</w:t>
      </w:r>
      <w:r>
        <w:t xml:space="preserve">: </w:t>
      </w:r>
      <w:r w:rsidRPr="002E0F1C">
        <w:t>a létezők alapja a „víz”</w:t>
      </w:r>
    </w:p>
    <w:p w14:paraId="7091EB6D" w14:textId="3689AF55" w:rsidR="004160B8" w:rsidRPr="002B4271" w:rsidRDefault="004160B8" w:rsidP="0079636C">
      <w:pPr>
        <w:pStyle w:val="afiloszovtzs"/>
      </w:pPr>
      <w:r w:rsidRPr="002E0F1C">
        <w:t xml:space="preserve">Thalész a természet világát kozmosznak, rendezett </w:t>
      </w:r>
      <w:r w:rsidRPr="00561903">
        <w:t>univerzumnak tekintette,</w:t>
      </w:r>
      <w:r w:rsidRPr="00561903">
        <w:rPr>
          <w:rStyle w:val="Vgjegyzet-hivatkozs"/>
        </w:rPr>
        <w:endnoteReference w:id="9"/>
      </w:r>
      <w:r w:rsidRPr="002E0F1C">
        <w:t xml:space="preserve"> és filozófusként e rendezett világ végső alapját kereste. E végső alapot, ősfor</w:t>
      </w:r>
      <w:r w:rsidR="00D637E3">
        <w:softHyphen/>
      </w:r>
      <w:r w:rsidRPr="002E0F1C">
        <w:t>rást</w:t>
      </w:r>
      <w:r>
        <w:t xml:space="preserve"> (gör. </w:t>
      </w:r>
      <w:r w:rsidRPr="00D34BA4">
        <w:rPr>
          <w:i/>
        </w:rPr>
        <w:t>arkhé</w:t>
      </w:r>
      <w:r>
        <w:t>)</w:t>
      </w:r>
      <w:r w:rsidRPr="002E0F1C">
        <w:t xml:space="preserve"> vagy őselvet „víznek” nevezte</w:t>
      </w:r>
      <w:r>
        <w:t>.</w:t>
      </w:r>
      <w:r>
        <w:rPr>
          <w:rStyle w:val="Vgjegyzet-hivatkozs"/>
        </w:rPr>
        <w:endnoteReference w:id="10"/>
      </w:r>
      <w:r w:rsidRPr="002E0F1C">
        <w:t xml:space="preserve"> Nagyon valószínű, hogy a</w:t>
      </w:r>
      <w:r>
        <w:t>z általa használt</w:t>
      </w:r>
      <w:r w:rsidRPr="002E0F1C">
        <w:t xml:space="preserve"> víz kifejezést jelképesen kell értenünk. Thalész ugyanis azt állí</w:t>
      </w:r>
      <w:r w:rsidR="00D637E3">
        <w:softHyphen/>
      </w:r>
      <w:r w:rsidRPr="002E0F1C">
        <w:t>t</w:t>
      </w:r>
      <w:r>
        <w:t>otta</w:t>
      </w:r>
      <w:r w:rsidRPr="002E0F1C">
        <w:t>, hogy „minden istenekkel van tele”</w:t>
      </w:r>
      <w:r w:rsidR="00BB0E02">
        <w:t>.</w:t>
      </w:r>
      <w:r>
        <w:rPr>
          <w:rStyle w:val="Vgjegyzet-hivatkozs"/>
        </w:rPr>
        <w:endnoteReference w:id="11"/>
      </w:r>
      <w:r w:rsidRPr="002E0F1C">
        <w:t xml:space="preserve"> Platón két évszázaddal később olyan </w:t>
      </w:r>
      <w:r w:rsidRPr="00D637E3">
        <w:rPr>
          <w:rStyle w:val="afilosurit005"/>
        </w:rPr>
        <w:t xml:space="preserve">hangsúllyal idézi e mondást, mintha ez az </w:t>
      </w:r>
      <w:r w:rsidRPr="00D637E3">
        <w:rPr>
          <w:rStyle w:val="afilosurit01"/>
        </w:rPr>
        <w:t>állítás lenne minden filozófia lényege.</w:t>
      </w:r>
      <w:r w:rsidRPr="002E0F1C">
        <w:t xml:space="preserve"> </w:t>
      </w:r>
      <w:r w:rsidRPr="00D96122">
        <w:lastRenderedPageBreak/>
        <w:t>Örömmel állapítja meg, hogy a természetfilo</w:t>
      </w:r>
      <w:r w:rsidR="00D96122">
        <w:softHyphen/>
      </w:r>
      <w:r w:rsidRPr="00D96122">
        <w:t>zó</w:t>
      </w:r>
      <w:r w:rsidR="00D96122">
        <w:t>f</w:t>
      </w:r>
      <w:r w:rsidRPr="00D96122">
        <w:t>ia, amelyet hosszú időn át az istentelenség megnyilvánulásának tekintettek, az ő korában visszatért kiindulási állapotához.</w:t>
      </w:r>
      <w:r>
        <w:rPr>
          <w:rStyle w:val="Vgjegyzet-hivatkozs"/>
        </w:rPr>
        <w:endnoteReference w:id="12"/>
      </w:r>
      <w:r w:rsidRPr="002B4271">
        <w:t xml:space="preserve"> Ez azonban burkolt utalás arra, hogy Thalész korában (a ki</w:t>
      </w:r>
      <w:r w:rsidR="00D96122">
        <w:softHyphen/>
      </w:r>
      <w:r w:rsidRPr="002B4271">
        <w:t>indulás állapotában) a filozófiát nem az istente</w:t>
      </w:r>
      <w:r w:rsidR="00D96122">
        <w:softHyphen/>
      </w:r>
      <w:r w:rsidRPr="002B4271">
        <w:t>lenség jellemezte. Platón szerint tehát Thalész a „víz” kifejezéssel jelölt őselvet isteni termé</w:t>
      </w:r>
      <w:r w:rsidR="00D96122">
        <w:softHyphen/>
      </w:r>
      <w:r w:rsidRPr="002B4271">
        <w:t>szetű, érzékfeletti alapnak tekintette.</w:t>
      </w:r>
    </w:p>
    <w:p w14:paraId="2901AFB5" w14:textId="695A8693" w:rsidR="004160B8" w:rsidRPr="002B4271" w:rsidRDefault="00C16C61" w:rsidP="0079636C">
      <w:pPr>
        <w:pStyle w:val="afiloszovtzs"/>
      </w:pPr>
      <w:r>
        <w:pict w14:anchorId="050B2920">
          <v:shape id="_x0000_s2053" type="#_x0000_t202" style="position:absolute;left:0;text-align:left;margin-left:220.6pt;margin-top:-80.3pt;width:128.15pt;height:118.2pt;z-index:2;visibility:visible;mso-position-horizontal-relative:margin" stroked="f">
            <v:textbox style="mso-next-textbox:#_x0000_s2053" inset="0,0,0,0">
              <w:txbxContent>
                <w:p w14:paraId="09AD1B48" w14:textId="5569CB74" w:rsidR="002F7F9A" w:rsidRPr="0010243A" w:rsidRDefault="00C16C61" w:rsidP="00053188">
                  <w:pPr>
                    <w:pStyle w:val="afiloszovtzskep"/>
                  </w:pPr>
                  <w:r>
                    <w:pict w14:anchorId="3D9DB391">
                      <v:shape id="_x0000_i1026" type="#_x0000_t75" style="width:128.25pt;height:117.75pt">
                        <v:imagedata r:id="rId17" o:title="I_11_2_jo_viz"/>
                      </v:shape>
                    </w:pict>
                  </w:r>
                </w:p>
              </w:txbxContent>
            </v:textbox>
            <w10:wrap type="square" anchorx="margin"/>
            <w10:anchorlock/>
          </v:shape>
        </w:pict>
      </w:r>
      <w:r w:rsidR="004160B8" w:rsidRPr="002B4271">
        <w:t>Thalésznak az az állítása, hogy „minden istenekkel van tele”, nagyjából a következőket jelenti: az érzékelhető természet tele van titokzatos erőkkel; az élő és az élettelen természet megkülönböztetésének nincs létjogosultsága, mert mindennek lelke van, amint ezt a mágnes példája is mutatja.</w:t>
      </w:r>
      <w:r w:rsidR="004160B8">
        <w:rPr>
          <w:rStyle w:val="Vgjegyzet-hivatkozs"/>
        </w:rPr>
        <w:endnoteReference w:id="13"/>
      </w:r>
      <w:r w:rsidR="004160B8" w:rsidRPr="002B4271">
        <w:t xml:space="preserve"> Ebből a hülozo</w:t>
      </w:r>
      <w:r w:rsidR="00800144">
        <w:softHyphen/>
      </w:r>
      <w:r w:rsidR="004160B8" w:rsidRPr="002B4271">
        <w:t xml:space="preserve">ista (gör. </w:t>
      </w:r>
      <w:r w:rsidR="004160B8" w:rsidRPr="007066F0">
        <w:rPr>
          <w:i/>
        </w:rPr>
        <w:t>hülé</w:t>
      </w:r>
      <w:r w:rsidR="004160B8" w:rsidRPr="00A707C5">
        <w:rPr>
          <w:i/>
        </w:rPr>
        <w:t>:</w:t>
      </w:r>
      <w:r w:rsidR="004160B8" w:rsidRPr="002E0F1C">
        <w:t xml:space="preserve"> anyag; </w:t>
      </w:r>
      <w:r w:rsidR="004160B8" w:rsidRPr="007066F0">
        <w:rPr>
          <w:i/>
        </w:rPr>
        <w:t>dzóé</w:t>
      </w:r>
      <w:r w:rsidR="004160B8" w:rsidRPr="00A707C5">
        <w:rPr>
          <w:i/>
        </w:rPr>
        <w:t>:</w:t>
      </w:r>
      <w:r w:rsidR="004160B8" w:rsidRPr="002E0F1C">
        <w:t xml:space="preserve"> </w:t>
      </w:r>
      <w:r w:rsidR="004160B8" w:rsidRPr="002B4271">
        <w:t>élet), azaz az élettelen anyagnak is lelket tulajdo</w:t>
      </w:r>
      <w:r w:rsidR="00800144">
        <w:softHyphen/>
      </w:r>
      <w:r w:rsidR="004160B8" w:rsidRPr="002B4271">
        <w:t>nító felfogásból következik, hogy a fizikai értelemben vett víz legfeljebb külső megnyilvánulása a víz jelkép</w:t>
      </w:r>
      <w:r w:rsidR="004160B8" w:rsidRPr="00800144">
        <w:rPr>
          <w:rStyle w:val="afilosurit005"/>
        </w:rPr>
        <w:t>ezte titokzatos alapnak. Amikor tehát Thalész iste</w:t>
      </w:r>
      <w:r w:rsidR="00800144" w:rsidRPr="00800144">
        <w:rPr>
          <w:rStyle w:val="afilosurit005"/>
        </w:rPr>
        <w:softHyphen/>
      </w:r>
      <w:r w:rsidR="004160B8" w:rsidRPr="002B4271">
        <w:t>nekről beszél, nyilván</w:t>
      </w:r>
      <w:r w:rsidR="004160B8" w:rsidRPr="00111E84">
        <w:rPr>
          <w:rStyle w:val="afilosurit01"/>
        </w:rPr>
        <w:t>valóan nem a ligetek, a hegyek vagy az Olümposz istenei</w:t>
      </w:r>
      <w:r w:rsidR="00111E84" w:rsidRPr="00111E84">
        <w:rPr>
          <w:rStyle w:val="afilosurit01"/>
        </w:rPr>
        <w:softHyphen/>
      </w:r>
      <w:r w:rsidR="004160B8" w:rsidRPr="002B4271">
        <w:t>re gondol, hanem az érzékelhető természet mélyén meghúzódó isteni alapra, amely a filozófiai reflexió számára is elérhető.</w:t>
      </w:r>
    </w:p>
    <w:p w14:paraId="11850051" w14:textId="52678EE5" w:rsidR="003D7113" w:rsidRDefault="004160B8" w:rsidP="0079636C">
      <w:pPr>
        <w:pStyle w:val="afiloszovtzs"/>
      </w:pPr>
      <w:r w:rsidRPr="002E0F1C">
        <w:t xml:space="preserve">Arra a kérdésre, hogy Thalész miért a vizet választotta jelképül, két válasz is kínálkozik: egyrészt a víz az élet és a fejlődés </w:t>
      </w:r>
      <w:r w:rsidRPr="00A61F0A">
        <w:rPr>
          <w:rStyle w:val="afilosurit005"/>
        </w:rPr>
        <w:t>nélkülözhetetlen eleme; másrészt</w:t>
      </w:r>
      <w:r w:rsidRPr="002E0F1C">
        <w:t xml:space="preserve"> a jelképeket használó mítoszok is Ókeanoszt és Thetüszt (az ősvíz megszemé</w:t>
      </w:r>
      <w:r w:rsidR="00A61F0A">
        <w:softHyphen/>
      </w:r>
      <w:r w:rsidRPr="002E0F1C">
        <w:t>lyesítő</w:t>
      </w:r>
      <w:r>
        <w:t>it</w:t>
      </w:r>
      <w:r w:rsidRPr="002E0F1C">
        <w:t>) tették meg a teremtés szülőinek</w:t>
      </w:r>
      <w:r>
        <w:t>.</w:t>
      </w:r>
      <w:r>
        <w:rPr>
          <w:rStyle w:val="Vgjegyzet-hivatkozs"/>
        </w:rPr>
        <w:endnoteReference w:id="14"/>
      </w:r>
    </w:p>
    <w:p w14:paraId="40BE7704" w14:textId="2EAF7687" w:rsidR="004160B8" w:rsidRPr="002E0F1C" w:rsidRDefault="004160B8" w:rsidP="0023392A">
      <w:pPr>
        <w:pStyle w:val="afiloszovapro"/>
      </w:pPr>
      <w:r w:rsidRPr="002E0F1C">
        <w:t xml:space="preserve">Megjegyzés: A Thalészt értelmező Arisztotelész a vizet </w:t>
      </w:r>
      <w:r>
        <w:t xml:space="preserve">– bizonytalankodva ugyan, de – </w:t>
      </w:r>
      <w:r w:rsidRPr="002E0F1C">
        <w:t>anyagi alkotóelemnek tekintette. Szerinte Thalész azt állította, hogy mindennek lényegi al</w:t>
      </w:r>
      <w:r w:rsidR="00A61F0A">
        <w:softHyphen/>
      </w:r>
      <w:r w:rsidRPr="002E0F1C">
        <w:t>kotóeleme (phüszisze) a fizikai értelemben vett víz</w:t>
      </w:r>
      <w:r>
        <w:t>.</w:t>
      </w:r>
      <w:r>
        <w:rPr>
          <w:rStyle w:val="Vgjegyzet-hivatkozs"/>
        </w:rPr>
        <w:endnoteReference w:id="15"/>
      </w:r>
      <w:r w:rsidRPr="00C55E9B">
        <w:rPr>
          <w:rStyle w:val="afilosurit005"/>
        </w:rPr>
        <w:t xml:space="preserve"> Ez a mindent a fizikai anyagból magya</w:t>
      </w:r>
      <w:r w:rsidR="00A61F0A" w:rsidRPr="00C55E9B">
        <w:rPr>
          <w:rStyle w:val="afilosurit005"/>
        </w:rPr>
        <w:softHyphen/>
      </w:r>
      <w:r>
        <w:t xml:space="preserve">rázó (latin eredetű szóval: </w:t>
      </w:r>
      <w:r w:rsidRPr="002E0F1C">
        <w:t>material</w:t>
      </w:r>
      <w:r>
        <w:t xml:space="preserve">ista) felfogást </w:t>
      </w:r>
      <w:r w:rsidRPr="002E0F1C">
        <w:t>sugalló értelmezés azonban két szempont</w:t>
      </w:r>
      <w:r w:rsidR="00C55E9B">
        <w:softHyphen/>
      </w:r>
      <w:r w:rsidRPr="002E0F1C">
        <w:t>ból is helytelen. Egyrészt</w:t>
      </w:r>
      <w:r>
        <w:t>:</w:t>
      </w:r>
      <w:r w:rsidRPr="002E0F1C">
        <w:t xml:space="preserve"> a phüszisz kifejezés nemcsak alkotóelemet (lényegi természetet) jelent, hanem eredetet is; s Thalész a dolgok eredetét kutatta. A phüszisz szó e két jelenté</w:t>
      </w:r>
      <w:r w:rsidR="00C55E9B">
        <w:softHyphen/>
      </w:r>
      <w:r w:rsidRPr="002E0F1C">
        <w:t>séről egyébként Arisztotelész is tudott.</w:t>
      </w:r>
      <w:r>
        <w:rPr>
          <w:rStyle w:val="Vgjegyzet-hivatkozs"/>
        </w:rPr>
        <w:endnoteReference w:id="16"/>
      </w:r>
      <w:r w:rsidRPr="002E0F1C">
        <w:t xml:space="preserve"> Ha </w:t>
      </w:r>
      <w:r>
        <w:t xml:space="preserve">tehát </w:t>
      </w:r>
      <w:r w:rsidRPr="002E0F1C">
        <w:t xml:space="preserve">Thalész a fizikai értelemben vett vizet tartotta volna ősforrásnak, ezzel nem </w:t>
      </w:r>
      <w:r w:rsidRPr="00D51EE3">
        <w:rPr>
          <w:iCs/>
        </w:rPr>
        <w:t>adott</w:t>
      </w:r>
      <w:r w:rsidRPr="002E0F1C">
        <w:t xml:space="preserve"> volna magyarázatot a víz és a többi érzékelhető valóság eredetére. Másrészt</w:t>
      </w:r>
      <w:r>
        <w:t>:</w:t>
      </w:r>
      <w:r w:rsidRPr="002E0F1C">
        <w:t xml:space="preserve"> a milétoszi bölcs a víz kifejezés jelölte őselvet isteni természe</w:t>
      </w:r>
      <w:r w:rsidR="00C55E9B">
        <w:softHyphen/>
      </w:r>
      <w:r w:rsidRPr="002E0F1C">
        <w:t>tűnek mondja. És ez elegendő ok arra, hogy a vizet jelképnek tekintsük. Az utóbbi értelme</w:t>
      </w:r>
      <w:r w:rsidR="00C55E9B">
        <w:softHyphen/>
      </w:r>
      <w:r w:rsidRPr="002E0F1C">
        <w:t xml:space="preserve">zés mellett szól </w:t>
      </w:r>
      <w:r w:rsidRPr="00635357">
        <w:t>Cicero (†</w:t>
      </w:r>
      <w:r w:rsidR="00930175">
        <w:t> </w:t>
      </w:r>
      <w:r w:rsidRPr="00635357">
        <w:t>Kr.</w:t>
      </w:r>
      <w:r w:rsidR="00930175">
        <w:t> </w:t>
      </w:r>
      <w:r w:rsidRPr="00635357">
        <w:t>e.</w:t>
      </w:r>
      <w:r w:rsidR="00930175">
        <w:t> </w:t>
      </w:r>
      <w:r w:rsidRPr="00635357">
        <w:t xml:space="preserve">43) </w:t>
      </w:r>
      <w:r>
        <w:t xml:space="preserve">és </w:t>
      </w:r>
      <w:r w:rsidRPr="002E0F1C">
        <w:t xml:space="preserve">Aetiosz </w:t>
      </w:r>
      <w:r>
        <w:t>(1-2.</w:t>
      </w:r>
      <w:r w:rsidR="00930175">
        <w:t> </w:t>
      </w:r>
      <w:r>
        <w:t xml:space="preserve">sz.) </w:t>
      </w:r>
      <w:r w:rsidRPr="002E0F1C">
        <w:t>véleménye is</w:t>
      </w:r>
      <w:r>
        <w:t>.</w:t>
      </w:r>
      <w:r>
        <w:rPr>
          <w:rStyle w:val="Vgjegyzet-hivatkozs"/>
        </w:rPr>
        <w:endnoteReference w:id="17"/>
      </w:r>
    </w:p>
    <w:p w14:paraId="65E89A22" w14:textId="5CD22DE3" w:rsidR="004160B8" w:rsidRPr="002E0F1C" w:rsidRDefault="004160B8" w:rsidP="00421158">
      <w:pPr>
        <w:pStyle w:val="afilocim11n1"/>
      </w:pPr>
      <w:r w:rsidRPr="002E0F1C">
        <w:t>3</w:t>
      </w:r>
      <w:r w:rsidR="0051667A">
        <w:t>.</w:t>
      </w:r>
      <w:r w:rsidRPr="002E0F1C">
        <w:t xml:space="preserve"> Thalész szaktudományos jellegű</w:t>
      </w:r>
      <w:r>
        <w:t xml:space="preserve"> </w:t>
      </w:r>
      <w:r w:rsidRPr="002E0F1C">
        <w:t>munkássága</w:t>
      </w:r>
    </w:p>
    <w:p w14:paraId="276E07B5" w14:textId="01538CC5" w:rsidR="004160B8" w:rsidRPr="000B0CDC" w:rsidRDefault="004160B8" w:rsidP="0079636C">
      <w:pPr>
        <w:pStyle w:val="afiloszovtzs"/>
        <w:rPr>
          <w:rStyle w:val="afilosurit005"/>
        </w:rPr>
      </w:pPr>
      <w:r w:rsidRPr="00664E67">
        <w:t>Ókori tudósítók megemlítik, hogy a milétoszi filozófus előre kiszámított egy napfogyatkozást</w:t>
      </w:r>
      <w:r>
        <w:t xml:space="preserve">, </w:t>
      </w:r>
      <w:r w:rsidRPr="00664E67">
        <w:t>amely Kr. e</w:t>
      </w:r>
      <w:r>
        <w:t>.</w:t>
      </w:r>
      <w:r w:rsidRPr="00664E67">
        <w:t xml:space="preserve"> 585. máj</w:t>
      </w:r>
      <w:r w:rsidR="00DD6C4E">
        <w:t>us</w:t>
      </w:r>
      <w:r w:rsidRPr="00664E67">
        <w:t xml:space="preserve"> 28-án következett be</w:t>
      </w:r>
      <w:r>
        <w:t xml:space="preserve">. – </w:t>
      </w:r>
      <w:r w:rsidRPr="002E0F1C">
        <w:t xml:space="preserve">Arisztotelész </w:t>
      </w:r>
      <w:r>
        <w:t>azt írja</w:t>
      </w:r>
      <w:r w:rsidRPr="002E0F1C">
        <w:t>, hogy Thalész szerint a föld a vízen van</w:t>
      </w:r>
      <w:r>
        <w:t>.</w:t>
      </w:r>
      <w:r>
        <w:rPr>
          <w:rStyle w:val="Vgjegyzet-hivatkozs"/>
        </w:rPr>
        <w:endnoteReference w:id="18"/>
      </w:r>
      <w:r w:rsidRPr="002E0F1C">
        <w:t xml:space="preserve"> </w:t>
      </w:r>
      <w:r w:rsidRPr="00442845">
        <w:rPr>
          <w:rStyle w:val="Jegyzethivatkozs"/>
          <w:sz w:val="22"/>
          <w:szCs w:val="22"/>
        </w:rPr>
        <w:t>Ő</w:t>
      </w:r>
      <w:r w:rsidRPr="002E0F1C">
        <w:t xml:space="preserve"> </w:t>
      </w:r>
      <w:r>
        <w:t>ezt</w:t>
      </w:r>
      <w:r w:rsidRPr="002E0F1C">
        <w:t xml:space="preserve"> a thalészi </w:t>
      </w:r>
      <w:r w:rsidRPr="00C55E9B">
        <w:rPr>
          <w:rStyle w:val="afilosurit005"/>
        </w:rPr>
        <w:t xml:space="preserve">megállapítást </w:t>
      </w:r>
      <w:r w:rsidRPr="002E0F1C">
        <w:t>szaktudományos jellegű tételként értelmezi</w:t>
      </w:r>
      <w:r>
        <w:t xml:space="preserve">, amikor a víz kifejezésen szemmel </w:t>
      </w:r>
      <w:r>
        <w:lastRenderedPageBreak/>
        <w:t>láthatóan a fizikai értelemben vett vizet érti.</w:t>
      </w:r>
      <w:r w:rsidRPr="002E0F1C">
        <w:t xml:space="preserve"> </w:t>
      </w:r>
      <w:r>
        <w:t xml:space="preserve">Ám </w:t>
      </w:r>
      <w:r w:rsidR="00DD6C4E">
        <w:t>amint láttuk,</w:t>
      </w:r>
      <w:r>
        <w:t xml:space="preserve"> Arisztotelész </w:t>
      </w:r>
      <w:r w:rsidRPr="000B0CDC">
        <w:rPr>
          <w:rStyle w:val="afilosurit005"/>
        </w:rPr>
        <w:t>téved</w:t>
      </w:r>
      <w:r w:rsidR="00DD6C4E" w:rsidRPr="000B0CDC">
        <w:rPr>
          <w:rStyle w:val="afilosurit005"/>
        </w:rPr>
        <w:t>het</w:t>
      </w:r>
      <w:r w:rsidRPr="000B0CDC">
        <w:rPr>
          <w:rStyle w:val="afilosurit005"/>
        </w:rPr>
        <w:t>ett, mert Thalész megállapítása filozófiai jellegű kijelentés, amely val</w:t>
      </w:r>
      <w:r w:rsidR="00C55E9B" w:rsidRPr="000B0CDC">
        <w:rPr>
          <w:rStyle w:val="afilosurit005"/>
        </w:rPr>
        <w:t>ó</w:t>
      </w:r>
      <w:r w:rsidR="000B0CDC" w:rsidRPr="000B0CDC">
        <w:rPr>
          <w:rStyle w:val="afilosurit005"/>
        </w:rPr>
        <w:softHyphen/>
      </w:r>
      <w:r w:rsidRPr="000B0CDC">
        <w:t>jában ezt jelenti: a föld</w:t>
      </w:r>
      <w:r w:rsidRPr="000B0CDC">
        <w:rPr>
          <w:rStyle w:val="afilosurit005"/>
        </w:rPr>
        <w:t xml:space="preserve"> (a világ) a vízzel szimbolizált isteni alapban gyökerezik.</w:t>
      </w:r>
    </w:p>
    <w:p w14:paraId="432A802C" w14:textId="4D84DD9D" w:rsidR="004160B8" w:rsidRDefault="004160B8" w:rsidP="0079636C">
      <w:pPr>
        <w:pStyle w:val="afiloszovtzs"/>
      </w:pPr>
      <w:r w:rsidRPr="002E0F1C">
        <w:t xml:space="preserve">Az antik források Thalész matematikai és geometriai </w:t>
      </w:r>
      <w:r w:rsidRPr="00E671FB">
        <w:rPr>
          <w:rStyle w:val="afilosurit005"/>
        </w:rPr>
        <w:t>ismereteire is utalnak (vö.</w:t>
      </w:r>
      <w:r w:rsidRPr="002E0F1C">
        <w:t xml:space="preserve"> Thalész-tétel). Az </w:t>
      </w:r>
      <w:r>
        <w:t>1. században élő id.</w:t>
      </w:r>
      <w:r w:rsidRPr="002E0F1C">
        <w:t xml:space="preserve"> Plinius</w:t>
      </w:r>
      <w:r>
        <w:t xml:space="preserve"> </w:t>
      </w:r>
      <w:r w:rsidR="00343462">
        <w:t xml:space="preserve">római író és polihisztor </w:t>
      </w:r>
      <w:r w:rsidRPr="002E0F1C">
        <w:t xml:space="preserve">arról ad </w:t>
      </w:r>
      <w:r w:rsidRPr="00D96122">
        <w:t xml:space="preserve">hírt, hogy Thalész megmérte az egyiptomi piramisok magasságát: „mégpedig </w:t>
      </w:r>
      <w:r w:rsidRPr="00603683">
        <w:rPr>
          <w:rStyle w:val="afilosurit005"/>
        </w:rPr>
        <w:t xml:space="preserve">úgy, hogy megmérte árnyékukat abban az </w:t>
      </w:r>
      <w:r w:rsidRPr="00603683">
        <w:rPr>
          <w:rStyle w:val="afilosurit01"/>
        </w:rPr>
        <w:t>időpontban, amikor árnyékunk hossza</w:t>
      </w:r>
      <w:r w:rsidRPr="00D96122">
        <w:t xml:space="preserve"> egyenlő testünk magasságával”.</w:t>
      </w:r>
      <w:r>
        <w:rPr>
          <w:rStyle w:val="Vgjegyzet-hivatkozs"/>
        </w:rPr>
        <w:endnoteReference w:id="19"/>
      </w:r>
      <w:r>
        <w:t xml:space="preserve"> </w:t>
      </w:r>
      <w:r w:rsidRPr="00D96122">
        <w:t>A milétoszi gondolkodó járatos volt techni</w:t>
      </w:r>
      <w:r w:rsidR="00603683">
        <w:softHyphen/>
      </w:r>
      <w:r w:rsidRPr="00D96122">
        <w:t>kai és gazdasági kérdésekben is.</w:t>
      </w:r>
      <w:r>
        <w:rPr>
          <w:rStyle w:val="Vgjegyzet-hivatkozs"/>
        </w:rPr>
        <w:endnoteReference w:id="20"/>
      </w:r>
    </w:p>
    <w:p w14:paraId="5083F485" w14:textId="54A4AB01" w:rsidR="004160B8" w:rsidRDefault="009277A7" w:rsidP="009277A7">
      <w:pPr>
        <w:pStyle w:val="afilocim11n"/>
      </w:pPr>
      <w:r w:rsidRPr="00603683">
        <w:t>I.12</w:t>
      </w:r>
      <w:r w:rsidR="00C67396">
        <w:t>  </w:t>
      </w:r>
      <w:r w:rsidR="004160B8" w:rsidRPr="00603683">
        <w:t>Anaximandrosz</w:t>
      </w:r>
    </w:p>
    <w:p w14:paraId="714878AA" w14:textId="44B0EF7D" w:rsidR="004160B8" w:rsidRPr="002E0F1C" w:rsidRDefault="004160B8" w:rsidP="00421158">
      <w:pPr>
        <w:pStyle w:val="afilocim11n1"/>
      </w:pPr>
      <w:r w:rsidRPr="002E0F1C">
        <w:t>1</w:t>
      </w:r>
      <w:r w:rsidR="0051667A">
        <w:t>.</w:t>
      </w:r>
      <w:r w:rsidRPr="002E0F1C">
        <w:t xml:space="preserve"> Élete és munkássága</w:t>
      </w:r>
    </w:p>
    <w:p w14:paraId="044A169C" w14:textId="390A9725" w:rsidR="004160B8" w:rsidRDefault="004160B8" w:rsidP="0079636C">
      <w:pPr>
        <w:pStyle w:val="afiloszovtzs"/>
      </w:pPr>
      <w:r w:rsidRPr="002E0F1C">
        <w:t xml:space="preserve">Életéről keveset tudunk. </w:t>
      </w:r>
      <w:r w:rsidRPr="00053188">
        <w:rPr>
          <w:rStyle w:val="afilosurit005"/>
        </w:rPr>
        <w:t>A filozófus és természettudós Theophrasztosz (†</w:t>
      </w:r>
      <w:r w:rsidR="00053188" w:rsidRPr="00053188">
        <w:rPr>
          <w:rStyle w:val="afilosurit005"/>
        </w:rPr>
        <w:t> </w:t>
      </w:r>
      <w:r w:rsidRPr="00053188">
        <w:rPr>
          <w:rStyle w:val="afilosurit005"/>
        </w:rPr>
        <w:t>Kr.</w:t>
      </w:r>
      <w:r w:rsidR="00053188" w:rsidRPr="00053188">
        <w:rPr>
          <w:rStyle w:val="afilosurit005"/>
        </w:rPr>
        <w:t> </w:t>
      </w:r>
      <w:r w:rsidRPr="00053188">
        <w:rPr>
          <w:rStyle w:val="afilosurit005"/>
        </w:rPr>
        <w:t>e.</w:t>
      </w:r>
      <w:r w:rsidRPr="002E0F1C">
        <w:t xml:space="preserve"> </w:t>
      </w:r>
      <w:r w:rsidR="00874D3F">
        <w:t>287</w:t>
      </w:r>
      <w:r w:rsidRPr="002E0F1C">
        <w:t xml:space="preserve"> k</w:t>
      </w:r>
      <w:r w:rsidR="00930175">
        <w:t>.</w:t>
      </w:r>
      <w:r w:rsidRPr="002E0F1C">
        <w:t>) szerint Anaximandrosz</w:t>
      </w:r>
      <w:r>
        <w:t xml:space="preserve"> (Kr. e.</w:t>
      </w:r>
      <w:r w:rsidRPr="002E0F1C">
        <w:t xml:space="preserve"> </w:t>
      </w:r>
      <w:r>
        <w:t>kb. 610</w:t>
      </w:r>
      <w:r w:rsidR="00874D3F">
        <w:t>–</w:t>
      </w:r>
      <w:r>
        <w:t xml:space="preserve">545) </w:t>
      </w:r>
      <w:r w:rsidRPr="002E0F1C">
        <w:t>a milétoszi Thalész tanít</w:t>
      </w:r>
      <w:r w:rsidR="00603683">
        <w:softHyphen/>
      </w:r>
      <w:r w:rsidRPr="002E0F1C">
        <w:t>ványa és polgártársa volt</w:t>
      </w:r>
      <w:r>
        <w:t>.</w:t>
      </w:r>
      <w:r>
        <w:rPr>
          <w:rStyle w:val="Vgjegyzet-hivatkozs"/>
        </w:rPr>
        <w:endnoteReference w:id="21"/>
      </w:r>
      <w:r>
        <w:t xml:space="preserve"> </w:t>
      </w:r>
      <w:r w:rsidRPr="002E0F1C">
        <w:t xml:space="preserve">A </w:t>
      </w:r>
      <w:r>
        <w:t>bölcsesség kedvelője</w:t>
      </w:r>
      <w:r w:rsidRPr="002E0F1C">
        <w:t>, a természettudós és a poli</w:t>
      </w:r>
      <w:r w:rsidR="00603683">
        <w:softHyphen/>
      </w:r>
      <w:r w:rsidRPr="002E0F1C">
        <w:t>tikus ötvöződik személyében.</w:t>
      </w:r>
    </w:p>
    <w:p w14:paraId="29521419" w14:textId="70728A23" w:rsidR="004160B8" w:rsidRDefault="004160B8" w:rsidP="0079636C">
      <w:pPr>
        <w:pStyle w:val="afiloszovtzs"/>
      </w:pPr>
      <w:r w:rsidRPr="002E0F1C">
        <w:t xml:space="preserve">Az ókori bölcs </w:t>
      </w:r>
      <w:r>
        <w:t>A</w:t>
      </w:r>
      <w:r w:rsidRPr="002E0F1C">
        <w:t xml:space="preserve"> </w:t>
      </w:r>
      <w:r>
        <w:t xml:space="preserve">természetről (gör. </w:t>
      </w:r>
      <w:r w:rsidRPr="001E7C56">
        <w:rPr>
          <w:i/>
        </w:rPr>
        <w:t>Peri phüszeósz</w:t>
      </w:r>
      <w:r>
        <w:t>)</w:t>
      </w:r>
      <w:r w:rsidRPr="002E0F1C">
        <w:t xml:space="preserve"> című művében foglalta össze tanítását. Ezt a művet </w:t>
      </w:r>
      <w:r>
        <w:t xml:space="preserve">is </w:t>
      </w:r>
      <w:r w:rsidRPr="002E0F1C">
        <w:t>Theophrasztosz</w:t>
      </w:r>
      <w:r>
        <w:t xml:space="preserve">, illetve más filozófusok </w:t>
      </w:r>
      <w:r w:rsidRPr="002E0F1C">
        <w:t>közvetí</w:t>
      </w:r>
      <w:r w:rsidR="00603683">
        <w:softHyphen/>
      </w:r>
      <w:r w:rsidRPr="002E0F1C">
        <w:t>tésével ismerjük</w:t>
      </w:r>
      <w:r>
        <w:t>.</w:t>
      </w:r>
    </w:p>
    <w:p w14:paraId="4CD9CA1D" w14:textId="306AEFA8" w:rsidR="004160B8" w:rsidRPr="0015043E" w:rsidRDefault="004160B8" w:rsidP="00421158">
      <w:pPr>
        <w:pStyle w:val="afilocim11n1"/>
      </w:pPr>
      <w:r w:rsidRPr="002E0F1C">
        <w:t>2</w:t>
      </w:r>
      <w:r w:rsidR="0051667A">
        <w:t>.</w:t>
      </w:r>
      <w:r w:rsidRPr="002E0F1C">
        <w:t xml:space="preserve"> A világ </w:t>
      </w:r>
      <w:r w:rsidRPr="004B2C75">
        <w:t>filozófiai</w:t>
      </w:r>
      <w:r w:rsidRPr="002E0F1C">
        <w:t xml:space="preserve"> értelmezése:</w:t>
      </w:r>
      <w:r>
        <w:t xml:space="preserve"> </w:t>
      </w:r>
      <w:r w:rsidRPr="002E0F1C">
        <w:t xml:space="preserve">a létezők alapja az </w:t>
      </w:r>
      <w:r w:rsidRPr="0015043E">
        <w:t>apeiron</w:t>
      </w:r>
    </w:p>
    <w:p w14:paraId="6E75F7B2" w14:textId="394A62BA" w:rsidR="00B84160" w:rsidRDefault="00C16C61" w:rsidP="00C80EDA">
      <w:pPr>
        <w:pStyle w:val="afiloszovtzs"/>
      </w:pPr>
      <w:r>
        <w:rPr>
          <w:noProof/>
        </w:rPr>
        <w:pict w14:anchorId="050B2920">
          <v:shape id="_x0000_s2054" type="#_x0000_t202" style="position:absolute;left:0;text-align:left;margin-left:0;margin-top:43.65pt;width:94.7pt;height:169.5pt;z-index:3;visibility:visible;mso-position-horizontal-relative:margin" stroked="f">
            <v:textbox style="mso-next-textbox:#_x0000_s2054" inset="0,0,0,0">
              <w:txbxContent>
                <w:p w14:paraId="270D14FB" w14:textId="33DC6F4C" w:rsidR="002F7F9A" w:rsidRDefault="00C16C61" w:rsidP="00603683">
                  <w:pPr>
                    <w:pStyle w:val="afiloszovtzskep"/>
                  </w:pPr>
                  <w:r>
                    <w:rPr>
                      <w:smallCaps w:val="0"/>
                    </w:rPr>
                    <w:pict w14:anchorId="35BB8F9E">
                      <v:shape id="_x0000_i1027" type="#_x0000_t75" style="width:93.75pt;height:155.25pt">
                        <v:imagedata r:id="rId18" o:title="I_12_1_jo_Anaximandros 5,5x3,32 RGB 300dpi"/>
                      </v:shape>
                    </w:pict>
                  </w:r>
                </w:p>
                <w:p w14:paraId="3BEAB986" w14:textId="5F929CDF" w:rsidR="002F7F9A" w:rsidRPr="0010243A" w:rsidRDefault="002F7F9A" w:rsidP="00C67396">
                  <w:pPr>
                    <w:pStyle w:val="afiloszovtzskep"/>
                    <w:spacing w:before="60"/>
                  </w:pPr>
                  <w:r>
                    <w:t>Anaximandrosz</w:t>
                  </w:r>
                </w:p>
              </w:txbxContent>
            </v:textbox>
            <w10:wrap type="square" anchorx="margin"/>
          </v:shape>
        </w:pict>
      </w:r>
      <w:r w:rsidR="004160B8" w:rsidRPr="002E0F1C">
        <w:t>A dolgok végső alapját kereső Anaximandrosz elszakad az érzékelhető szférá</w:t>
      </w:r>
      <w:r w:rsidR="00603683">
        <w:softHyphen/>
      </w:r>
      <w:r w:rsidR="004160B8" w:rsidRPr="002E0F1C">
        <w:t xml:space="preserve">ba tartozó </w:t>
      </w:r>
      <w:r w:rsidR="004160B8">
        <w:t>ké</w:t>
      </w:r>
      <w:r w:rsidR="004160B8" w:rsidRPr="002E0F1C">
        <w:t xml:space="preserve">pektől, </w:t>
      </w:r>
      <w:r w:rsidR="004160B8" w:rsidRPr="00C80EDA">
        <w:t>és</w:t>
      </w:r>
      <w:r w:rsidR="004160B8" w:rsidRPr="002E0F1C">
        <w:t xml:space="preserve"> a létezők </w:t>
      </w:r>
      <w:r w:rsidR="004160B8">
        <w:t xml:space="preserve">alapját, </w:t>
      </w:r>
      <w:r w:rsidR="004160B8" w:rsidRPr="002E0F1C">
        <w:t xml:space="preserve">ősforrását </w:t>
      </w:r>
      <w:r w:rsidR="004160B8">
        <w:t xml:space="preserve">apeironnak (gör. </w:t>
      </w:r>
      <w:r w:rsidR="004160B8" w:rsidRPr="0011043B">
        <w:rPr>
          <w:i/>
        </w:rPr>
        <w:t>apeiron:</w:t>
      </w:r>
      <w:r w:rsidR="004160B8">
        <w:t xml:space="preserve"> határtalan) </w:t>
      </w:r>
      <w:r w:rsidR="004160B8" w:rsidRPr="002E0F1C">
        <w:t>nevezi</w:t>
      </w:r>
      <w:r w:rsidR="004160B8">
        <w:t>.</w:t>
      </w:r>
      <w:r w:rsidR="004160B8">
        <w:rPr>
          <w:rStyle w:val="Vgjegyzet-hivatkozs"/>
        </w:rPr>
        <w:endnoteReference w:id="22"/>
      </w:r>
      <w:r w:rsidR="004160B8" w:rsidRPr="002E0F1C">
        <w:t xml:space="preserve"> Az apeiron kifejezésen az ókori kommentárok valamiféle határtalan, érzékileg megfoghatatlan őselvet értettek, </w:t>
      </w:r>
      <w:r w:rsidR="004160B8" w:rsidRPr="00603683">
        <w:rPr>
          <w:rStyle w:val="afilosurit005"/>
        </w:rPr>
        <w:t xml:space="preserve">amiből minden létrejön, és amiből minden </w:t>
      </w:r>
      <w:r w:rsidR="004160B8" w:rsidRPr="00603683">
        <w:rPr>
          <w:rStyle w:val="afilosurit01"/>
        </w:rPr>
        <w:t>táplálkozik.</w:t>
      </w:r>
      <w:r w:rsidR="004160B8">
        <w:rPr>
          <w:rStyle w:val="Vgjegyzet-hivatkozs"/>
        </w:rPr>
        <w:endnoteReference w:id="23"/>
      </w:r>
      <w:r w:rsidR="004160B8">
        <w:t xml:space="preserve"> A 6. században élő</w:t>
      </w:r>
      <w:r w:rsidR="004160B8" w:rsidRPr="002E0F1C">
        <w:t xml:space="preserve"> Szimplikiosz</w:t>
      </w:r>
      <w:r w:rsidR="004160B8">
        <w:t xml:space="preserve"> </w:t>
      </w:r>
      <w:r w:rsidR="004160B8" w:rsidRPr="002E0F1C">
        <w:t>szerint Anaximand</w:t>
      </w:r>
      <w:r w:rsidR="00603683">
        <w:softHyphen/>
      </w:r>
      <w:r w:rsidR="004160B8" w:rsidRPr="002E0F1C">
        <w:t>rosz az apeiront</w:t>
      </w:r>
      <w:r w:rsidR="004160B8">
        <w:t xml:space="preserve"> az</w:t>
      </w:r>
      <w:r w:rsidR="004160B8" w:rsidRPr="002E0F1C">
        <w:t xml:space="preserve"> </w:t>
      </w:r>
      <w:r w:rsidR="004160B8" w:rsidRPr="0011043B">
        <w:t>arkhé</w:t>
      </w:r>
      <w:r w:rsidR="004160B8" w:rsidRPr="002E0F1C">
        <w:t xml:space="preserve"> (őselv, ősforrá</w:t>
      </w:r>
      <w:r w:rsidR="004160B8">
        <w:t>s</w:t>
      </w:r>
      <w:r w:rsidR="004160B8" w:rsidRPr="002E0F1C">
        <w:t>, princ</w:t>
      </w:r>
      <w:r w:rsidR="004160B8">
        <w:t>í</w:t>
      </w:r>
      <w:r w:rsidR="004160B8" w:rsidRPr="002E0F1C">
        <w:t>pium)</w:t>
      </w:r>
      <w:r w:rsidR="004160B8">
        <w:t xml:space="preserve"> kifejezéssel is illette.</w:t>
      </w:r>
      <w:r w:rsidR="004160B8">
        <w:rPr>
          <w:rStyle w:val="Vgjegyzet-hivatkozs"/>
        </w:rPr>
        <w:endnoteReference w:id="24"/>
      </w:r>
    </w:p>
    <w:p w14:paraId="56076B9D" w14:textId="3DC9ECA9" w:rsidR="004160B8" w:rsidRPr="00183B98" w:rsidRDefault="004160B8" w:rsidP="0079636C">
      <w:pPr>
        <w:pStyle w:val="afiloszovtzs"/>
      </w:pPr>
      <w:r w:rsidRPr="002E0F1C">
        <w:t>Az apeiron kezdet nélküli, „halhatatlan és romolhatat</w:t>
      </w:r>
      <w:r w:rsidR="00C67396">
        <w:softHyphen/>
      </w:r>
      <w:r w:rsidRPr="002E0F1C">
        <w:t xml:space="preserve">lan” alap. Ez az alap valamiféle </w:t>
      </w:r>
      <w:r w:rsidRPr="00C67396">
        <w:rPr>
          <w:rStyle w:val="afilosurit005"/>
        </w:rPr>
        <w:t>tevékeny elv, mert „kö</w:t>
      </w:r>
      <w:r w:rsidR="00C67396" w:rsidRPr="00C67396">
        <w:rPr>
          <w:rStyle w:val="afilosurit005"/>
        </w:rPr>
        <w:softHyphen/>
      </w:r>
      <w:r w:rsidRPr="002E0F1C">
        <w:t>rülfog mindent és kormányoz minden dolgot”. Ezért az apeiron „az isteni</w:t>
      </w:r>
      <w:r>
        <w:t>”</w:t>
      </w:r>
      <w:r w:rsidRPr="002E0F1C">
        <w:t xml:space="preserve"> (</w:t>
      </w:r>
      <w:r>
        <w:t xml:space="preserve">gör. </w:t>
      </w:r>
      <w:r w:rsidRPr="004B2C75">
        <w:rPr>
          <w:i/>
        </w:rPr>
        <w:t>to theion</w:t>
      </w:r>
      <w:r w:rsidRPr="002E0F1C">
        <w:t>) valóság</w:t>
      </w:r>
      <w:r>
        <w:t>.</w:t>
      </w:r>
      <w:r>
        <w:rPr>
          <w:rStyle w:val="Vgjegyzet-hivatkozs"/>
        </w:rPr>
        <w:endnoteReference w:id="25"/>
      </w:r>
      <w:r w:rsidRPr="002E0F1C">
        <w:t xml:space="preserve"> Nyilván</w:t>
      </w:r>
      <w:r w:rsidR="00C67396">
        <w:softHyphen/>
      </w:r>
      <w:r w:rsidRPr="002E0F1C">
        <w:t>való, hogy amikor Anaximandrosz az apeiront isteni valóságnak nevezi, nem a mítoszok isteneire gondol. Hésziodosz (Kr.</w:t>
      </w:r>
      <w:r>
        <w:t xml:space="preserve"> </w:t>
      </w:r>
      <w:r w:rsidRPr="002E0F1C">
        <w:t xml:space="preserve">e. 8. sz.) </w:t>
      </w:r>
      <w:r w:rsidR="001F5B84">
        <w:t xml:space="preserve">görög költő </w:t>
      </w:r>
      <w:r w:rsidRPr="002E0F1C">
        <w:t>istenei ugyanis emberi vonásokkal rendelkeznek, s jóllehet halhatatla</w:t>
      </w:r>
      <w:r w:rsidR="00C67396">
        <w:softHyphen/>
      </w:r>
      <w:r w:rsidRPr="00183B98">
        <w:lastRenderedPageBreak/>
        <w:t xml:space="preserve">nok, kezdetük van, azaz nem öröktől fogva léteznek. Cicero azt állítja, hogy a milétoszi bölcs az apeironból származó megszámlálhatatlanul sok világot </w:t>
      </w:r>
      <w:r w:rsidRPr="00183B98">
        <w:rPr>
          <w:rStyle w:val="afilosurit005"/>
        </w:rPr>
        <w:t>„szü</w:t>
      </w:r>
      <w:r w:rsidR="00183B98" w:rsidRPr="00183B98">
        <w:rPr>
          <w:rStyle w:val="afilosurit005"/>
        </w:rPr>
        <w:softHyphen/>
      </w:r>
      <w:r w:rsidRPr="00183B98">
        <w:t>lető isteneknek” nevezte.</w:t>
      </w:r>
      <w:r>
        <w:rPr>
          <w:rStyle w:val="Vgjegyzet-hivatkozs"/>
        </w:rPr>
        <w:endnoteReference w:id="26"/>
      </w:r>
      <w:r w:rsidRPr="00183B98">
        <w:t xml:space="preserve"> Ha ez a megállapítás helyes, föl kell tételeznünk, hogy Anaximandrosz időnként a mítoszok </w:t>
      </w:r>
      <w:r w:rsidRPr="00183B98">
        <w:rPr>
          <w:rStyle w:val="afilosurit005"/>
        </w:rPr>
        <w:t>beszédmódjához igazodott. Ez azon</w:t>
      </w:r>
      <w:r w:rsidR="00183B98" w:rsidRPr="00183B98">
        <w:rPr>
          <w:rStyle w:val="afilosurit005"/>
        </w:rPr>
        <w:softHyphen/>
      </w:r>
      <w:r w:rsidRPr="00183B98">
        <w:t>ban nem jelenti azt, hogy több egymással egyenrangú isten létét vallotta. Filo</w:t>
      </w:r>
      <w:r w:rsidR="00183B98">
        <w:softHyphen/>
      </w:r>
      <w:r w:rsidRPr="00183B98">
        <w:rPr>
          <w:rStyle w:val="afilosurit01"/>
        </w:rPr>
        <w:t>zófiájából ugyanis nyilvánvaló, hogy csak egyet</w:t>
      </w:r>
      <w:r w:rsidR="00183B98" w:rsidRPr="00183B98">
        <w:rPr>
          <w:rStyle w:val="afilosurit01"/>
        </w:rPr>
        <w:softHyphen/>
      </w:r>
      <w:r w:rsidRPr="00183B98">
        <w:t>len valódi istenség lehetséges, és ez nem más, mint a kezdet nélküli apeiron.</w:t>
      </w:r>
    </w:p>
    <w:p w14:paraId="75B84950" w14:textId="1A72C757" w:rsidR="004160B8" w:rsidRPr="002E0F1C" w:rsidRDefault="00C16C61" w:rsidP="0023392A">
      <w:pPr>
        <w:pStyle w:val="afiloszovapro"/>
      </w:pPr>
      <w:r>
        <w:rPr>
          <w:noProof/>
        </w:rPr>
        <w:pict w14:anchorId="050B2920">
          <v:shape id="_x0000_s2056" type="#_x0000_t202" style="position:absolute;left:0;text-align:left;margin-left:220.6pt;margin-top:-29.3pt;width:128.15pt;height:118.2pt;z-index:4;visibility:visible;mso-position-horizontal-relative:margin" stroked="f">
            <v:textbox style="mso-next-textbox:#_x0000_s2056" inset="0,0,0,0">
              <w:txbxContent>
                <w:p w14:paraId="19CCEEE0" w14:textId="37641E57" w:rsidR="002F7F9A" w:rsidRPr="0010243A" w:rsidRDefault="00C16C61" w:rsidP="009E0212">
                  <w:pPr>
                    <w:pStyle w:val="afiloszovtzskep"/>
                  </w:pPr>
                  <w:r>
                    <w:pict w14:anchorId="154B09C6">
                      <v:shape id="_x0000_i1028" type="#_x0000_t75" style="width:128.25pt;height:117.75pt">
                        <v:imagedata r:id="rId19" o:title="I_12_2_apeiron"/>
                      </v:shape>
                    </w:pict>
                  </w:r>
                </w:p>
              </w:txbxContent>
            </v:textbox>
            <w10:wrap type="square" anchorx="margin"/>
            <w10:anchorlock/>
          </v:shape>
        </w:pict>
      </w:r>
      <w:r w:rsidR="004160B8" w:rsidRPr="002E0F1C">
        <w:t>Megjegyzés: Arisztotelész (és nyomában sok modern gondolkodó) azt mondja, hogy az apeiron nem más, mint az anyag</w:t>
      </w:r>
      <w:r w:rsidR="004160B8">
        <w:t>.</w:t>
      </w:r>
      <w:r w:rsidR="004160B8">
        <w:rPr>
          <w:rStyle w:val="Vgjegyzet-hivatkozs"/>
        </w:rPr>
        <w:endnoteReference w:id="27"/>
      </w:r>
      <w:r w:rsidR="004160B8" w:rsidRPr="002E0F1C">
        <w:t xml:space="preserve"> Ez az értelmezés azonban </w:t>
      </w:r>
      <w:r w:rsidR="004160B8">
        <w:t>valószí</w:t>
      </w:r>
      <w:r w:rsidR="00183B98">
        <w:softHyphen/>
      </w:r>
      <w:r w:rsidR="004160B8">
        <w:t>nűleg téves</w:t>
      </w:r>
      <w:r w:rsidR="004160B8" w:rsidRPr="002E0F1C">
        <w:t xml:space="preserve">. Az arisztotelészi értelemben vett anyag (gör. </w:t>
      </w:r>
      <w:r w:rsidR="004160B8" w:rsidRPr="00CB2EEE">
        <w:rPr>
          <w:i/>
        </w:rPr>
        <w:t>hülé</w:t>
      </w:r>
      <w:r w:rsidR="004160B8" w:rsidRPr="002E0F1C">
        <w:t>) ugyanis passzív lételv: az anyag a befoga</w:t>
      </w:r>
      <w:r w:rsidR="00183B98">
        <w:softHyphen/>
      </w:r>
      <w:r w:rsidR="004160B8" w:rsidRPr="002E0F1C">
        <w:t>dó, a lehetőségi lét</w:t>
      </w:r>
      <w:r w:rsidR="004160B8">
        <w:t xml:space="preserve"> (vö. </w:t>
      </w:r>
      <w:r w:rsidR="00DD6C4E">
        <w:t>IV.1.3</w:t>
      </w:r>
      <w:r w:rsidR="004160B8">
        <w:t>).</w:t>
      </w:r>
    </w:p>
    <w:p w14:paraId="39E175C1" w14:textId="20E7F608" w:rsidR="004160B8" w:rsidRPr="002E0F1C" w:rsidRDefault="004160B8" w:rsidP="00421158">
      <w:pPr>
        <w:pStyle w:val="afilocim11n1"/>
      </w:pPr>
      <w:r w:rsidRPr="002E0F1C">
        <w:t>3</w:t>
      </w:r>
      <w:r w:rsidR="0051667A">
        <w:t>.</w:t>
      </w:r>
      <w:r w:rsidRPr="002E0F1C">
        <w:t xml:space="preserve"> Anaximandrosz </w:t>
      </w:r>
      <w:r>
        <w:t>kozmogóniája</w:t>
      </w:r>
    </w:p>
    <w:p w14:paraId="196F31FA" w14:textId="1260C079" w:rsidR="004160B8" w:rsidRPr="002E0F1C" w:rsidRDefault="004160B8" w:rsidP="0079636C">
      <w:pPr>
        <w:pStyle w:val="afiloszovtzs"/>
      </w:pPr>
      <w:r w:rsidRPr="00DE1624">
        <w:t xml:space="preserve">A görög </w:t>
      </w:r>
      <w:r w:rsidRPr="00DE1624">
        <w:rPr>
          <w:i/>
        </w:rPr>
        <w:t>koszmosz</w:t>
      </w:r>
      <w:r w:rsidRPr="00DE1624">
        <w:t xml:space="preserve"> (rendezett világmindenség) és </w:t>
      </w:r>
      <w:r w:rsidRPr="00DE1624">
        <w:rPr>
          <w:i/>
        </w:rPr>
        <w:t>geneszisz</w:t>
      </w:r>
      <w:r w:rsidRPr="00DE1624">
        <w:t xml:space="preserve"> (eredet) szavak összekapcsolásából származó kozmogónia kifejezés a világegyetem, az égites</w:t>
      </w:r>
      <w:r w:rsidR="00BC7C28">
        <w:softHyphen/>
      </w:r>
      <w:r w:rsidRPr="00DE1624">
        <w:t xml:space="preserve">tek és </w:t>
      </w:r>
      <w:r w:rsidRPr="00BC7C28">
        <w:rPr>
          <w:rStyle w:val="afilosurit005"/>
        </w:rPr>
        <w:t>rendszereik keletkezésével és fejlődésével foglalkozó filozófiai ág, illetve</w:t>
      </w:r>
      <w:r>
        <w:t xml:space="preserve"> szak</w:t>
      </w:r>
      <w:r w:rsidRPr="00DE1624">
        <w:t>tudomány.</w:t>
      </w:r>
      <w:r>
        <w:t xml:space="preserve"> </w:t>
      </w:r>
      <w:r w:rsidRPr="002E0F1C">
        <w:t>Anaximandrosz a kezdet nélküli alapot te</w:t>
      </w:r>
      <w:r>
        <w:t>tte</w:t>
      </w:r>
      <w:r w:rsidRPr="002E0F1C">
        <w:t xml:space="preserve"> meg a </w:t>
      </w:r>
      <w:r>
        <w:t xml:space="preserve">rendezett világmindenség, a </w:t>
      </w:r>
      <w:r w:rsidRPr="002E0F1C">
        <w:t>kozmosz eredetévé: az apeiron az, amiből minden ered, és amibe minden visszatér</w:t>
      </w:r>
      <w:r>
        <w:t>.</w:t>
      </w:r>
      <w:r>
        <w:rPr>
          <w:rStyle w:val="Vgjegyzet-hivatkozs"/>
        </w:rPr>
        <w:endnoteReference w:id="28"/>
      </w:r>
      <w:r w:rsidRPr="002E0F1C">
        <w:t xml:space="preserve"> A létezők kezdete (</w:t>
      </w:r>
      <w:r>
        <w:t xml:space="preserve">gör. </w:t>
      </w:r>
      <w:r w:rsidRPr="002214DC">
        <w:rPr>
          <w:i/>
        </w:rPr>
        <w:t>arkhé</w:t>
      </w:r>
      <w:r w:rsidRPr="002E0F1C">
        <w:t>) és vége (</w:t>
      </w:r>
      <w:r>
        <w:t xml:space="preserve">gör. </w:t>
      </w:r>
      <w:r w:rsidRPr="002214DC">
        <w:rPr>
          <w:i/>
        </w:rPr>
        <w:t>teleuté</w:t>
      </w:r>
      <w:r w:rsidRPr="002E0F1C">
        <w:t>) a határtalan és isteni természetű alap.</w:t>
      </w:r>
    </w:p>
    <w:p w14:paraId="59DCF486" w14:textId="1B7A1F6F" w:rsidR="004160B8" w:rsidRPr="002E0F1C" w:rsidRDefault="004160B8" w:rsidP="0079636C">
      <w:pPr>
        <w:pStyle w:val="afiloszovtzs"/>
      </w:pPr>
      <w:r w:rsidRPr="002E0F1C">
        <w:t xml:space="preserve">A milétoszi bölcs szerint a dolgok létrejövése </w:t>
      </w:r>
      <w:r w:rsidRPr="00BC7C28">
        <w:rPr>
          <w:rStyle w:val="afilosurit005"/>
        </w:rPr>
        <w:t>és pusztulása a világban érvényre</w:t>
      </w:r>
      <w:r w:rsidRPr="002E0F1C">
        <w:t xml:space="preserve"> jutó isteni igazságosság szabályozása alatt történik: „Amiből a dolgok létrejön</w:t>
      </w:r>
      <w:r w:rsidR="00BC7C28">
        <w:softHyphen/>
      </w:r>
      <w:r w:rsidRPr="002E0F1C">
        <w:t xml:space="preserve">nek, szükségszerűen abba kell pusztulniuk is; mert megbűnhődnek és </w:t>
      </w:r>
      <w:r w:rsidRPr="00BC7C28">
        <w:rPr>
          <w:rStyle w:val="afilosurit005"/>
        </w:rPr>
        <w:t>jóvátételt</w:t>
      </w:r>
      <w:r w:rsidRPr="002E0F1C">
        <w:t xml:space="preserve"> adnak egymásnak igazságtalanságaikért az idő végzése alapján</w:t>
      </w:r>
      <w:r>
        <w:t>.</w:t>
      </w:r>
      <w:r w:rsidRPr="002E0F1C">
        <w:t>”</w:t>
      </w:r>
      <w:r>
        <w:rPr>
          <w:rStyle w:val="Vgjegyzet-hivatkozs"/>
        </w:rPr>
        <w:endnoteReference w:id="29"/>
      </w:r>
      <w:r>
        <w:t xml:space="preserve"> </w:t>
      </w:r>
      <w:r w:rsidRPr="002E0F1C">
        <w:t xml:space="preserve">Ez a bírói ítéletre emlékeztető kép a világ rendjére és a világban érvényre jutó isteni </w:t>
      </w:r>
      <w:r w:rsidRPr="00BC7C28">
        <w:rPr>
          <w:rStyle w:val="afilosurit005"/>
        </w:rPr>
        <w:t>igaz</w:t>
      </w:r>
      <w:r w:rsidR="00BC7C28" w:rsidRPr="00BC7C28">
        <w:rPr>
          <w:rStyle w:val="afilosurit005"/>
        </w:rPr>
        <w:softHyphen/>
      </w:r>
      <w:r w:rsidRPr="002E0F1C">
        <w:t xml:space="preserve">ságosságra utal. Ha egyik elem „igazságtalanságot” követ el (azaz túlsúlyba kerül egy másik elemmel szemben, miként nyáron a meleg túlsúlyba kerül a hideggel </w:t>
      </w:r>
      <w:r>
        <w:t>ellentétben</w:t>
      </w:r>
      <w:r w:rsidRPr="002E0F1C">
        <w:t>), „jóvát</w:t>
      </w:r>
      <w:r>
        <w:t>é</w:t>
      </w:r>
      <w:r w:rsidRPr="002E0F1C">
        <w:t>telt” kell fizetnie, azaz át kell engednie területét a háttérbe szorított elemnek. A dolgok létrejövését és pusztulását „az idő végzé</w:t>
      </w:r>
      <w:r w:rsidR="00BC7C28">
        <w:softHyphen/>
      </w:r>
      <w:r w:rsidRPr="002E0F1C">
        <w:t>se”, azaz isteni igazságosság szabályozza. Anaximandrosz kozmo</w:t>
      </w:r>
      <w:r>
        <w:t>góniája</w:t>
      </w:r>
      <w:r w:rsidRPr="002E0F1C">
        <w:t xml:space="preserve"> nem csupán a természet leírása, hanem egyúttal </w:t>
      </w:r>
      <w:r>
        <w:t xml:space="preserve">filozófiai istentan (görög eredetű szóval: </w:t>
      </w:r>
      <w:r w:rsidRPr="0023392A">
        <w:rPr>
          <w:iCs/>
        </w:rPr>
        <w:t>teodicea</w:t>
      </w:r>
      <w:r>
        <w:t>),</w:t>
      </w:r>
      <w:r w:rsidRPr="002E0F1C">
        <w:t xml:space="preserve"> vagyis az istenség igazolása</w:t>
      </w:r>
      <w:r w:rsidR="001F5B84">
        <w:t xml:space="preserve"> (gör. </w:t>
      </w:r>
      <w:r w:rsidR="001F5B84">
        <w:rPr>
          <w:i/>
          <w:iCs/>
        </w:rPr>
        <w:t>theosz:</w:t>
      </w:r>
      <w:r w:rsidR="001F5B84">
        <w:t xml:space="preserve"> isten, </w:t>
      </w:r>
      <w:r w:rsidR="001F5B84">
        <w:rPr>
          <w:i/>
          <w:iCs/>
        </w:rPr>
        <w:t>dikaiószisz:</w:t>
      </w:r>
      <w:r w:rsidR="001F5B84">
        <w:t xml:space="preserve"> igazolás)</w:t>
      </w:r>
      <w:r w:rsidRPr="002E0F1C">
        <w:t>.</w:t>
      </w:r>
    </w:p>
    <w:p w14:paraId="0C9D9512" w14:textId="65DBB68C" w:rsidR="004160B8" w:rsidRDefault="004160B8" w:rsidP="0079636C">
      <w:pPr>
        <w:pStyle w:val="afiloszovtzs"/>
      </w:pPr>
      <w:r w:rsidRPr="002E0F1C">
        <w:t>Anaximandrosz véleménye szerint megszámlálhatatlanul sok világ létezik</w:t>
      </w:r>
      <w:r>
        <w:t>.</w:t>
      </w:r>
      <w:r>
        <w:rPr>
          <w:rStyle w:val="Vgjegyzet-hivatkozs"/>
        </w:rPr>
        <w:endnoteReference w:id="30"/>
      </w:r>
      <w:r w:rsidR="00BC7C28">
        <w:t xml:space="preserve"> E </w:t>
      </w:r>
      <w:r w:rsidRPr="002E0F1C">
        <w:t>világokat</w:t>
      </w:r>
      <w:r w:rsidRPr="00BC7C28">
        <w:rPr>
          <w:rStyle w:val="afilosurit005"/>
        </w:rPr>
        <w:t xml:space="preserve"> az örök mozgás hozza létre.</w:t>
      </w:r>
      <w:r>
        <w:rPr>
          <w:rStyle w:val="Vgjegyzet-hivatkozs"/>
        </w:rPr>
        <w:endnoteReference w:id="31"/>
      </w:r>
      <w:r w:rsidRPr="00BC7C28">
        <w:rPr>
          <w:rStyle w:val="afilosurit005"/>
        </w:rPr>
        <w:t xml:space="preserve"> Ez az örök mozgás valamiféle kiválás </w:t>
      </w:r>
      <w:r w:rsidRPr="002E0F1C">
        <w:t>és elkülönülés (</w:t>
      </w:r>
      <w:r>
        <w:t xml:space="preserve">gör. </w:t>
      </w:r>
      <w:r w:rsidRPr="00A44313">
        <w:rPr>
          <w:i/>
        </w:rPr>
        <w:t>apokriszisz</w:t>
      </w:r>
      <w:r w:rsidRPr="002E0F1C">
        <w:t>). Ha a dolgok kiváltak az apeironból és elkülö</w:t>
      </w:r>
      <w:r w:rsidR="00BC7C28">
        <w:softHyphen/>
      </w:r>
      <w:r w:rsidRPr="002E0F1C">
        <w:t>nültek egymástól, örvénylő mozgás (</w:t>
      </w:r>
      <w:r>
        <w:t xml:space="preserve">gör. </w:t>
      </w:r>
      <w:r w:rsidRPr="00A44313">
        <w:rPr>
          <w:i/>
        </w:rPr>
        <w:t>diné</w:t>
      </w:r>
      <w:r w:rsidRPr="002E0F1C">
        <w:t xml:space="preserve">) hozza létre az egyes világokat: </w:t>
      </w:r>
      <w:r w:rsidRPr="002E0F1C">
        <w:lastRenderedPageBreak/>
        <w:t xml:space="preserve">a nehezebb elemek (föld, víz) az örvény közepén maradnak, a tűz az örvény </w:t>
      </w:r>
      <w:r w:rsidRPr="00BC7C28">
        <w:rPr>
          <w:rStyle w:val="afilosurit005"/>
        </w:rPr>
        <w:t xml:space="preserve">szélére kerül, a </w:t>
      </w:r>
      <w:r w:rsidRPr="00BC7C28">
        <w:rPr>
          <w:rStyle w:val="afilosurit01"/>
        </w:rPr>
        <w:t>levegő pedig közbülső helyet foglal el. A föld nem korong alakú,</w:t>
      </w:r>
      <w:r w:rsidRPr="002E0F1C">
        <w:t xml:space="preserve"> hanem hengerhez hasonló</w:t>
      </w:r>
      <w:r>
        <w:t>.</w:t>
      </w:r>
      <w:r>
        <w:rPr>
          <w:rStyle w:val="Vgjegyzet-hivatkozs"/>
        </w:rPr>
        <w:endnoteReference w:id="32"/>
      </w:r>
      <w:r w:rsidRPr="002E0F1C">
        <w:t xml:space="preserve"> </w:t>
      </w:r>
      <w:r>
        <w:t>Anaximandrosz feltételezése szerint a</w:t>
      </w:r>
      <w:r w:rsidRPr="002E0F1C">
        <w:t>z élet a ten</w:t>
      </w:r>
      <w:r w:rsidR="00BC7C28">
        <w:softHyphen/>
      </w:r>
      <w:r w:rsidRPr="002E0F1C">
        <w:t>gerből ered, és az élőlények különféle formái a környezethez való alkalmazko</w:t>
      </w:r>
      <w:r w:rsidR="00BC7C28">
        <w:softHyphen/>
      </w:r>
      <w:r w:rsidRPr="002E0F1C">
        <w:t>dásban alakultak ki. Az ember ősei a halak voltak</w:t>
      </w:r>
      <w:r>
        <w:t>.</w:t>
      </w:r>
      <w:r>
        <w:rPr>
          <w:rStyle w:val="Vgjegyzet-hivatkozs"/>
        </w:rPr>
        <w:endnoteReference w:id="33"/>
      </w:r>
      <w:r>
        <w:t xml:space="preserve"> – </w:t>
      </w:r>
      <w:r w:rsidRPr="002E0F1C">
        <w:t>A</w:t>
      </w:r>
      <w:r>
        <w:t xml:space="preserve"> biológiai fejlődés (lat. </w:t>
      </w:r>
      <w:r w:rsidRPr="00D1294C">
        <w:rPr>
          <w:i/>
        </w:rPr>
        <w:t>evolutio</w:t>
      </w:r>
      <w:r>
        <w:t xml:space="preserve">) </w:t>
      </w:r>
      <w:r w:rsidRPr="002E0F1C">
        <w:t xml:space="preserve">föltételezése miatt Anaximandroszt sokan Darwin </w:t>
      </w:r>
      <w:r>
        <w:t xml:space="preserve">(† 1882) </w:t>
      </w:r>
      <w:r w:rsidRPr="002E0F1C">
        <w:t>előfutárá</w:t>
      </w:r>
      <w:r w:rsidR="00BC7C28">
        <w:softHyphen/>
      </w:r>
      <w:r w:rsidRPr="002E0F1C">
        <w:t>nak tartják.</w:t>
      </w:r>
    </w:p>
    <w:p w14:paraId="146C8598" w14:textId="243D43AF" w:rsidR="004160B8" w:rsidRPr="002E0F1C" w:rsidRDefault="00C16C61" w:rsidP="009277A7">
      <w:pPr>
        <w:pStyle w:val="afilocim11n"/>
      </w:pPr>
      <w:r>
        <w:rPr>
          <w:noProof/>
        </w:rPr>
        <w:pict w14:anchorId="050B2920">
          <v:shape id="_x0000_s2057" type="#_x0000_t202" style="position:absolute;margin-left:2631.4pt;margin-top:23.5pt;width:92.15pt;height:141.3pt;z-index:5;visibility:visible;mso-position-horizontal:right;mso-position-horizontal-relative:margin" stroked="f">
            <v:textbox style="mso-next-textbox:#_x0000_s2057" inset="0,0,0,0">
              <w:txbxContent>
                <w:p w14:paraId="71C9992F" w14:textId="655B89B6" w:rsidR="002F7F9A" w:rsidRDefault="00C16C61" w:rsidP="007D1804">
                  <w:pPr>
                    <w:pStyle w:val="afiloszovtzskep"/>
                  </w:pPr>
                  <w:r>
                    <w:rPr>
                      <w:b/>
                      <w:bCs/>
                    </w:rPr>
                    <w:pict w14:anchorId="5462CAD3">
                      <v:shape id="_x0000_i1029" type="#_x0000_t75" style="width:91.5pt;height:128.25pt">
                        <v:imagedata r:id="rId20" o:title="anaximenes2 RGB 300dpi 4,5x3,25"/>
                      </v:shape>
                    </w:pict>
                  </w:r>
                </w:p>
                <w:p w14:paraId="5E06A286" w14:textId="1E20B22B" w:rsidR="002F7F9A" w:rsidRPr="0010243A" w:rsidRDefault="002F7F9A" w:rsidP="007D1804">
                  <w:pPr>
                    <w:pStyle w:val="afiloszovtzskep"/>
                    <w:spacing w:before="60"/>
                  </w:pPr>
                  <w:r>
                    <w:t>Anaximenész</w:t>
                  </w:r>
                </w:p>
              </w:txbxContent>
            </v:textbox>
            <w10:wrap type="square" anchorx="margin"/>
          </v:shape>
        </w:pict>
      </w:r>
      <w:r w:rsidR="009277A7">
        <w:t>I.1</w:t>
      </w:r>
      <w:r w:rsidR="008D4BED">
        <w:t>3</w:t>
      </w:r>
      <w:r w:rsidR="007D1804">
        <w:t>  </w:t>
      </w:r>
      <w:r w:rsidR="004160B8">
        <w:t>A</w:t>
      </w:r>
      <w:r w:rsidR="004160B8" w:rsidRPr="002E0F1C">
        <w:t>naximenész</w:t>
      </w:r>
    </w:p>
    <w:p w14:paraId="224DD896" w14:textId="043299A7" w:rsidR="004160B8" w:rsidRPr="002E0F1C" w:rsidRDefault="004160B8" w:rsidP="00421158">
      <w:pPr>
        <w:pStyle w:val="afilocim11n1"/>
      </w:pPr>
      <w:r w:rsidRPr="002E0F1C">
        <w:t>1</w:t>
      </w:r>
      <w:r w:rsidR="0051667A">
        <w:t>.</w:t>
      </w:r>
      <w:r w:rsidRPr="002E0F1C">
        <w:t xml:space="preserve"> Élete és munkássága</w:t>
      </w:r>
    </w:p>
    <w:p w14:paraId="1F7AA718" w14:textId="31D43129" w:rsidR="004160B8" w:rsidRDefault="004160B8" w:rsidP="0079636C">
      <w:pPr>
        <w:pStyle w:val="afiloszovtzs"/>
      </w:pPr>
      <w:r w:rsidRPr="000052C0">
        <w:t xml:space="preserve">Életéről (Kr. e. kb. 586–528) szinte semmit sem </w:t>
      </w:r>
      <w:r w:rsidRPr="000052C0">
        <w:rPr>
          <w:rStyle w:val="afilosurit005"/>
        </w:rPr>
        <w:t xml:space="preserve">tudunk. </w:t>
      </w:r>
      <w:r w:rsidRPr="002E0F1C">
        <w:t>Az ókori források szerint Milétoszban élt, és Anaxi</w:t>
      </w:r>
      <w:r w:rsidR="000052C0">
        <w:softHyphen/>
      </w:r>
      <w:r w:rsidRPr="002E0F1C">
        <w:t>mandrosz tanítványa volt</w:t>
      </w:r>
      <w:r>
        <w:t>.</w:t>
      </w:r>
      <w:r>
        <w:rPr>
          <w:rStyle w:val="Vgjegyzet-hivatkozs"/>
        </w:rPr>
        <w:endnoteReference w:id="34"/>
      </w:r>
    </w:p>
    <w:p w14:paraId="3F690AD3" w14:textId="72C210E6" w:rsidR="004160B8" w:rsidRPr="000052C0" w:rsidRDefault="004160B8" w:rsidP="0079636C">
      <w:pPr>
        <w:pStyle w:val="afiloszovtzs"/>
      </w:pPr>
      <w:r w:rsidRPr="000052C0">
        <w:t>Munkássága: Nagyon valószínű, hogy Anaximenész is írt könyvet a természetről. Diogenész Laertiosz ugyanis megjegyzi róla, hogy ión dialektusban írt.</w:t>
      </w:r>
      <w:r>
        <w:rPr>
          <w:rStyle w:val="Vgjegyzet-hivatkozs"/>
        </w:rPr>
        <w:endnoteReference w:id="35"/>
      </w:r>
      <w:r w:rsidRPr="000052C0">
        <w:t xml:space="preserve"> Tanításának töredékeit a DK és az RP gyűjteményekben találjuk.</w:t>
      </w:r>
    </w:p>
    <w:p w14:paraId="3BD128F4" w14:textId="0081FE75" w:rsidR="004160B8" w:rsidRPr="002E0F1C" w:rsidRDefault="004160B8" w:rsidP="00421158">
      <w:pPr>
        <w:pStyle w:val="afilocim11n1"/>
      </w:pPr>
      <w:r w:rsidRPr="002E0F1C">
        <w:t>2</w:t>
      </w:r>
      <w:r w:rsidR="0051667A">
        <w:t>.</w:t>
      </w:r>
      <w:r w:rsidRPr="002E0F1C">
        <w:t xml:space="preserve"> A </w:t>
      </w:r>
      <w:r>
        <w:t>valóság</w:t>
      </w:r>
      <w:r w:rsidRPr="002E0F1C">
        <w:t xml:space="preserve"> filozófiai értelmezése:</w:t>
      </w:r>
      <w:r>
        <w:t xml:space="preserve"> </w:t>
      </w:r>
      <w:r w:rsidRPr="002E0F1C">
        <w:t>a létezők alapja a „levegő”</w:t>
      </w:r>
    </w:p>
    <w:p w14:paraId="621CEC7C" w14:textId="21287F98" w:rsidR="004160B8" w:rsidRPr="00E01002" w:rsidRDefault="00C16C61" w:rsidP="0079636C">
      <w:pPr>
        <w:pStyle w:val="afiloszovtzs"/>
      </w:pPr>
      <w:r>
        <w:rPr>
          <w:noProof/>
        </w:rPr>
        <w:pict w14:anchorId="050B2920">
          <v:shape id="_x0000_s2059" type="#_x0000_t202" style="position:absolute;left:0;text-align:left;margin-left:0;margin-top:42pt;width:128.15pt;height:118.2pt;z-index:6;visibility:visible;mso-position-horizontal:left;mso-position-horizontal-relative:margin" stroked="f">
            <v:textbox style="mso-next-textbox:#_x0000_s2059" inset="0,0,0,0">
              <w:txbxContent>
                <w:p w14:paraId="39411822" w14:textId="4C3F87BB" w:rsidR="002F7F9A" w:rsidRPr="0010243A" w:rsidRDefault="00C16C61" w:rsidP="00761797">
                  <w:pPr>
                    <w:pStyle w:val="afiloszovtzskep"/>
                  </w:pPr>
                  <w:r>
                    <w:pict w14:anchorId="144B3F69">
                      <v:shape id="_x0000_i1030" type="#_x0000_t75" style="width:128.25pt;height:117.75pt">
                        <v:imagedata r:id="rId21" o:title="I_13_2_levego"/>
                      </v:shape>
                    </w:pict>
                  </w:r>
                </w:p>
              </w:txbxContent>
            </v:textbox>
            <w10:wrap type="square" anchorx="margin"/>
            <w10:anchorlock/>
          </v:shape>
        </w:pict>
      </w:r>
      <w:r w:rsidR="004160B8" w:rsidRPr="00E01002">
        <w:t>Anaximenész az érzékelhető dolgok őselvét, az apeiront „levegőnek” nevezi.</w:t>
      </w:r>
      <w:r w:rsidR="004160B8" w:rsidRPr="00E01002">
        <w:rPr>
          <w:rStyle w:val="Vgjegyzet-hivatkozs"/>
        </w:rPr>
        <w:endnoteReference w:id="36"/>
      </w:r>
      <w:r w:rsidR="004160B8" w:rsidRPr="00E01002">
        <w:t xml:space="preserve"> A filozófus Aetiosz (1-2. sz</w:t>
      </w:r>
      <w:r w:rsidR="0004188E">
        <w:t>.</w:t>
      </w:r>
      <w:r w:rsidR="004160B8" w:rsidRPr="00E01002">
        <w:t>) azt állítja, hogy Anaximenész szerint a levegő istenség. Majd így folytatja: „Meg kell értenünk, hogy azoknál, akik így beszélnek, az elemeken és a testeken áthatoló erőkről van szó.”</w:t>
      </w:r>
      <w:r w:rsidR="004160B8" w:rsidRPr="00E01002">
        <w:rPr>
          <w:rStyle w:val="Vgjegyzet-hivatkozs"/>
        </w:rPr>
        <w:endnoteReference w:id="37"/>
      </w:r>
      <w:r w:rsidR="004160B8" w:rsidRPr="00E01002">
        <w:t xml:space="preserve"> A levegő kifejezést</w:t>
      </w:r>
      <w:r w:rsidR="004160B8" w:rsidRPr="00761797">
        <w:rPr>
          <w:rStyle w:val="afilosurit005"/>
        </w:rPr>
        <w:t xml:space="preserve"> tehát jel</w:t>
      </w:r>
      <w:r w:rsidR="00761797">
        <w:softHyphen/>
      </w:r>
      <w:r w:rsidR="004160B8" w:rsidRPr="00E01002">
        <w:t>képesen kell értenünk.</w:t>
      </w:r>
    </w:p>
    <w:p w14:paraId="3A25A466" w14:textId="77777777" w:rsidR="000642A5" w:rsidRDefault="004160B8" w:rsidP="0079636C">
      <w:pPr>
        <w:pStyle w:val="afiloszovtzs"/>
      </w:pPr>
      <w:r w:rsidRPr="00E01002">
        <w:t xml:space="preserve">Ennek egyik bizonyítéka az, hogy a milétoszi bölcs a „levegő” kifejezést anyagtalan valóság, azaz a lélek jelölésére is használja: „Amint a </w:t>
      </w:r>
      <w:r w:rsidRPr="00761797">
        <w:t>lélek, amely levegő, összetart bennünket, épp</w:t>
      </w:r>
      <w:r w:rsidR="00761797">
        <w:softHyphen/>
      </w:r>
      <w:r w:rsidRPr="00761797">
        <w:t xml:space="preserve">úgy </w:t>
      </w:r>
      <w:r w:rsidRPr="00E01002">
        <w:t xml:space="preserve">fogja át a lélek (gör. </w:t>
      </w:r>
      <w:r w:rsidRPr="00E01002">
        <w:rPr>
          <w:i/>
        </w:rPr>
        <w:t>pneuma</w:t>
      </w:r>
      <w:r w:rsidRPr="00E01002">
        <w:t>)</w:t>
      </w:r>
      <w:r w:rsidRPr="002E0F1C">
        <w:t xml:space="preserve"> és a levegő az egész kozmoszt</w:t>
      </w:r>
      <w:r w:rsidR="00C72212">
        <w:t>.</w:t>
      </w:r>
      <w:r w:rsidRPr="002E0F1C">
        <w:t>”</w:t>
      </w:r>
      <w:r>
        <w:rPr>
          <w:rStyle w:val="Vgjegyzet-hivatkozs"/>
        </w:rPr>
        <w:endnoteReference w:id="38"/>
      </w:r>
      <w:r w:rsidRPr="002E0F1C">
        <w:t xml:space="preserve"> A fizikai értelemben vett levegő legfeljebb külső megnyilvánulása a levegő kifejezés által jelképezett apeironnak. A különféle világok (istenek) a „levegőből” származnak</w:t>
      </w:r>
      <w:r>
        <w:t>.</w:t>
      </w:r>
      <w:r>
        <w:rPr>
          <w:rStyle w:val="Vgjegyzet-hivatkozs"/>
        </w:rPr>
        <w:endnoteReference w:id="39"/>
      </w:r>
    </w:p>
    <w:p w14:paraId="0AA934B5" w14:textId="1421EE74" w:rsidR="004160B8" w:rsidRPr="000642A5" w:rsidRDefault="004160B8" w:rsidP="0079636C">
      <w:pPr>
        <w:pStyle w:val="afiloszovtzs"/>
      </w:pPr>
      <w:r w:rsidRPr="000642A5">
        <w:t xml:space="preserve">Anaximenész nyilvánvalóan azért használja a levegő kifejezést az apeiron szimbolizálására, mert a </w:t>
      </w:r>
      <w:r w:rsidRPr="000642A5">
        <w:rPr>
          <w:rStyle w:val="afilosurit005"/>
        </w:rPr>
        <w:t>fizikai világban a levegő az élet egyik nélkülözhetetlen</w:t>
      </w:r>
      <w:r w:rsidRPr="000642A5">
        <w:t xml:space="preserve"> feltétele.</w:t>
      </w:r>
    </w:p>
    <w:p w14:paraId="1857A733" w14:textId="6DD1DF57" w:rsidR="004160B8" w:rsidRPr="002E0F1C" w:rsidRDefault="004160B8" w:rsidP="00421158">
      <w:pPr>
        <w:pStyle w:val="afilocim11n1"/>
      </w:pPr>
      <w:r w:rsidRPr="002E0F1C">
        <w:lastRenderedPageBreak/>
        <w:t>3</w:t>
      </w:r>
      <w:r w:rsidR="0051667A">
        <w:t>.</w:t>
      </w:r>
      <w:r w:rsidRPr="002E0F1C">
        <w:t xml:space="preserve"> Anaximenész </w:t>
      </w:r>
      <w:r>
        <w:t>kozmogóniája</w:t>
      </w:r>
    </w:p>
    <w:p w14:paraId="75B5FFC7" w14:textId="4AAAD41A" w:rsidR="004160B8" w:rsidRPr="002E0F1C" w:rsidRDefault="004160B8" w:rsidP="0079636C">
      <w:pPr>
        <w:pStyle w:val="afiloszovtzs"/>
      </w:pPr>
      <w:r w:rsidRPr="002E0F1C">
        <w:t xml:space="preserve">A milétoszi bölcs azt tanítja, hogy a különféle dolgok az apeironból kiváló </w:t>
      </w:r>
      <w:r w:rsidR="006A3031">
        <w:t>(fizikai értelem</w:t>
      </w:r>
      <w:r w:rsidR="00123CCB">
        <w:t>ben</w:t>
      </w:r>
      <w:r w:rsidR="006A3031">
        <w:t xml:space="preserve"> vett) </w:t>
      </w:r>
      <w:r w:rsidRPr="002E0F1C">
        <w:t>levegő sűrűsödése (</w:t>
      </w:r>
      <w:r>
        <w:t xml:space="preserve">gör. </w:t>
      </w:r>
      <w:r w:rsidRPr="00DE1624">
        <w:rPr>
          <w:i/>
        </w:rPr>
        <w:t>püknószis</w:t>
      </w:r>
      <w:r w:rsidRPr="00A707C5">
        <w:rPr>
          <w:i/>
        </w:rPr>
        <w:t>z</w:t>
      </w:r>
      <w:r w:rsidRPr="002E0F1C">
        <w:t>) és ritkulása (</w:t>
      </w:r>
      <w:r>
        <w:t xml:space="preserve">gör. </w:t>
      </w:r>
      <w:r w:rsidRPr="00DE1624">
        <w:rPr>
          <w:i/>
        </w:rPr>
        <w:t>manószisz</w:t>
      </w:r>
      <w:r w:rsidRPr="002E0F1C">
        <w:t>) által jönnek létre: „A ritkult levegőből lesz a tűz, a sűrűből a szél, majd felhő, s még nagyobb sűrűsödés útján víz, majd föld, majd kő; minden egyéb pedig ezekből létesül</w:t>
      </w:r>
      <w:r>
        <w:t>.</w:t>
      </w:r>
      <w:r w:rsidRPr="002E0F1C">
        <w:t>”</w:t>
      </w:r>
      <w:r>
        <w:rPr>
          <w:rStyle w:val="Vgjegyzet-hivatkozs"/>
        </w:rPr>
        <w:endnoteReference w:id="40"/>
      </w:r>
      <w:r w:rsidR="0008496F">
        <w:t xml:space="preserve"> </w:t>
      </w:r>
      <w:r>
        <w:t xml:space="preserve">– </w:t>
      </w:r>
      <w:r w:rsidRPr="002E0F1C">
        <w:t>Ez a tanítás a dolgok minőségi különbségeit mennyiségi különbségekre próbálja visszavezetni.</w:t>
      </w:r>
    </w:p>
    <w:p w14:paraId="62227498" w14:textId="232E38CB" w:rsidR="004160B8" w:rsidRDefault="004160B8" w:rsidP="0079636C">
      <w:pPr>
        <w:pStyle w:val="afiloszovtzs"/>
      </w:pPr>
      <w:r w:rsidRPr="002E0F1C">
        <w:t>Anaximenész világképében a föld lapos, és levélhez hasonlóan lebeg a levegő</w:t>
      </w:r>
      <w:r w:rsidR="000642A5">
        <w:softHyphen/>
      </w:r>
      <w:r w:rsidRPr="002E0F1C">
        <w:t>ben. E megállapítás azonban úgy is értelmezhető, hogy a földet a levegő jel</w:t>
      </w:r>
      <w:r w:rsidR="000642A5">
        <w:softHyphen/>
      </w:r>
      <w:r w:rsidRPr="002E0F1C">
        <w:t>képezte istenség tartja fenn. A természettudományos témák iránt is érdeklődő gondolkodó a szivárvány jelenségére</w:t>
      </w:r>
      <w:r>
        <w:t xml:space="preserve"> is magyarázatot próbál adni:</w:t>
      </w:r>
      <w:r w:rsidRPr="002E0F1C">
        <w:t xml:space="preserve"> a szivárvány annak eredménye, hogy a napsugarak sűrű, vastag felhőbe ütköznek, amelyen nem tudnak áthatolni.</w:t>
      </w:r>
    </w:p>
    <w:p w14:paraId="1BE2AC28" w14:textId="77777777" w:rsidR="00C02184" w:rsidRDefault="00C02184" w:rsidP="0079636C">
      <w:pPr>
        <w:pStyle w:val="afiloszovtzs"/>
        <w:sectPr w:rsidR="00C02184" w:rsidSect="001322E2">
          <w:headerReference w:type="even" r:id="rId22"/>
          <w:headerReference w:type="default" r:id="rId23"/>
          <w:headerReference w:type="first" r:id="rId24"/>
          <w:footnotePr>
            <w:numFmt w:val="lowerLetter"/>
          </w:footnotePr>
          <w:endnotePr>
            <w:numFmt w:val="decimal"/>
            <w:numRestart w:val="eachSect"/>
          </w:endnotePr>
          <w:type w:val="oddPage"/>
          <w:pgSz w:w="9356" w:h="13325"/>
          <w:pgMar w:top="1247" w:right="1134" w:bottom="1134" w:left="1247" w:header="709" w:footer="709" w:gutter="0"/>
          <w:cols w:space="708"/>
          <w:docGrid w:linePitch="360"/>
        </w:sectPr>
      </w:pPr>
    </w:p>
    <w:p w14:paraId="5EDFDC6F" w14:textId="77504512" w:rsidR="004160B8" w:rsidRPr="00263E29" w:rsidRDefault="009277A7" w:rsidP="009277A7">
      <w:pPr>
        <w:pStyle w:val="afilocim11"/>
      </w:pPr>
      <w:r>
        <w:lastRenderedPageBreak/>
        <w:t>I</w:t>
      </w:r>
      <w:r w:rsidR="004160B8" w:rsidRPr="00263E29">
        <w:t>.2</w:t>
      </w:r>
      <w:r w:rsidR="00D2215D" w:rsidRPr="00D2215D">
        <w:rPr>
          <w:sz w:val="20"/>
        </w:rPr>
        <w:t>  </w:t>
      </w:r>
      <w:r w:rsidRPr="00263E29">
        <w:t>A</w:t>
      </w:r>
      <w:r w:rsidR="00D2215D" w:rsidRPr="00D2215D">
        <w:rPr>
          <w:sz w:val="20"/>
        </w:rPr>
        <w:t>  </w:t>
      </w:r>
      <w:r w:rsidRPr="00263E29">
        <w:t>PÜTHAGÓREUSOK</w:t>
      </w:r>
    </w:p>
    <w:p w14:paraId="4D1879C5" w14:textId="5CF430C5" w:rsidR="004160B8" w:rsidRDefault="004160B8" w:rsidP="0079636C">
      <w:pPr>
        <w:pStyle w:val="afiloszovtzs"/>
      </w:pPr>
      <w:r w:rsidRPr="00263E29">
        <w:t>A püthagóre</w:t>
      </w:r>
      <w:r w:rsidR="00AE2556">
        <w:t>u</w:t>
      </w:r>
      <w:r w:rsidRPr="00263E29">
        <w:t>s</w:t>
      </w:r>
      <w:r>
        <w:t>ok</w:t>
      </w:r>
      <w:r w:rsidRPr="00263E29">
        <w:t xml:space="preserve"> közössége a </w:t>
      </w:r>
      <w:r>
        <w:t>Sz</w:t>
      </w:r>
      <w:r w:rsidR="003133E0">
        <w:t>a</w:t>
      </w:r>
      <w:r>
        <w:t>mosz</w:t>
      </w:r>
      <w:r w:rsidR="005E6498">
        <w:t xml:space="preserve"> </w:t>
      </w:r>
      <w:r>
        <w:t>szigetéről származó</w:t>
      </w:r>
      <w:r w:rsidRPr="00263E29">
        <w:t xml:space="preserve"> Püthagoraszról kapta nevét, aki a Kr.</w:t>
      </w:r>
      <w:r>
        <w:t xml:space="preserve"> </w:t>
      </w:r>
      <w:r w:rsidRPr="00263E29">
        <w:t xml:space="preserve">e. 6. században a dél-itáliai Krotónban alapított </w:t>
      </w:r>
      <w:r w:rsidRPr="00C56B05">
        <w:rPr>
          <w:rStyle w:val="afilosurit005"/>
        </w:rPr>
        <w:t>„iskolát”,</w:t>
      </w:r>
      <w:r>
        <w:t xml:space="preserve"> azaz szellemi központot. </w:t>
      </w:r>
      <w:r w:rsidRPr="00263E29">
        <w:t>Ez az iskola, illetve a püthagóre</w:t>
      </w:r>
      <w:r>
        <w:t>u</w:t>
      </w:r>
      <w:r w:rsidRPr="00263E29">
        <w:t>sok szövetsége a Kr.</w:t>
      </w:r>
      <w:r w:rsidR="00C56B05">
        <w:t> </w:t>
      </w:r>
      <w:r w:rsidRPr="00263E29">
        <w:t xml:space="preserve">e. 4. századig állt fenn. A szövetség tagjait </w:t>
      </w:r>
      <w:r w:rsidRPr="00C56B05">
        <w:rPr>
          <w:rStyle w:val="afilosurit005"/>
        </w:rPr>
        <w:t>filozófiai, tudományos és vallási</w:t>
      </w:r>
      <w:r w:rsidRPr="00263E29">
        <w:t xml:space="preserve"> eszmék kovácsolták egybe. A vallási eszmék közül elsősorban </w:t>
      </w:r>
      <w:r>
        <w:t>a mitológiai Orpheusz nevével fémjelzett (</w:t>
      </w:r>
      <w:r w:rsidRPr="00263E29">
        <w:t>aszkézist, misztikát, a lélek túlvilági életét és a lélekvándorlást hirdető</w:t>
      </w:r>
      <w:r>
        <w:t>)</w:t>
      </w:r>
      <w:r w:rsidRPr="00263E29">
        <w:t xml:space="preserve"> </w:t>
      </w:r>
      <w:r>
        <w:t>orphizmus tanítása volt hatással</w:t>
      </w:r>
      <w:r w:rsidR="00C56B05">
        <w:t xml:space="preserve"> az iskola tagjaira. A </w:t>
      </w:r>
      <w:r w:rsidRPr="00263E29">
        <w:t>püthagóreusok a milétoszi bölcselőktől eltérően elsősorban nem a dolgok eredetét, hanem a létezők lételveit keresték. Véleményük szerint minden való</w:t>
      </w:r>
      <w:r w:rsidR="00C56B05">
        <w:softHyphen/>
      </w:r>
      <w:r w:rsidRPr="00263E29">
        <w:t>ság a határtalan (</w:t>
      </w:r>
      <w:r>
        <w:t xml:space="preserve">gör. </w:t>
      </w:r>
      <w:r w:rsidRPr="00263E29">
        <w:rPr>
          <w:i/>
        </w:rPr>
        <w:t>apeiron</w:t>
      </w:r>
      <w:r w:rsidRPr="00263E29">
        <w:t>) és a határoló (</w:t>
      </w:r>
      <w:r>
        <w:t xml:space="preserve">gör. </w:t>
      </w:r>
      <w:r w:rsidRPr="00263E29">
        <w:rPr>
          <w:i/>
        </w:rPr>
        <w:t>perasz, perainón</w:t>
      </w:r>
      <w:r w:rsidRPr="00263E29">
        <w:t>) lételv egy</w:t>
      </w:r>
      <w:r w:rsidR="00C56B05">
        <w:softHyphen/>
      </w:r>
      <w:r w:rsidRPr="00263E29">
        <w:t>sége. A határtalan lételvet páros számokkal szimbolizálták, a határolót pedig páratlan számokkal</w:t>
      </w:r>
      <w:r>
        <w:t>.</w:t>
      </w:r>
      <w:r>
        <w:rPr>
          <w:rStyle w:val="Vgjegyzet-hivatkozs"/>
          <w:szCs w:val="20"/>
        </w:rPr>
        <w:endnoteReference w:id="41"/>
      </w:r>
    </w:p>
    <w:p w14:paraId="3F04668A" w14:textId="481F0766" w:rsidR="004160B8" w:rsidRPr="00263E29" w:rsidRDefault="004160B8" w:rsidP="00421158">
      <w:pPr>
        <w:pStyle w:val="afilocim11n1"/>
      </w:pPr>
      <w:r w:rsidRPr="00263E29">
        <w:t>1</w:t>
      </w:r>
      <w:r w:rsidR="00075B27">
        <w:t>.</w:t>
      </w:r>
      <w:r w:rsidRPr="00263E29">
        <w:t xml:space="preserve"> Az iskola jelentősebb tagjai</w:t>
      </w:r>
    </w:p>
    <w:p w14:paraId="26DE8C28" w14:textId="3EEDADC0" w:rsidR="004160B8" w:rsidRDefault="00C16C61" w:rsidP="0079636C">
      <w:pPr>
        <w:pStyle w:val="afiloszovtzs"/>
      </w:pPr>
      <w:r>
        <w:rPr>
          <w:rStyle w:val="afilosurit01"/>
        </w:rPr>
        <w:pict w14:anchorId="050B2920">
          <v:shape id="_x0000_s2067" type="#_x0000_t202" style="position:absolute;left:0;text-align:left;margin-left:.05pt;margin-top:10.1pt;width:94.4pt;height:155.9pt;z-index:7;visibility:visible;mso-position-horizontal-relative:margin" stroked="f">
            <v:textbox style="mso-next-textbox:#_x0000_s2067" inset="0,0,0,0">
              <w:txbxContent>
                <w:p w14:paraId="1C50F405" w14:textId="667F1870" w:rsidR="002F7F9A" w:rsidRDefault="00C16C61" w:rsidP="00C56B05">
                  <w:pPr>
                    <w:pStyle w:val="afiloszovtzskep"/>
                  </w:pPr>
                  <w:r>
                    <w:rPr>
                      <w:b/>
                      <w:bCs/>
                    </w:rPr>
                    <w:pict w14:anchorId="0E127795">
                      <v:shape id="_x0000_i1031" type="#_x0000_t75" style="width:94.5pt;height:141pt">
                        <v:imagedata r:id="rId25" o:title="Pitag_300dp_RGB_5x3,31i"/>
                      </v:shape>
                    </w:pict>
                  </w:r>
                </w:p>
                <w:p w14:paraId="68AE2AEC" w14:textId="1DF6706A" w:rsidR="002F7F9A" w:rsidRPr="0010243A" w:rsidRDefault="002F7F9A" w:rsidP="00C56B05">
                  <w:pPr>
                    <w:pStyle w:val="afiloszovtzskep"/>
                    <w:spacing w:before="60"/>
                  </w:pPr>
                  <w:r>
                    <w:t>Püthagorasz</w:t>
                  </w:r>
                </w:p>
              </w:txbxContent>
            </v:textbox>
            <w10:wrap type="square" anchorx="margin"/>
          </v:shape>
        </w:pict>
      </w:r>
      <w:r w:rsidR="004160B8" w:rsidRPr="00C56B05">
        <w:rPr>
          <w:rStyle w:val="afilosurit01"/>
        </w:rPr>
        <w:t>Az iskola alapítója és vezéralakja Püthagorasz (kb. 580</w:t>
      </w:r>
      <w:r w:rsidR="00C72212" w:rsidRPr="00C56B05">
        <w:rPr>
          <w:rStyle w:val="afilosurit01"/>
        </w:rPr>
        <w:t>–</w:t>
      </w:r>
      <w:r w:rsidR="00C56B05" w:rsidRPr="00C56B05">
        <w:rPr>
          <w:rStyle w:val="afilosurit01"/>
        </w:rPr>
        <w:t xml:space="preserve"> </w:t>
      </w:r>
      <w:r w:rsidR="004160B8" w:rsidRPr="00263E29">
        <w:t xml:space="preserve">496), aki a dél-itáliai Krotónban működött. A dél-itáliai közösséghez </w:t>
      </w:r>
      <w:r w:rsidR="004160B8" w:rsidRPr="003B73A0">
        <w:t>tartozott többek között:</w:t>
      </w:r>
      <w:r w:rsidR="004160B8" w:rsidRPr="00263E29">
        <w:t xml:space="preserve"> a </w:t>
      </w:r>
      <w:r w:rsidR="004160B8">
        <w:t>k</w:t>
      </w:r>
      <w:r w:rsidR="004160B8" w:rsidRPr="00263E29">
        <w:t>rotóni Philola</w:t>
      </w:r>
      <w:r w:rsidR="00C56B05">
        <w:softHyphen/>
      </w:r>
      <w:r w:rsidR="004160B8" w:rsidRPr="00263E29">
        <w:t>osz és Alkmaión</w:t>
      </w:r>
      <w:r w:rsidR="004160B8">
        <w:t xml:space="preserve"> (Kr. e. 5-4. sz.)</w:t>
      </w:r>
      <w:r w:rsidR="004160B8" w:rsidRPr="00263E29">
        <w:t>, a tarentumi Eurütosz</w:t>
      </w:r>
      <w:r w:rsidR="004160B8">
        <w:t xml:space="preserve"> </w:t>
      </w:r>
      <w:r w:rsidR="004160B8" w:rsidRPr="00263E29">
        <w:t>és Arkhütasz</w:t>
      </w:r>
      <w:r w:rsidR="004160B8">
        <w:t xml:space="preserve"> (Kr. e. 5-4. sz.)</w:t>
      </w:r>
      <w:r w:rsidR="004160B8" w:rsidRPr="00263E29">
        <w:t>,</w:t>
      </w:r>
      <w:r w:rsidR="004160B8">
        <w:t xml:space="preserve"> valamint </w:t>
      </w:r>
      <w:r w:rsidR="004160B8" w:rsidRPr="00263E29">
        <w:t>a szirakuzai Hiketasz</w:t>
      </w:r>
      <w:r w:rsidR="004160B8">
        <w:t xml:space="preserve"> (Kr. e. 5. sz.)</w:t>
      </w:r>
      <w:r w:rsidR="004160B8" w:rsidRPr="00263E29">
        <w:t xml:space="preserve"> és Ekphantosz </w:t>
      </w:r>
      <w:r w:rsidR="004160B8">
        <w:t>(Kr. e. 4. sz.)</w:t>
      </w:r>
      <w:r w:rsidR="004160B8" w:rsidRPr="00263E29">
        <w:t>.</w:t>
      </w:r>
    </w:p>
    <w:p w14:paraId="42B3B412" w14:textId="09871A07" w:rsidR="004160B8" w:rsidRPr="00263E29" w:rsidRDefault="004160B8" w:rsidP="0079636C">
      <w:pPr>
        <w:pStyle w:val="afiloszovtzs"/>
      </w:pPr>
      <w:r w:rsidRPr="00263E29">
        <w:t xml:space="preserve">A püthagóreusok művei közül </w:t>
      </w:r>
      <w:r>
        <w:t>csupán</w:t>
      </w:r>
      <w:r w:rsidRPr="00263E29">
        <w:t xml:space="preserve"> Philolaosznak a </w:t>
      </w:r>
      <w:r w:rsidRPr="00C56B05">
        <w:rPr>
          <w:i/>
          <w:spacing w:val="-2"/>
        </w:rPr>
        <w:t>Peri phüszeósz</w:t>
      </w:r>
      <w:r w:rsidRPr="00C56B05">
        <w:rPr>
          <w:spacing w:val="-3"/>
        </w:rPr>
        <w:t xml:space="preserve"> </w:t>
      </w:r>
      <w:r w:rsidRPr="00C56B05">
        <w:rPr>
          <w:rStyle w:val="afilosurit01"/>
          <w:spacing w:val="-3"/>
        </w:rPr>
        <w:t>(A természetről) című műve maradt ránk,</w:t>
      </w:r>
      <w:r w:rsidRPr="00263E29">
        <w:t xml:space="preserve"> </w:t>
      </w:r>
      <w:r>
        <w:t xml:space="preserve">ez is </w:t>
      </w:r>
      <w:r w:rsidRPr="00263E29">
        <w:t>töredékes formában. Ezért az</w:t>
      </w:r>
      <w:r w:rsidRPr="00C56B05">
        <w:rPr>
          <w:rStyle w:val="afilosurit005"/>
        </w:rPr>
        <w:t xml:space="preserve"> iskola tagjainak taní</w:t>
      </w:r>
      <w:r w:rsidR="00C56B05" w:rsidRPr="00C56B05">
        <w:rPr>
          <w:rStyle w:val="afilosurit005"/>
        </w:rPr>
        <w:softHyphen/>
      </w:r>
      <w:r w:rsidRPr="003B73A0">
        <w:t>tását csak</w:t>
      </w:r>
      <w:r w:rsidRPr="00263E29">
        <w:t xml:space="preserve"> Platón, Arisztotelész és más filozófusok köz</w:t>
      </w:r>
      <w:r w:rsidR="00C56B05">
        <w:softHyphen/>
      </w:r>
      <w:r w:rsidRPr="00263E29">
        <w:t>vetítésével ismerjük. A püthagóre</w:t>
      </w:r>
      <w:r w:rsidR="00AE2556">
        <w:t>u</w:t>
      </w:r>
      <w:r w:rsidRPr="00263E29">
        <w:t>sok életére és tanítá</w:t>
      </w:r>
      <w:r w:rsidR="00C56B05">
        <w:softHyphen/>
      </w:r>
      <w:r w:rsidRPr="00263E29">
        <w:t xml:space="preserve">sára vonatkozó utalásokat </w:t>
      </w:r>
      <w:r>
        <w:t xml:space="preserve">főként </w:t>
      </w:r>
      <w:r w:rsidRPr="00263E29">
        <w:t xml:space="preserve">a DK és </w:t>
      </w:r>
      <w:r>
        <w:t xml:space="preserve">az </w:t>
      </w:r>
      <w:r w:rsidRPr="00263E29">
        <w:t xml:space="preserve">RP </w:t>
      </w:r>
      <w:r w:rsidRPr="00DA30EF">
        <w:rPr>
          <w:rStyle w:val="afilosurit005"/>
        </w:rPr>
        <w:t>gyűjte</w:t>
      </w:r>
      <w:r w:rsidR="00C56B05" w:rsidRPr="00DA30EF">
        <w:rPr>
          <w:rStyle w:val="afilosurit005"/>
        </w:rPr>
        <w:softHyphen/>
      </w:r>
      <w:r w:rsidRPr="00263E29">
        <w:t>ményben találjuk</w:t>
      </w:r>
      <w:r>
        <w:t xml:space="preserve"> meg.</w:t>
      </w:r>
    </w:p>
    <w:p w14:paraId="030FF2B4" w14:textId="6273E1F1" w:rsidR="004160B8" w:rsidRDefault="004160B8" w:rsidP="00421158">
      <w:pPr>
        <w:pStyle w:val="afilocim11n1"/>
      </w:pPr>
      <w:r w:rsidRPr="00263E29">
        <w:t>2</w:t>
      </w:r>
      <w:r w:rsidR="00075B27">
        <w:t>.</w:t>
      </w:r>
      <w:r w:rsidRPr="00263E29">
        <w:t xml:space="preserve"> A püthagóreusok </w:t>
      </w:r>
      <w:r>
        <w:t>tanítása az ember</w:t>
      </w:r>
      <w:r w:rsidRPr="00263E29">
        <w:t>i</w:t>
      </w:r>
      <w:r>
        <w:t xml:space="preserve"> ismerettevékenységről</w:t>
      </w:r>
    </w:p>
    <w:p w14:paraId="15DEA6E7" w14:textId="47E22C67" w:rsidR="004160B8" w:rsidRPr="00263E29" w:rsidRDefault="004160B8" w:rsidP="0079636C">
      <w:pPr>
        <w:pStyle w:val="afiloszovtzs"/>
      </w:pPr>
      <w:r w:rsidRPr="00C56B05">
        <w:rPr>
          <w:rStyle w:val="afilosurit005"/>
        </w:rPr>
        <w:t>Tudomásunk szerint a püthagóreusok voltak az elsők, akik ismeretelméletükben</w:t>
      </w:r>
      <w:r w:rsidRPr="00263E29">
        <w:t xml:space="preserve"> különbséget te</w:t>
      </w:r>
      <w:r>
        <w:t>ttek</w:t>
      </w:r>
      <w:r w:rsidRPr="00263E29">
        <w:t xml:space="preserve"> az érzékelő ismeret (</w:t>
      </w:r>
      <w:r>
        <w:t xml:space="preserve">gör. </w:t>
      </w:r>
      <w:r w:rsidRPr="0040572F">
        <w:rPr>
          <w:i/>
        </w:rPr>
        <w:t>aiszthészisz</w:t>
      </w:r>
      <w:r w:rsidRPr="00263E29">
        <w:t>) és a fogalmi ismeret (</w:t>
      </w:r>
      <w:r>
        <w:t xml:space="preserve">gör. </w:t>
      </w:r>
      <w:r w:rsidRPr="0040572F">
        <w:rPr>
          <w:i/>
        </w:rPr>
        <w:t>xüneszisz</w:t>
      </w:r>
      <w:r w:rsidRPr="00263E29">
        <w:t>) között</w:t>
      </w:r>
      <w:r>
        <w:t>.</w:t>
      </w:r>
      <w:r w:rsidRPr="00263E29">
        <w:t xml:space="preserve"> Alkmaión szerint az embert az különbözteti meg az állatoktól, hogy az ember fogalmi ismeretre is képes, az állatok ellenben csak </w:t>
      </w:r>
      <w:r w:rsidRPr="00263E29">
        <w:lastRenderedPageBreak/>
        <w:t>érzékelnek</w:t>
      </w:r>
      <w:r>
        <w:t>.</w:t>
      </w:r>
      <w:r>
        <w:rPr>
          <w:rStyle w:val="Vgjegyzet-hivatkozs"/>
          <w:szCs w:val="20"/>
        </w:rPr>
        <w:endnoteReference w:id="42"/>
      </w:r>
      <w:r w:rsidRPr="00263E29">
        <w:t xml:space="preserve"> Philolaosz azt tanít</w:t>
      </w:r>
      <w:r>
        <w:t>otta</w:t>
      </w:r>
      <w:r w:rsidRPr="00263E29">
        <w:t>, hogy az ész fogja fel a dolgokat alkotó számviszonyokat</w:t>
      </w:r>
      <w:r>
        <w:t>.</w:t>
      </w:r>
      <w:r>
        <w:rPr>
          <w:rStyle w:val="Vgjegyzet-hivatkozs"/>
          <w:szCs w:val="20"/>
        </w:rPr>
        <w:endnoteReference w:id="43"/>
      </w:r>
    </w:p>
    <w:p w14:paraId="19B5B8A6" w14:textId="79DECF8A" w:rsidR="004160B8" w:rsidRPr="00263E29" w:rsidRDefault="004160B8" w:rsidP="00421158">
      <w:pPr>
        <w:pStyle w:val="afilocim11n1"/>
      </w:pPr>
      <w:r w:rsidRPr="00263E29">
        <w:t>3</w:t>
      </w:r>
      <w:r w:rsidR="00075B27">
        <w:t>.</w:t>
      </w:r>
      <w:r w:rsidRPr="00263E29">
        <w:t xml:space="preserve"> A valóság filozófiai leírása:</w:t>
      </w:r>
      <w:r>
        <w:t xml:space="preserve"> </w:t>
      </w:r>
      <w:r w:rsidRPr="00263E29">
        <w:t>a létezők lételvei a számok</w:t>
      </w:r>
    </w:p>
    <w:p w14:paraId="6B7982C8" w14:textId="5E609E05" w:rsidR="004160B8" w:rsidRDefault="004160B8" w:rsidP="0079636C">
      <w:pPr>
        <w:pStyle w:val="afiloszovtzs"/>
      </w:pPr>
      <w:r w:rsidRPr="00263E29">
        <w:t>Arisztotelész így jellemzi a püthagóreusok valóságszemléletét: „a püthagóreu</w:t>
      </w:r>
      <w:r w:rsidR="00DA30EF">
        <w:softHyphen/>
      </w:r>
      <w:r w:rsidRPr="00263E29">
        <w:t>sok a matematikára vetették magukat, és az elsők voltak, akik előbbre vitték ezt a tudományt; sőt annyira beleélték magukat, hogy ennek elveit gondolták a létező dolgok elveinek is</w:t>
      </w:r>
      <w:r>
        <w:t>…</w:t>
      </w:r>
      <w:r w:rsidRPr="00263E29">
        <w:t xml:space="preserve"> S mivel a harmónia természetét és okát is a szá</w:t>
      </w:r>
      <w:r w:rsidR="00DA30EF">
        <w:softHyphen/>
      </w:r>
      <w:r w:rsidRPr="00263E29">
        <w:t xml:space="preserve">mokban látták, s mivel a többi dolgok is egész természetükre nézve a </w:t>
      </w:r>
      <w:r w:rsidRPr="00DA30EF">
        <w:rPr>
          <w:rStyle w:val="afilosurit005"/>
        </w:rPr>
        <w:t>számokra</w:t>
      </w:r>
      <w:r w:rsidRPr="00263E29">
        <w:t xml:space="preserve"> látszottak hasonlítani, a számok pedig az egész természetben az elsők: ennél</w:t>
      </w:r>
      <w:r w:rsidR="00DA30EF">
        <w:softHyphen/>
      </w:r>
      <w:r w:rsidRPr="00263E29">
        <w:t>fogva arra a gondolatra jutottak, hogy a számok elemei egyúttal minden létező valóságnak is elemei, és az egész égi világrend harmónia és szám</w:t>
      </w:r>
      <w:r>
        <w:t>.</w:t>
      </w:r>
      <w:r w:rsidRPr="00263E29">
        <w:t>”</w:t>
      </w:r>
      <w:r>
        <w:rPr>
          <w:rStyle w:val="Vgjegyzet-hivatkozs"/>
          <w:szCs w:val="20"/>
        </w:rPr>
        <w:endnoteReference w:id="44"/>
      </w:r>
    </w:p>
    <w:p w14:paraId="2F9B21A0" w14:textId="7AA3377E" w:rsidR="004160B8" w:rsidRPr="00263E29" w:rsidRDefault="004160B8" w:rsidP="0079636C">
      <w:pPr>
        <w:pStyle w:val="afiloszovtzs"/>
      </w:pPr>
      <w:r w:rsidRPr="00263E29">
        <w:t>Ez a jellemzés egyrészt arra utal, hogy a püthagóreusok szerint minden mate</w:t>
      </w:r>
      <w:r w:rsidR="00DA30EF">
        <w:softHyphen/>
      </w:r>
      <w:r w:rsidRPr="00263E29">
        <w:t>matizálható, másrészt azt fogalmazza meg, hogy a püthagóreusok látásában a számok a dolgok metafizikai (érzékfeletti) alkotóelvei.</w:t>
      </w:r>
    </w:p>
    <w:p w14:paraId="6D65D169" w14:textId="023ED11E" w:rsidR="004160B8" w:rsidRPr="00263E29" w:rsidRDefault="004160B8" w:rsidP="0079636C">
      <w:pPr>
        <w:pStyle w:val="afiloszovtzs"/>
      </w:pPr>
      <w:r w:rsidRPr="00263E29">
        <w:t>Püthagorasz és követői a világban látható harmónia bűvöletében éltek. Harmó</w:t>
      </w:r>
      <w:r w:rsidR="00116BE0">
        <w:softHyphen/>
      </w:r>
      <w:r w:rsidRPr="00263E29">
        <w:t>nián az ellentétes természetű dolgok arányos és összhangot alkotó egybeillesz</w:t>
      </w:r>
      <w:r w:rsidR="00116BE0">
        <w:softHyphen/>
      </w:r>
      <w:r w:rsidRPr="00263E29">
        <w:t>kedését értették</w:t>
      </w:r>
      <w:r>
        <w:t>.</w:t>
      </w:r>
      <w:r>
        <w:rPr>
          <w:rStyle w:val="Vgjegyzet-hivatkozs"/>
          <w:szCs w:val="20"/>
        </w:rPr>
        <w:endnoteReference w:id="45"/>
      </w:r>
      <w:r w:rsidRPr="00263E29">
        <w:t xml:space="preserve"> Püthagorasz megfigyelte, hogy a harmóniának mennyiségi, matematikai alapjai vannak (a rezgő húrok p</w:t>
      </w:r>
      <w:r>
        <w:t>é</w:t>
      </w:r>
      <w:r w:rsidRPr="00263E29">
        <w:t>ldául akkor vannak összhangban, ha hosszviszonyaikat egész számok fejezik ki). Ő és tanítványai mindenben a harmóniát keresték, és arra törekedtek, hogy a fölfedezett harmóniát matemati</w:t>
      </w:r>
      <w:r w:rsidR="00116BE0">
        <w:softHyphen/>
      </w:r>
      <w:r w:rsidRPr="00263E29">
        <w:t>kailag jellemezzék. Törekvésüket a szellemi és az eszmei világra is kiterjesz</w:t>
      </w:r>
      <w:r w:rsidR="00116BE0">
        <w:softHyphen/>
      </w:r>
      <w:r w:rsidRPr="00263E29">
        <w:t>tették, és bonyolult számmisztikát fejlesztettek ki</w:t>
      </w:r>
      <w:r>
        <w:t xml:space="preserve">: </w:t>
      </w:r>
      <w:r w:rsidRPr="00263E29">
        <w:t>így például az istenséget az 1-es, az igazságosságot a 4-es, a házasságot az 5-ös számmal jelölték. Meg</w:t>
      </w:r>
      <w:r w:rsidR="00116BE0">
        <w:softHyphen/>
      </w:r>
      <w:r w:rsidRPr="00263E29">
        <w:t>győződéssel vallották, hogy valójában csak az létezik, s csak az érthető, ami számokkal is leírható</w:t>
      </w:r>
      <w:r>
        <w:t>.</w:t>
      </w:r>
      <w:r>
        <w:rPr>
          <w:rStyle w:val="Vgjegyzet-hivatkozs"/>
          <w:szCs w:val="20"/>
        </w:rPr>
        <w:endnoteReference w:id="46"/>
      </w:r>
      <w:r w:rsidRPr="00263E29">
        <w:t xml:space="preserve"> </w:t>
      </w:r>
      <w:r>
        <w:t>S mivel é</w:t>
      </w:r>
      <w:r w:rsidRPr="00263E29">
        <w:t xml:space="preserve">rthető valóságok </w:t>
      </w:r>
      <w:r>
        <w:t xml:space="preserve">szerintük </w:t>
      </w:r>
      <w:r w:rsidRPr="00263E29">
        <w:t>csak harmóniából származhatnak</w:t>
      </w:r>
      <w:r>
        <w:t xml:space="preserve">, </w:t>
      </w:r>
      <w:r w:rsidRPr="00263E29">
        <w:t xml:space="preserve">a rendezetlen szenvedélyekből fakadó hazugságot és </w:t>
      </w:r>
      <w:r>
        <w:t xml:space="preserve">a </w:t>
      </w:r>
      <w:r w:rsidRPr="00263E29">
        <w:t>gyűlö</w:t>
      </w:r>
      <w:r w:rsidR="00116BE0">
        <w:softHyphen/>
      </w:r>
      <w:r w:rsidRPr="00263E29">
        <w:t xml:space="preserve">letet </w:t>
      </w:r>
      <w:r>
        <w:t xml:space="preserve">például </w:t>
      </w:r>
      <w:r w:rsidRPr="00263E29">
        <w:t>értelmetlennek</w:t>
      </w:r>
      <w:r>
        <w:t>,</w:t>
      </w:r>
      <w:r w:rsidRPr="00263E29">
        <w:t xml:space="preserve"> a számok ellenségeinek tekintették</w:t>
      </w:r>
      <w:r>
        <w:t>.</w:t>
      </w:r>
      <w:r>
        <w:rPr>
          <w:rStyle w:val="Vgjegyzet-hivatkozs"/>
          <w:szCs w:val="20"/>
        </w:rPr>
        <w:endnoteReference w:id="47"/>
      </w:r>
    </w:p>
    <w:p w14:paraId="36FB7527" w14:textId="15E364FA" w:rsidR="004160B8" w:rsidRPr="00263E29" w:rsidRDefault="004160B8" w:rsidP="0079636C">
      <w:pPr>
        <w:pStyle w:val="afiloszovtzs"/>
      </w:pPr>
      <w:r w:rsidRPr="00385F10">
        <w:t>A püthagóreusok szemléletét a valóságot két lételvre bontó dualista felfogás fém</w:t>
      </w:r>
      <w:r w:rsidR="00385F10" w:rsidRPr="00385F10">
        <w:t>jelzi.</w:t>
      </w:r>
      <w:r w:rsidRPr="00385F10">
        <w:t xml:space="preserve"> </w:t>
      </w:r>
      <w:r w:rsidR="00385F10" w:rsidRPr="00385F10">
        <w:t>A</w:t>
      </w:r>
      <w:r w:rsidRPr="00385F10">
        <w:t xml:space="preserve"> létezők egyik lételve a páros számmal jelképezett „határtalan” (ha a térbelileg</w:t>
      </w:r>
      <w:r w:rsidR="00DB328B" w:rsidRPr="00385F10">
        <w:t>,</w:t>
      </w:r>
      <w:r w:rsidRPr="00385F10">
        <w:t xml:space="preserve"> pontokkal ábrázolt páros számot kétfelé osztjuk, középen a határ</w:t>
      </w:r>
      <w:r w:rsidR="00385F10">
        <w:softHyphen/>
      </w:r>
      <w:r w:rsidRPr="00385F10">
        <w:t>talanra utaló ürességet látjuk: •• ••). A valóság másik lételve a páratlan szám</w:t>
      </w:r>
      <w:r w:rsidR="00385F10">
        <w:softHyphen/>
      </w:r>
      <w:r w:rsidRPr="00385F10">
        <w:t>mal szimbolizált „határoló” (ha a térbelileg</w:t>
      </w:r>
      <w:r w:rsidR="00DB328B" w:rsidRPr="00385F10">
        <w:t>,</w:t>
      </w:r>
      <w:r w:rsidRPr="00385F10">
        <w:t xml:space="preserve"> </w:t>
      </w:r>
      <w:r w:rsidRPr="00385F10">
        <w:rPr>
          <w:rStyle w:val="afilosurit005"/>
        </w:rPr>
        <w:t>pontokkal ábrázolt páratlan számot</w:t>
      </w:r>
      <w:r w:rsidRPr="00385F10">
        <w:t xml:space="preserve"> kétfelé osztjuk, középen a tökéletességre utaló egyet, azaz a meghatározó elvet látjuk: •• • ••). E szemléletben a „határtalan” a homályos, a befogadó és a passzív lételvet jelenti. A püthagóreusok tehát más értelemben használták az </w:t>
      </w:r>
      <w:r w:rsidRPr="00385F10">
        <w:rPr>
          <w:rStyle w:val="afilosurit005"/>
        </w:rPr>
        <w:t xml:space="preserve">apeiron (határtalan) kifejezést, mint a milétosziak. A </w:t>
      </w:r>
      <w:r w:rsidRPr="00385F10">
        <w:rPr>
          <w:rStyle w:val="afilosurit01"/>
        </w:rPr>
        <w:t>dolgok érthetőségét, lénye</w:t>
      </w:r>
      <w:r w:rsidR="00385F10" w:rsidRPr="00385F10">
        <w:rPr>
          <w:rStyle w:val="afilosurit01"/>
        </w:rPr>
        <w:softHyphen/>
      </w:r>
      <w:r w:rsidRPr="00385F10">
        <w:t>gét biztosító elv szerintük a páratlan számmal szimbolizált „határoló”</w:t>
      </w:r>
      <w:r w:rsidR="00DB328B" w:rsidRPr="00385F10">
        <w:t xml:space="preserve"> (gör. </w:t>
      </w:r>
      <w:r w:rsidR="00DB328B" w:rsidRPr="0023392A">
        <w:rPr>
          <w:i/>
          <w:iCs/>
        </w:rPr>
        <w:t>perasz</w:t>
      </w:r>
      <w:r w:rsidR="00DB328B">
        <w:t>)</w:t>
      </w:r>
      <w:r w:rsidRPr="00263E29">
        <w:t>.</w:t>
      </w:r>
    </w:p>
    <w:p w14:paraId="67CA29B7" w14:textId="77777777" w:rsidR="004160B8" w:rsidRPr="00263E29" w:rsidRDefault="004160B8" w:rsidP="0079636C">
      <w:pPr>
        <w:pStyle w:val="afiloszovtzs"/>
      </w:pPr>
      <w:r w:rsidRPr="00926E09">
        <w:lastRenderedPageBreak/>
        <w:t>A számok püthagóreusi értelmezése:</w:t>
      </w:r>
    </w:p>
    <w:p w14:paraId="51AF356F" w14:textId="0C46083F" w:rsidR="004160B8" w:rsidRPr="009E0BF5" w:rsidRDefault="004160B8" w:rsidP="009E0BF5">
      <w:pPr>
        <w:pStyle w:val="afiloszovtzs"/>
      </w:pPr>
      <w:r w:rsidRPr="009E0BF5">
        <w:t>a)</w:t>
      </w:r>
      <w:r w:rsidR="00926E09">
        <w:t> </w:t>
      </w:r>
      <w:r w:rsidRPr="009E0BF5">
        <w:t xml:space="preserve">Az egy vagy egység (gör. </w:t>
      </w:r>
      <w:r w:rsidRPr="00303DAF">
        <w:rPr>
          <w:i/>
        </w:rPr>
        <w:t>monasz</w:t>
      </w:r>
      <w:r w:rsidRPr="009E0BF5">
        <w:t>) minden valóság ősforrása.</w:t>
      </w:r>
      <w:r w:rsidRPr="00456D08">
        <w:rPr>
          <w:rStyle w:val="Vgjegyzet-hivatkozs"/>
        </w:rPr>
        <w:endnoteReference w:id="48"/>
      </w:r>
      <w:r w:rsidRPr="009E0BF5">
        <w:t xml:space="preserve"> Az egy nem tartozik sem a páratlan (gör. </w:t>
      </w:r>
      <w:r w:rsidRPr="00303DAF">
        <w:rPr>
          <w:i/>
        </w:rPr>
        <w:t>perisztosz</w:t>
      </w:r>
      <w:r w:rsidRPr="009E0BF5">
        <w:t xml:space="preserve">), sem a páros (gör. </w:t>
      </w:r>
      <w:r w:rsidRPr="00303DAF">
        <w:rPr>
          <w:i/>
        </w:rPr>
        <w:t>artiosz</w:t>
      </w:r>
      <w:r w:rsidRPr="009E0BF5">
        <w:t xml:space="preserve">) számok közé, hanem mindkét számtípus tulajdonságait egyesíti (gör. </w:t>
      </w:r>
      <w:r w:rsidRPr="0023392A">
        <w:rPr>
          <w:i/>
          <w:iCs/>
        </w:rPr>
        <w:t>artioperittosz</w:t>
      </w:r>
      <w:r w:rsidRPr="009E0BF5">
        <w:t xml:space="preserve">). Belőle erednek a páros és a páratlan számok: az egységet önmagához adva jutunk a ketteshez, az első páros számhoz; s az egységet a </w:t>
      </w:r>
      <w:r w:rsidRPr="005C57E7">
        <w:rPr>
          <w:rStyle w:val="afilosurit005"/>
        </w:rPr>
        <w:t>kettőhöz adva jutunk</w:t>
      </w:r>
      <w:r w:rsidRPr="009E0BF5">
        <w:t xml:space="preserve"> a hármashoz, az első páratlan számhoz.</w:t>
      </w:r>
      <w:r w:rsidRPr="00456D08">
        <w:rPr>
          <w:rStyle w:val="Vgjegyzet-hivatkozs"/>
        </w:rPr>
        <w:endnoteReference w:id="49"/>
      </w:r>
      <w:r w:rsidRPr="009E0BF5">
        <w:t xml:space="preserve"> Az egy „az első harmonikus valóság”, és ezért az egy az univerzum közepét alkotó központi tűz</w:t>
      </w:r>
      <w:r>
        <w:t xml:space="preserve"> (vö. </w:t>
      </w:r>
      <w:r w:rsidR="00343462">
        <w:t>I.2.5</w:t>
      </w:r>
      <w:r>
        <w:t>)</w:t>
      </w:r>
      <w:r w:rsidRPr="009E0BF5">
        <w:t>, illetve az istenség szimbolizálására szolgál.</w:t>
      </w:r>
      <w:r w:rsidRPr="00456D08">
        <w:rPr>
          <w:rStyle w:val="Vgjegyzet-hivatkozs"/>
        </w:rPr>
        <w:endnoteReference w:id="50"/>
      </w:r>
    </w:p>
    <w:p w14:paraId="49A1C900" w14:textId="197BA69B" w:rsidR="004160B8" w:rsidRPr="009E0BF5" w:rsidRDefault="004160B8" w:rsidP="009E0BF5">
      <w:pPr>
        <w:pStyle w:val="afiloszovtzs"/>
      </w:pPr>
      <w:r w:rsidRPr="009E0BF5">
        <w:t>b)</w:t>
      </w:r>
      <w:r w:rsidR="00926E09">
        <w:t> </w:t>
      </w:r>
      <w:r w:rsidRPr="009E0BF5">
        <w:t xml:space="preserve">A kettes szám (gör. </w:t>
      </w:r>
      <w:r w:rsidRPr="00303DAF">
        <w:rPr>
          <w:i/>
        </w:rPr>
        <w:t>düasz</w:t>
      </w:r>
      <w:r w:rsidRPr="009E0BF5">
        <w:t>) minden valóság alapszerkezetét fejezi ki: mert minden valóság határoló és határtalan lételv egysége</w:t>
      </w:r>
      <w:r w:rsidR="00DB328B">
        <w:t>.</w:t>
      </w:r>
      <w:r w:rsidRPr="00456D08">
        <w:rPr>
          <w:rStyle w:val="Vgjegyzet-hivatkozs"/>
        </w:rPr>
        <w:endnoteReference w:id="51"/>
      </w:r>
      <w:r w:rsidRPr="00474978">
        <w:t xml:space="preserve"> </w:t>
      </w:r>
      <w:r w:rsidRPr="009E0BF5">
        <w:t>Annak alapján, hogy nem minden elem egyformán határtalan, illetve az elemek nem azonos mérték</w:t>
      </w:r>
      <w:r w:rsidR="005C57E7">
        <w:softHyphen/>
      </w:r>
      <w:r w:rsidRPr="009E0BF5">
        <w:t xml:space="preserve">ben határolják egymást, a püthagóreusok </w:t>
      </w:r>
      <w:r w:rsidRPr="005C57E7">
        <w:rPr>
          <w:rStyle w:val="afilosurit005"/>
        </w:rPr>
        <w:t>kezdetleges kategóriarendszert hoztak</w:t>
      </w:r>
      <w:r w:rsidRPr="009E0BF5">
        <w:t xml:space="preserve"> létre: határoló – határtalan; páratlan – páros; egy – sok; jobb – bal; hím – nő; nyugvó – mozgó; egyenes – görbe; világosság – sötétség; jó – rossz; négyzet – téglalap.</w:t>
      </w:r>
      <w:r w:rsidRPr="00456D08">
        <w:rPr>
          <w:rStyle w:val="Vgjegyzet-hivatkozs"/>
        </w:rPr>
        <w:endnoteReference w:id="52"/>
      </w:r>
    </w:p>
    <w:p w14:paraId="5EA8F17F" w14:textId="0202AC1D" w:rsidR="004160B8" w:rsidRPr="009E0BF5" w:rsidRDefault="004160B8" w:rsidP="009E0BF5">
      <w:pPr>
        <w:pStyle w:val="afiloszovtzs"/>
      </w:pPr>
      <w:r w:rsidRPr="009E0BF5">
        <w:t>c)</w:t>
      </w:r>
      <w:r w:rsidR="00926E09">
        <w:t> </w:t>
      </w:r>
      <w:r w:rsidRPr="009E0BF5">
        <w:t xml:space="preserve">A hármas szám (gör. </w:t>
      </w:r>
      <w:r w:rsidRPr="00303DAF">
        <w:rPr>
          <w:i/>
        </w:rPr>
        <w:t>triasz</w:t>
      </w:r>
      <w:r w:rsidRPr="009E0BF5">
        <w:t>) a hármas tagoltságú valóságokat jelöli. Így pél</w:t>
      </w:r>
      <w:r w:rsidR="005C57E7">
        <w:softHyphen/>
      </w:r>
      <w:r w:rsidRPr="009E0BF5">
        <w:t xml:space="preserve">dául az ember erénye és kiválósága három tényezőben áll: </w:t>
      </w:r>
      <w:r w:rsidRPr="005C57E7">
        <w:rPr>
          <w:rStyle w:val="afilosurit005"/>
        </w:rPr>
        <w:t>ész, erő, szerencse.</w:t>
      </w:r>
      <w:r w:rsidRPr="00456D08">
        <w:rPr>
          <w:rStyle w:val="Vgjegyzet-hivatkozs"/>
        </w:rPr>
        <w:endnoteReference w:id="53"/>
      </w:r>
      <w:r w:rsidRPr="009E0BF5">
        <w:t xml:space="preserve"> A hármas tagoltság egyébként mindenre jellemző: mert mindennek van kezde</w:t>
      </w:r>
      <w:r w:rsidR="005C57E7">
        <w:softHyphen/>
      </w:r>
      <w:r w:rsidRPr="009E0BF5">
        <w:t>te, közepe és vége.</w:t>
      </w:r>
      <w:r w:rsidRPr="00456D08">
        <w:rPr>
          <w:rStyle w:val="Vgjegyzet-hivatkozs"/>
        </w:rPr>
        <w:endnoteReference w:id="54"/>
      </w:r>
    </w:p>
    <w:p w14:paraId="12456F94" w14:textId="51A53ECA" w:rsidR="004160B8" w:rsidRPr="009E0BF5" w:rsidRDefault="004160B8" w:rsidP="009E0BF5">
      <w:pPr>
        <w:pStyle w:val="afiloszovtzs"/>
      </w:pPr>
      <w:r w:rsidRPr="009E0BF5">
        <w:t>d)</w:t>
      </w:r>
      <w:r w:rsidR="00926E09">
        <w:t> </w:t>
      </w:r>
      <w:r w:rsidRPr="009E0BF5">
        <w:t xml:space="preserve">A négyes szám (gör. </w:t>
      </w:r>
      <w:r w:rsidR="006A3031">
        <w:rPr>
          <w:i/>
        </w:rPr>
        <w:t>tettara</w:t>
      </w:r>
      <w:r w:rsidRPr="009E0BF5">
        <w:t>) szent szám, mert a testi valóságok kifejezője: a test (mint negyedik határ) ugyanis pontokból, vonalakból és síkokból áll. Az ember pszichikai és élettani funkcióinak is négy gyökere van: az agy, a szív, a köldök és a szeméremtest.</w:t>
      </w:r>
      <w:r w:rsidRPr="00456D08">
        <w:rPr>
          <w:rStyle w:val="Vgjegyzet-hivatkozs"/>
        </w:rPr>
        <w:endnoteReference w:id="55"/>
      </w:r>
    </w:p>
    <w:p w14:paraId="0CD63D76" w14:textId="45ED6F6D" w:rsidR="004160B8" w:rsidRPr="009E0BF5" w:rsidRDefault="004160B8" w:rsidP="009E0BF5">
      <w:pPr>
        <w:pStyle w:val="afiloszovtzs"/>
      </w:pPr>
      <w:r w:rsidRPr="009E0BF5">
        <w:t>e)</w:t>
      </w:r>
      <w:r w:rsidR="005C57E7">
        <w:t> </w:t>
      </w:r>
      <w:r w:rsidRPr="009E0BF5">
        <w:t xml:space="preserve">Az ötös szám (gör. </w:t>
      </w:r>
      <w:r w:rsidRPr="00303DAF">
        <w:rPr>
          <w:i/>
        </w:rPr>
        <w:t>pentasz</w:t>
      </w:r>
      <w:r w:rsidRPr="009E0BF5">
        <w:t>) azért tisztelendő, mert benne alapozódik a világ öt eleme: a tűz, a víz, a föld, a levegő és a szférák hajója.</w:t>
      </w:r>
      <w:r w:rsidRPr="00456D08">
        <w:rPr>
          <w:rStyle w:val="Vgjegyzet-hivatkozs"/>
        </w:rPr>
        <w:endnoteReference w:id="56"/>
      </w:r>
    </w:p>
    <w:p w14:paraId="1C6F2F3E" w14:textId="50F9791C" w:rsidR="00CE5E9C" w:rsidRPr="009E0BF5" w:rsidRDefault="004160B8" w:rsidP="009E0BF5">
      <w:pPr>
        <w:pStyle w:val="afiloszovtzs"/>
      </w:pPr>
      <w:r w:rsidRPr="00C87700">
        <w:t>f)</w:t>
      </w:r>
      <w:r w:rsidR="005C57E7">
        <w:t> </w:t>
      </w:r>
      <w:r w:rsidR="007B0749" w:rsidRPr="00CE5E9C">
        <w:t xml:space="preserve">A hatos (gör. </w:t>
      </w:r>
      <w:r w:rsidR="007B0749" w:rsidRPr="007B0749">
        <w:rPr>
          <w:i/>
          <w:iCs/>
        </w:rPr>
        <w:t>hexasz</w:t>
      </w:r>
      <w:r w:rsidR="007B0749" w:rsidRPr="00CE5E9C">
        <w:t>)</w:t>
      </w:r>
      <w:r w:rsidR="007B0749">
        <w:t>,</w:t>
      </w:r>
      <w:r w:rsidR="007B0749" w:rsidRPr="00CE5E9C">
        <w:t xml:space="preserve"> a nyolcas (gör. </w:t>
      </w:r>
      <w:r w:rsidR="007B0749" w:rsidRPr="007B0749">
        <w:rPr>
          <w:i/>
          <w:iCs/>
        </w:rPr>
        <w:t>oktasz</w:t>
      </w:r>
      <w:r w:rsidR="007B0749" w:rsidRPr="00CE5E9C">
        <w:t xml:space="preserve">) és a kilences (gör. </w:t>
      </w:r>
      <w:r w:rsidR="007B0749" w:rsidRPr="007B0749">
        <w:rPr>
          <w:i/>
          <w:iCs/>
        </w:rPr>
        <w:t>ennea</w:t>
      </w:r>
      <w:r w:rsidR="007B0749" w:rsidRPr="00CE5E9C">
        <w:t>) is ki</w:t>
      </w:r>
      <w:r w:rsidR="005C57E7">
        <w:softHyphen/>
      </w:r>
      <w:r w:rsidR="007B0749" w:rsidRPr="00CE5E9C">
        <w:t xml:space="preserve">tüntetett számok. A püthagóreusok a lélekkel rendelkező testi </w:t>
      </w:r>
      <w:r w:rsidR="007B0749" w:rsidRPr="005C57E7">
        <w:rPr>
          <w:rStyle w:val="afilosurit005"/>
        </w:rPr>
        <w:t>valóságot a hatos</w:t>
      </w:r>
      <w:r w:rsidR="007B0749" w:rsidRPr="00CE5E9C">
        <w:t xml:space="preserve"> számmal jelképezték; a szeretetet, a </w:t>
      </w:r>
      <w:r w:rsidR="007B0749" w:rsidRPr="005C57E7">
        <w:rPr>
          <w:rStyle w:val="afilosurit005"/>
        </w:rPr>
        <w:t>barátságot, az okosságot és a belátást pedig</w:t>
      </w:r>
      <w:r w:rsidR="007B0749" w:rsidRPr="00CE5E9C">
        <w:t xml:space="preserve"> a nyolcas számmal.</w:t>
      </w:r>
      <w:r w:rsidRPr="00C87700">
        <w:rPr>
          <w:rStyle w:val="Vgjegyzet-hivatkozs"/>
        </w:rPr>
        <w:endnoteReference w:id="57"/>
      </w:r>
      <w:r w:rsidR="007B0749">
        <w:t xml:space="preserve"> </w:t>
      </w:r>
      <w:r w:rsidR="00CE5E9C" w:rsidRPr="00CE5E9C">
        <w:t>A kilences számot is szentnek tartották</w:t>
      </w:r>
      <w:r w:rsidR="00CE5E9C">
        <w:t>:</w:t>
      </w:r>
      <w:r w:rsidR="00CE5E9C" w:rsidRPr="00CE5E9C">
        <w:t xml:space="preserve"> Arisztotelész be</w:t>
      </w:r>
      <w:r w:rsidR="005C57E7">
        <w:softHyphen/>
      </w:r>
      <w:r w:rsidR="00CE5E9C" w:rsidRPr="00CE5E9C">
        <w:t>számolója arra utal, hogy a püthagóreusok szerint a kilences szám feltehetően a kilenc látható égi bolygót szimbolizálta.</w:t>
      </w:r>
      <w:r w:rsidR="007B0749">
        <w:rPr>
          <w:rStyle w:val="Vgjegyzet-hivatkozs"/>
        </w:rPr>
        <w:endnoteReference w:id="58"/>
      </w:r>
    </w:p>
    <w:p w14:paraId="3AAC381B" w14:textId="1AC69D91" w:rsidR="004160B8" w:rsidRPr="009E0BF5" w:rsidRDefault="004160B8" w:rsidP="009E0BF5">
      <w:pPr>
        <w:pStyle w:val="afiloszovtzs"/>
      </w:pPr>
      <w:r w:rsidRPr="009E0BF5">
        <w:t>g)</w:t>
      </w:r>
      <w:r w:rsidR="005C57E7">
        <w:t> </w:t>
      </w:r>
      <w:r w:rsidRPr="009E0BF5">
        <w:t xml:space="preserve">A hetes szám (gör. </w:t>
      </w:r>
      <w:r w:rsidRPr="00303DAF">
        <w:rPr>
          <w:i/>
        </w:rPr>
        <w:t>heptasz</w:t>
      </w:r>
      <w:r w:rsidRPr="009E0BF5">
        <w:t>) Philolaosz szerint mindennek vezére és királya, isten, egy, örökkévaló, maradandó, változatlan, önmagához hasonló, másoktól különböző. Ebben a számban alapozódik az ész, az egészség és a fény.</w:t>
      </w:r>
      <w:r w:rsidRPr="00456D08">
        <w:rPr>
          <w:rStyle w:val="Vgjegyzet-hivatkozs"/>
        </w:rPr>
        <w:endnoteReference w:id="59"/>
      </w:r>
    </w:p>
    <w:p w14:paraId="4EDBF6CE" w14:textId="77777777" w:rsidR="008A1D9C" w:rsidRDefault="004160B8" w:rsidP="009E0BF5">
      <w:pPr>
        <w:pStyle w:val="afiloszovtzs"/>
      </w:pPr>
      <w:r w:rsidRPr="009E0BF5">
        <w:t>h)</w:t>
      </w:r>
      <w:r w:rsidR="005C57E7">
        <w:t> </w:t>
      </w:r>
      <w:r w:rsidRPr="009E0BF5">
        <w:t xml:space="preserve">A tízes szám (gör. </w:t>
      </w:r>
      <w:r w:rsidRPr="00303DAF">
        <w:rPr>
          <w:i/>
        </w:rPr>
        <w:t>dekasz</w:t>
      </w:r>
      <w:r w:rsidRPr="009E0BF5">
        <w:t>) is tiszteletnek örvend, mert „nagy, mindent be</w:t>
      </w:r>
      <w:r w:rsidR="005E4828">
        <w:softHyphen/>
      </w:r>
      <w:r w:rsidRPr="009E0BF5">
        <w:t>teljesítő, mindent-cselekvő, az isteni, az égi, valamint az emberi életnek őselve és vezére”.</w:t>
      </w:r>
      <w:r w:rsidRPr="00456D08">
        <w:rPr>
          <w:rStyle w:val="Vgjegyzet-hivatkozs"/>
        </w:rPr>
        <w:endnoteReference w:id="60"/>
      </w:r>
      <w:r w:rsidRPr="009E0BF5">
        <w:t xml:space="preserve"> E szám ereje nélkül minden határozatlan, ismeretlen és homályos maradna.</w:t>
      </w:r>
    </w:p>
    <w:p w14:paraId="7BF139BF" w14:textId="492295DC" w:rsidR="004160B8" w:rsidRDefault="004160B8" w:rsidP="009E0BF5">
      <w:pPr>
        <w:pStyle w:val="afiloszovtzs"/>
      </w:pPr>
      <w:r w:rsidRPr="009E0BF5">
        <w:lastRenderedPageBreak/>
        <w:t xml:space="preserve">A szent tízes számot a püthagóreusok az első négy szám összegét mutató </w:t>
      </w:r>
      <w:r w:rsidRPr="00F93913">
        <w:rPr>
          <w:i/>
        </w:rPr>
        <w:t>tetraktüsz</w:t>
      </w:r>
      <w:r w:rsidRPr="009E0BF5">
        <w:t xml:space="preserve"> (gör</w:t>
      </w:r>
      <w:r>
        <w:t>.</w:t>
      </w:r>
      <w:r w:rsidRPr="009E0BF5">
        <w:t xml:space="preserve"> </w:t>
      </w:r>
      <w:r w:rsidRPr="00F93913">
        <w:rPr>
          <w:i/>
        </w:rPr>
        <w:t>tettara</w:t>
      </w:r>
      <w:r w:rsidR="00B84160" w:rsidRPr="00B84160">
        <w:t xml:space="preserve"> </w:t>
      </w:r>
      <w:r>
        <w:t>=</w:t>
      </w:r>
      <w:r w:rsidRPr="009E0BF5">
        <w:t xml:space="preserve"> 4) figurával ábrázolták:</w:t>
      </w:r>
    </w:p>
    <w:p w14:paraId="167F7681" w14:textId="2E9CEE47" w:rsidR="00942E93" w:rsidRPr="009E0BF5" w:rsidRDefault="00AD133C" w:rsidP="00942E93">
      <w:pPr>
        <w:pStyle w:val="afiloszovtzs"/>
        <w:jc w:val="center"/>
      </w:pPr>
      <w:r>
        <w:pict w14:anchorId="556DF7E7">
          <v:shape id="_x0000_i1032" type="#_x0000_t75" style="width:135.75pt;height:75.75pt">
            <v:imagedata r:id="rId26" o:title="tetraktusz"/>
          </v:shape>
        </w:pict>
      </w:r>
    </w:p>
    <w:p w14:paraId="1400E037" w14:textId="79F50E5E" w:rsidR="004160B8" w:rsidRPr="00263E29" w:rsidRDefault="004160B8" w:rsidP="00421158">
      <w:pPr>
        <w:pStyle w:val="afilocim11n1"/>
      </w:pPr>
      <w:r w:rsidRPr="00263E29">
        <w:t>4</w:t>
      </w:r>
      <w:r w:rsidR="0051667A">
        <w:t>.</w:t>
      </w:r>
      <w:r w:rsidRPr="00263E29">
        <w:t xml:space="preserve"> A püthagóreusi istentan</w:t>
      </w:r>
    </w:p>
    <w:p w14:paraId="00A6617F" w14:textId="59689E2B" w:rsidR="004160B8" w:rsidRDefault="00C16C61" w:rsidP="0079636C">
      <w:pPr>
        <w:pStyle w:val="afiloszovtzs"/>
      </w:pPr>
      <w:r>
        <w:rPr>
          <w:noProof/>
        </w:rPr>
        <w:pict w14:anchorId="050B2920">
          <v:shape id="_x0000_s2077" type="#_x0000_t202" style="position:absolute;left:0;text-align:left;margin-left:220.6pt;margin-top:58.9pt;width:128.15pt;height:127.3pt;z-index:8;visibility:visible;mso-position-horizontal-relative:margin" stroked="f">
            <v:textbox style="mso-next-textbox:#_x0000_s2077" inset="0,0,0,0">
              <w:txbxContent>
                <w:p w14:paraId="0A7D765F" w14:textId="74DDA0AD" w:rsidR="002F7F9A" w:rsidRPr="0010243A" w:rsidRDefault="00C16C61" w:rsidP="008A1D9C">
                  <w:pPr>
                    <w:pStyle w:val="afiloszovtzskep"/>
                  </w:pPr>
                  <w:r>
                    <w:pict w14:anchorId="27E91A2A">
                      <v:shape id="_x0000_i1033" type="#_x0000_t75" style="width:128.25pt;height:126pt">
                        <v:imagedata r:id="rId27" o:title="I_24_1_perasz"/>
                      </v:shape>
                    </w:pict>
                  </w:r>
                </w:p>
              </w:txbxContent>
            </v:textbox>
            <w10:wrap type="square" anchorx="margin"/>
            <w10:anchorlock/>
          </v:shape>
        </w:pict>
      </w:r>
      <w:r w:rsidR="004160B8" w:rsidRPr="00263E29">
        <w:t>A püthagóreusok a számokat isteni eredetű és természetű elveknek tartották. A</w:t>
      </w:r>
      <w:r w:rsidR="004160B8">
        <w:t>mint láttuk, a</w:t>
      </w:r>
      <w:r w:rsidR="004160B8" w:rsidRPr="00263E29">
        <w:t xml:space="preserve"> számok közül elsősorban az „egy” jelképezte az istenséget: az „egy” egyszerre határtalan és határoló, az első harmonikus valóság</w:t>
      </w:r>
      <w:r w:rsidR="0051667A">
        <w:t>,</w:t>
      </w:r>
      <w:r w:rsidR="004160B8" w:rsidRPr="00263E29">
        <w:t xml:space="preserve"> és minden létező ősforrása</w:t>
      </w:r>
      <w:r w:rsidR="004160B8">
        <w:t>.</w:t>
      </w:r>
      <w:r w:rsidR="004160B8">
        <w:rPr>
          <w:rStyle w:val="Vgjegyzet-hivatkozs"/>
          <w:szCs w:val="20"/>
        </w:rPr>
        <w:endnoteReference w:id="61"/>
      </w:r>
    </w:p>
    <w:p w14:paraId="60B56757" w14:textId="0061DB36" w:rsidR="004160B8" w:rsidRDefault="004160B8" w:rsidP="0079636C">
      <w:pPr>
        <w:pStyle w:val="afiloszovtzs"/>
      </w:pPr>
      <w:r w:rsidRPr="00263E29">
        <w:t xml:space="preserve">A központi tűz </w:t>
      </w:r>
      <w:r>
        <w:t xml:space="preserve">is az istenség jelképe volt. </w:t>
      </w:r>
      <w:r w:rsidR="006108B5">
        <w:t>K</w:t>
      </w:r>
      <w:r w:rsidRPr="00263E29">
        <w:t>i</w:t>
      </w:r>
      <w:r w:rsidR="006108B5">
        <w:softHyphen/>
      </w:r>
      <w:r w:rsidRPr="00263E29">
        <w:t>fejezett különbséget tettek a központi tűz (mint fizikai valóság) és a világot rendező isten (</w:t>
      </w:r>
      <w:r>
        <w:t xml:space="preserve">gör. </w:t>
      </w:r>
      <w:r w:rsidRPr="00D82E89">
        <w:rPr>
          <w:i/>
        </w:rPr>
        <w:t>ho démiourgosz th</w:t>
      </w:r>
      <w:r w:rsidRPr="00A21EDC">
        <w:rPr>
          <w:i/>
          <w:iCs/>
        </w:rPr>
        <w:t>e</w:t>
      </w:r>
      <w:r w:rsidRPr="005C264C">
        <w:rPr>
          <w:i/>
        </w:rPr>
        <w:t>osz</w:t>
      </w:r>
      <w:r w:rsidRPr="00263E29">
        <w:t>) között</w:t>
      </w:r>
      <w:r>
        <w:t>.</w:t>
      </w:r>
      <w:r>
        <w:rPr>
          <w:rStyle w:val="Vgjegyzet-hivatkozs"/>
          <w:szCs w:val="20"/>
        </w:rPr>
        <w:endnoteReference w:id="62"/>
      </w:r>
      <w:r>
        <w:t xml:space="preserve"> Az utóbbit isteni tulajdonságokkal ruházták fel. </w:t>
      </w:r>
      <w:r w:rsidRPr="00263E29">
        <w:t>A központi tűzzel jelképezett vagy a központi tüzet közve</w:t>
      </w:r>
      <w:r w:rsidR="006108B5">
        <w:softHyphen/>
      </w:r>
      <w:r w:rsidRPr="00263E29">
        <w:t>títőül használó isten mindent körülfog, és min</w:t>
      </w:r>
      <w:r w:rsidR="006108B5">
        <w:softHyphen/>
      </w:r>
      <w:r w:rsidRPr="00263E29">
        <w:t>dent irányít</w:t>
      </w:r>
      <w:r>
        <w:t>.</w:t>
      </w:r>
      <w:r>
        <w:rPr>
          <w:rStyle w:val="Vgjegyzet-hivatkozs"/>
          <w:szCs w:val="20"/>
        </w:rPr>
        <w:endnoteReference w:id="63"/>
      </w:r>
      <w:r>
        <w:t xml:space="preserve"> </w:t>
      </w:r>
      <w:r w:rsidRPr="00263E29">
        <w:t>Cicer</w:t>
      </w:r>
      <w:r>
        <w:t>o azt állítja, hogy</w:t>
      </w:r>
      <w:r w:rsidRPr="00263E29">
        <w:t xml:space="preserve"> Püthago</w:t>
      </w:r>
      <w:r w:rsidR="006108B5">
        <w:softHyphen/>
      </w:r>
      <w:r w:rsidRPr="00263E29">
        <w:t>rasz az egyetlen istenséget szellemi természetű valóságnak tartotta</w:t>
      </w:r>
      <w:r>
        <w:t>.</w:t>
      </w:r>
      <w:r>
        <w:rPr>
          <w:rStyle w:val="Vgjegyzet-hivatkozs"/>
          <w:szCs w:val="20"/>
        </w:rPr>
        <w:endnoteReference w:id="64"/>
      </w:r>
    </w:p>
    <w:p w14:paraId="0030274C" w14:textId="59E13868" w:rsidR="004160B8" w:rsidRPr="00263E29" w:rsidRDefault="004160B8" w:rsidP="00421158">
      <w:pPr>
        <w:pStyle w:val="afilocim11n1"/>
      </w:pPr>
      <w:r w:rsidRPr="00263E29">
        <w:t>5</w:t>
      </w:r>
      <w:r w:rsidR="0051667A">
        <w:t>.</w:t>
      </w:r>
      <w:r w:rsidRPr="00263E29">
        <w:t xml:space="preserve"> A püthagóreusok kozmológiája</w:t>
      </w:r>
    </w:p>
    <w:p w14:paraId="52604694" w14:textId="64005CCC" w:rsidR="004160B8" w:rsidRPr="00263E29" w:rsidRDefault="004160B8" w:rsidP="0079636C">
      <w:pPr>
        <w:pStyle w:val="afiloszovtzs"/>
      </w:pPr>
      <w:r>
        <w:t xml:space="preserve">A görög </w:t>
      </w:r>
      <w:r w:rsidRPr="002A3E24">
        <w:rPr>
          <w:i/>
        </w:rPr>
        <w:t>koszmosz</w:t>
      </w:r>
      <w:r>
        <w:t xml:space="preserve"> (rendezett világmindenség) és </w:t>
      </w:r>
      <w:r w:rsidRPr="002A3E24">
        <w:rPr>
          <w:i/>
        </w:rPr>
        <w:t>logosz</w:t>
      </w:r>
      <w:r>
        <w:t xml:space="preserve"> (beszéd, értelem, taní</w:t>
      </w:r>
      <w:r w:rsidR="00E6513C">
        <w:softHyphen/>
      </w:r>
      <w:r>
        <w:t>tás) szavak összekapcsolásával alkotott kozmológia kifejezés azt a tudomány</w:t>
      </w:r>
      <w:r w:rsidR="00E6513C">
        <w:softHyphen/>
      </w:r>
      <w:r>
        <w:t xml:space="preserve">területet jelenti, amelyen a filozófus vagy a szaktudós leíró szinten vizsgálja a </w:t>
      </w:r>
      <w:r w:rsidRPr="00E6513C">
        <w:rPr>
          <w:rStyle w:val="afilosurit005"/>
        </w:rPr>
        <w:t>világmindenség jellemzőit. Tudomásunk szerint először</w:t>
      </w:r>
      <w:r w:rsidRPr="00E6513C">
        <w:rPr>
          <w:rStyle w:val="afilosurit01"/>
        </w:rPr>
        <w:t xml:space="preserve"> a püthagóreusok nevez</w:t>
      </w:r>
      <w:r w:rsidR="00E6513C" w:rsidRPr="00E6513C">
        <w:rPr>
          <w:rStyle w:val="afilosurit01"/>
        </w:rPr>
        <w:softHyphen/>
      </w:r>
      <w:r w:rsidRPr="00263E29">
        <w:t xml:space="preserve">ték </w:t>
      </w:r>
      <w:r>
        <w:t>a</w:t>
      </w:r>
      <w:r w:rsidRPr="00263E29">
        <w:t xml:space="preserve"> </w:t>
      </w:r>
      <w:r w:rsidRPr="00E6513C">
        <w:rPr>
          <w:rStyle w:val="afilosurit005"/>
        </w:rPr>
        <w:t>világmindenséget kozmosznak, azaz rendezett univerzumnak. E rendezett</w:t>
      </w:r>
      <w:r w:rsidR="00E6513C" w:rsidRPr="00E6513C">
        <w:rPr>
          <w:rStyle w:val="afilosurit005"/>
        </w:rPr>
        <w:softHyphen/>
      </w:r>
      <w:r w:rsidRPr="00263E29">
        <w:t>ség alapját az istenségből eredő számokban látták. A határoló és a határtalan lételv kettősségét feltételező és a számok rendező szerepét hangsúlyozó tanítá</w:t>
      </w:r>
      <w:r w:rsidR="00E6513C">
        <w:softHyphen/>
      </w:r>
      <w:r w:rsidRPr="00263E29">
        <w:t xml:space="preserve">suk </w:t>
      </w:r>
      <w:r>
        <w:t xml:space="preserve">a </w:t>
      </w:r>
      <w:r w:rsidRPr="00263E29">
        <w:t>modern fizikában is visszhangra talált. W.</w:t>
      </w:r>
      <w:r w:rsidR="00B84160">
        <w:t> </w:t>
      </w:r>
      <w:r w:rsidRPr="00263E29">
        <w:t xml:space="preserve">Heisenberg </w:t>
      </w:r>
      <w:r>
        <w:t>(†</w:t>
      </w:r>
      <w:r w:rsidR="00B84160">
        <w:t> </w:t>
      </w:r>
      <w:r>
        <w:t xml:space="preserve">1976) </w:t>
      </w:r>
      <w:r w:rsidRPr="00263E29">
        <w:t xml:space="preserve">írja: „az anyag legkisebb részecskéinél mindig matematikai formákba ütközünk. Végül is minden kísérlet a </w:t>
      </w:r>
      <w:r w:rsidRPr="00E6513C">
        <w:rPr>
          <w:rStyle w:val="afilosurit005"/>
        </w:rPr>
        <w:t>természeti jelenségek sűrű szövedékének felgombolyítására</w:t>
      </w:r>
      <w:r w:rsidRPr="00263E29">
        <w:t xml:space="preserve"> matematikai formák felfedezésétől függ</w:t>
      </w:r>
      <w:r w:rsidR="0051667A">
        <w:t>.</w:t>
      </w:r>
      <w:r w:rsidRPr="00263E29">
        <w:t>”</w:t>
      </w:r>
      <w:r>
        <w:rPr>
          <w:rStyle w:val="Vgjegyzet-hivatkozs"/>
          <w:szCs w:val="20"/>
        </w:rPr>
        <w:endnoteReference w:id="65"/>
      </w:r>
      <w:r w:rsidRPr="00263E29">
        <w:t xml:space="preserve"> Ugyancsak ő állítja: „a legmoder</w:t>
      </w:r>
      <w:r w:rsidR="00E6513C">
        <w:softHyphen/>
      </w:r>
      <w:r w:rsidRPr="00263E29">
        <w:t>nebb fizikában az anyag legkisebb végén (a legkisebb dimenziók világában) szintén matematikai formák állnak</w:t>
      </w:r>
      <w:r>
        <w:t>.</w:t>
      </w:r>
      <w:r w:rsidRPr="00263E29">
        <w:t>”</w:t>
      </w:r>
      <w:r>
        <w:rPr>
          <w:rStyle w:val="Vgjegyzet-hivatkozs"/>
          <w:szCs w:val="20"/>
        </w:rPr>
        <w:endnoteReference w:id="66"/>
      </w:r>
    </w:p>
    <w:p w14:paraId="52808FE8" w14:textId="64C0820E" w:rsidR="004160B8" w:rsidRPr="00263E29" w:rsidRDefault="004160B8" w:rsidP="0079636C">
      <w:pPr>
        <w:pStyle w:val="afiloszovtzs"/>
      </w:pPr>
      <w:r w:rsidRPr="00263E29">
        <w:lastRenderedPageBreak/>
        <w:t>Szaktudományos jellegű világképükben a mindenség közepe a központi tűz (</w:t>
      </w:r>
      <w:r>
        <w:t xml:space="preserve">gör. </w:t>
      </w:r>
      <w:r w:rsidRPr="00C507FA">
        <w:rPr>
          <w:i/>
        </w:rPr>
        <w:t>hesztia</w:t>
      </w:r>
      <w:r w:rsidRPr="00263E29">
        <w:t xml:space="preserve">), amelyet Philolaosz „isteni lakóháznak” és </w:t>
      </w:r>
      <w:r w:rsidRPr="00D44C71">
        <w:t>„istenek anyjának” nevez.</w:t>
      </w:r>
      <w:r w:rsidRPr="00D44C71">
        <w:rPr>
          <w:rStyle w:val="Vgjegyzet-hivatkozs"/>
          <w:szCs w:val="20"/>
        </w:rPr>
        <w:endnoteReference w:id="67"/>
      </w:r>
      <w:r w:rsidRPr="00263E29">
        <w:t xml:space="preserve"> A központi tűz körül keringenek a gömb alakú égitestek: az Ellenföld (</w:t>
      </w:r>
      <w:r w:rsidR="006264E8">
        <w:t>ezt</w:t>
      </w:r>
      <w:r w:rsidRPr="00263E29">
        <w:t xml:space="preserve"> valószínűleg a tízes szám </w:t>
      </w:r>
      <w:r w:rsidRPr="006264E8">
        <w:rPr>
          <w:rStyle w:val="afilosurit005"/>
        </w:rPr>
        <w:t xml:space="preserve">eléréséhez </w:t>
      </w:r>
      <w:r w:rsidR="006264E8" w:rsidRPr="006264E8">
        <w:rPr>
          <w:rStyle w:val="afilosurit005"/>
        </w:rPr>
        <w:t>fel</w:t>
      </w:r>
      <w:r w:rsidRPr="006264E8">
        <w:rPr>
          <w:rStyle w:val="afilosurit005"/>
        </w:rPr>
        <w:t>tételezt</w:t>
      </w:r>
      <w:r w:rsidR="006264E8" w:rsidRPr="006264E8">
        <w:rPr>
          <w:rStyle w:val="afilosurit005"/>
        </w:rPr>
        <w:t>é</w:t>
      </w:r>
      <w:r w:rsidRPr="006264E8">
        <w:rPr>
          <w:rStyle w:val="afilosurit005"/>
        </w:rPr>
        <w:t>k), Földünk, a Hold, a Nap,</w:t>
      </w:r>
      <w:r w:rsidRPr="00263E29">
        <w:t xml:space="preserve"> a Merkúr, a </w:t>
      </w:r>
      <w:r w:rsidR="009E4C56">
        <w:t>Vénusz</w:t>
      </w:r>
      <w:r w:rsidRPr="00263E29">
        <w:t xml:space="preserve">, a Mars, a Jupiter, </w:t>
      </w:r>
      <w:r w:rsidRPr="006264E8">
        <w:rPr>
          <w:rStyle w:val="afilosurit005"/>
        </w:rPr>
        <w:t>a S</w:t>
      </w:r>
      <w:r w:rsidR="00B84160" w:rsidRPr="006264E8">
        <w:rPr>
          <w:rStyle w:val="afilosurit005"/>
        </w:rPr>
        <w:t>z</w:t>
      </w:r>
      <w:r w:rsidRPr="006264E8">
        <w:rPr>
          <w:rStyle w:val="afilosurit005"/>
        </w:rPr>
        <w:t>aturnus</w:t>
      </w:r>
      <w:r w:rsidR="00B84160" w:rsidRPr="006264E8">
        <w:rPr>
          <w:rStyle w:val="afilosurit005"/>
        </w:rPr>
        <w:t>z</w:t>
      </w:r>
      <w:r w:rsidRPr="006264E8">
        <w:rPr>
          <w:rStyle w:val="afilosurit005"/>
        </w:rPr>
        <w:t xml:space="preserve"> és az állócsillagok szférája.</w:t>
      </w:r>
      <w:r w:rsidRPr="00263E29">
        <w:t xml:space="preserve"> Az ily módon berendezett mindenség a levegőből lélegzik, és szélső határát is tűz </w:t>
      </w:r>
      <w:r w:rsidRPr="00AC5C0C">
        <w:rPr>
          <w:rStyle w:val="afilosurit005"/>
        </w:rPr>
        <w:t>alkotja. – A későbbi püthagóreusi kozmológia a Föld ellenkező oldalát tartja</w:t>
      </w:r>
      <w:r w:rsidRPr="00263E29">
        <w:t xml:space="preserve"> Ellenföldnek, és a központi tüzet a Föld középpontjába helyezi. </w:t>
      </w:r>
      <w:r>
        <w:t>–</w:t>
      </w:r>
      <w:r w:rsidRPr="00263E29">
        <w:t xml:space="preserve"> A központi tűz körül keringő égitestek hangjainak harmóniája alkotja a „szférák zenéjét”, amelyet a folytonos és egyforma ingerhatás miatt nem veszünk észre</w:t>
      </w:r>
      <w:r>
        <w:t>.</w:t>
      </w:r>
      <w:r>
        <w:rPr>
          <w:rStyle w:val="Vgjegyzet-hivatkozs"/>
          <w:szCs w:val="20"/>
        </w:rPr>
        <w:endnoteReference w:id="68"/>
      </w:r>
    </w:p>
    <w:p w14:paraId="291D8DFA" w14:textId="059C3593" w:rsidR="004160B8" w:rsidRPr="00263E29" w:rsidRDefault="004160B8" w:rsidP="0079636C">
      <w:pPr>
        <w:pStyle w:val="afiloszovtzs"/>
      </w:pPr>
      <w:r w:rsidRPr="00263E29">
        <w:t>A püthagóreusok fejlett csillagászati ismeretekkel rendelkeztek: föltételezték a Föld saját tengelye körüli forgását és a központi tűz körüli keringését</w:t>
      </w:r>
      <w:r>
        <w:t>.</w:t>
      </w:r>
      <w:r>
        <w:rPr>
          <w:rStyle w:val="Vgjegyzet-hivatkozs"/>
          <w:szCs w:val="20"/>
        </w:rPr>
        <w:endnoteReference w:id="69"/>
      </w:r>
      <w:r>
        <w:t xml:space="preserve"> </w:t>
      </w:r>
      <w:r w:rsidRPr="00263E29">
        <w:t>Koper</w:t>
      </w:r>
      <w:r w:rsidR="001413B1">
        <w:softHyphen/>
      </w:r>
      <w:r w:rsidRPr="00263E29">
        <w:t xml:space="preserve">nikusz a </w:t>
      </w:r>
      <w:r>
        <w:t>napközpontú (</w:t>
      </w:r>
      <w:r w:rsidRPr="00263E29">
        <w:t>heliocentrikus</w:t>
      </w:r>
      <w:r>
        <w:t>)</w:t>
      </w:r>
      <w:r w:rsidRPr="00263E29">
        <w:t xml:space="preserve"> rendszer eszméjét Cicero közvetítésével a püthagóreus Hiketasz tanaiból merítette. </w:t>
      </w:r>
      <w:r>
        <w:t xml:space="preserve">– </w:t>
      </w:r>
      <w:r w:rsidRPr="00263E29">
        <w:t xml:space="preserve">A </w:t>
      </w:r>
      <w:r w:rsidRPr="00D82E89">
        <w:t>püthagóreusok matematikai és geometriai ismereteiről árulkodik többek között az úgynevezett Püthagorasz-tétel (a</w:t>
      </w:r>
      <w:r w:rsidRPr="00D82E89">
        <w:rPr>
          <w:vertAlign w:val="superscript"/>
        </w:rPr>
        <w:t>2</w:t>
      </w:r>
      <w:r w:rsidRPr="0051667A">
        <w:t>+</w:t>
      </w:r>
      <w:r w:rsidRPr="00D82E89">
        <w:t>b</w:t>
      </w:r>
      <w:r w:rsidRPr="00D82E89">
        <w:rPr>
          <w:vertAlign w:val="superscript"/>
        </w:rPr>
        <w:t>2</w:t>
      </w:r>
      <w:r w:rsidRPr="00D82E89">
        <w:t>=c</w:t>
      </w:r>
      <w:r w:rsidRPr="00D82E89">
        <w:rPr>
          <w:vertAlign w:val="superscript"/>
        </w:rPr>
        <w:t>2</w:t>
      </w:r>
      <w:r w:rsidRPr="00D82E89">
        <w:t>), amelynek fölfedezését</w:t>
      </w:r>
      <w:r w:rsidRPr="00263E29">
        <w:t xml:space="preserve"> a hagyomány Pü</w:t>
      </w:r>
      <w:r>
        <w:t>t</w:t>
      </w:r>
      <w:r w:rsidRPr="00263E29">
        <w:t>hagorasznak tulajdo</w:t>
      </w:r>
      <w:r w:rsidR="001413B1">
        <w:softHyphen/>
      </w:r>
      <w:r w:rsidRPr="00263E29">
        <w:t>nítja</w:t>
      </w:r>
      <w:r>
        <w:t>.</w:t>
      </w:r>
      <w:r>
        <w:rPr>
          <w:rStyle w:val="Vgjegyzet-hivatkozs"/>
          <w:szCs w:val="20"/>
        </w:rPr>
        <w:endnoteReference w:id="70"/>
      </w:r>
      <w:r w:rsidRPr="00263E29">
        <w:t xml:space="preserve"> Az újplatonikus Proklosz (5. sz.) szerint azonban e tétel már a sumér számításokban is ismert volt.</w:t>
      </w:r>
      <w:r w:rsidR="0046121F">
        <w:rPr>
          <w:rStyle w:val="Vgjegyzet-hivatkozs"/>
        </w:rPr>
        <w:endnoteReference w:id="71"/>
      </w:r>
      <w:r w:rsidRPr="00263E29">
        <w:t xml:space="preserve"> </w:t>
      </w:r>
      <w:r>
        <w:t xml:space="preserve">– </w:t>
      </w:r>
      <w:r w:rsidRPr="00263E29">
        <w:t>Püthagorasz állítólag arról is tudott, hogy a Hold nem önálló fényforrás, hanem a Naptól kapja fényét</w:t>
      </w:r>
      <w:r>
        <w:t>.</w:t>
      </w:r>
      <w:r>
        <w:rPr>
          <w:rStyle w:val="Vgjegyzet-hivatkozs"/>
          <w:szCs w:val="20"/>
        </w:rPr>
        <w:endnoteReference w:id="72"/>
      </w:r>
    </w:p>
    <w:p w14:paraId="6DDC695D" w14:textId="6853B4CC" w:rsidR="004160B8" w:rsidRDefault="004160B8" w:rsidP="00421158">
      <w:pPr>
        <w:pStyle w:val="afilocim11n1"/>
      </w:pPr>
      <w:r w:rsidRPr="00263E29">
        <w:t>6</w:t>
      </w:r>
      <w:r w:rsidR="006A5D04">
        <w:t>.</w:t>
      </w:r>
      <w:r w:rsidRPr="00263E29">
        <w:t xml:space="preserve"> A püthagóreusok antropológiája</w:t>
      </w:r>
    </w:p>
    <w:p w14:paraId="3BC301CE" w14:textId="138C0765" w:rsidR="004160B8" w:rsidRDefault="004160B8" w:rsidP="0079636C">
      <w:pPr>
        <w:pStyle w:val="afiloszovtzs"/>
      </w:pPr>
      <w:r w:rsidRPr="006264E8">
        <w:rPr>
          <w:rStyle w:val="afilosurit01"/>
        </w:rPr>
        <w:t xml:space="preserve">Az antropológia a görög </w:t>
      </w:r>
      <w:r w:rsidRPr="006264E8">
        <w:rPr>
          <w:i/>
          <w:spacing w:val="-2"/>
        </w:rPr>
        <w:t>anthróposz</w:t>
      </w:r>
      <w:r w:rsidRPr="006264E8">
        <w:rPr>
          <w:spacing w:val="-2"/>
        </w:rPr>
        <w:t xml:space="preserve"> </w:t>
      </w:r>
      <w:r w:rsidRPr="006264E8">
        <w:rPr>
          <w:rStyle w:val="afilosurit01"/>
        </w:rPr>
        <w:t xml:space="preserve">(ember) és </w:t>
      </w:r>
      <w:r w:rsidRPr="006264E8">
        <w:rPr>
          <w:i/>
          <w:spacing w:val="-2"/>
        </w:rPr>
        <w:t>logosz</w:t>
      </w:r>
      <w:r w:rsidRPr="006264E8">
        <w:rPr>
          <w:rStyle w:val="afilosurit01"/>
        </w:rPr>
        <w:t xml:space="preserve"> (tudomány) szavak össze</w:t>
      </w:r>
      <w:r w:rsidR="006264E8" w:rsidRPr="006264E8">
        <w:rPr>
          <w:rStyle w:val="afilosurit01"/>
        </w:rPr>
        <w:softHyphen/>
      </w:r>
      <w:r w:rsidRPr="0099323A">
        <w:t xml:space="preserve">kapcsolása alapján az emberrel foglalkozó filozófiai </w:t>
      </w:r>
      <w:r>
        <w:t>vagy</w:t>
      </w:r>
      <w:r w:rsidRPr="0099323A">
        <w:t xml:space="preserve"> szaktudományos kutatás neve.</w:t>
      </w:r>
    </w:p>
    <w:p w14:paraId="432920C4" w14:textId="11948346" w:rsidR="004160B8" w:rsidRPr="00263E29" w:rsidRDefault="004160B8" w:rsidP="00A07B4E">
      <w:pPr>
        <w:pStyle w:val="afiloszovtzs"/>
      </w:pPr>
      <w:r>
        <w:t>a)</w:t>
      </w:r>
      <w:r w:rsidR="006264E8">
        <w:t> </w:t>
      </w:r>
      <w:r>
        <w:t xml:space="preserve">A </w:t>
      </w:r>
      <w:r w:rsidRPr="006264E8">
        <w:rPr>
          <w:rStyle w:val="afilosurit005"/>
        </w:rPr>
        <w:t>püthagóreusok filozófiai antropológ</w:t>
      </w:r>
      <w:r w:rsidR="00B84160" w:rsidRPr="006264E8">
        <w:rPr>
          <w:rStyle w:val="afilosurit005"/>
        </w:rPr>
        <w:t>i</w:t>
      </w:r>
      <w:r w:rsidRPr="006264E8">
        <w:rPr>
          <w:rStyle w:val="afilosurit005"/>
        </w:rPr>
        <w:t>ája szerint az ember metafizikai szem</w:t>
      </w:r>
      <w:r w:rsidR="006264E8" w:rsidRPr="006264E8">
        <w:rPr>
          <w:rStyle w:val="afilosurit005"/>
        </w:rPr>
        <w:softHyphen/>
      </w:r>
      <w:r w:rsidRPr="00263E29">
        <w:t>pontból test (</w:t>
      </w:r>
      <w:r>
        <w:t xml:space="preserve">gör. </w:t>
      </w:r>
      <w:r w:rsidRPr="008B3001">
        <w:rPr>
          <w:i/>
        </w:rPr>
        <w:t>szóma</w:t>
      </w:r>
      <w:r w:rsidRPr="00263E29">
        <w:t>) és lélek (</w:t>
      </w:r>
      <w:r>
        <w:t xml:space="preserve">gör. </w:t>
      </w:r>
      <w:r w:rsidRPr="008B3001">
        <w:rPr>
          <w:i/>
        </w:rPr>
        <w:t>hégemonikon</w:t>
      </w:r>
      <w:r w:rsidRPr="00A707C5">
        <w:rPr>
          <w:i/>
        </w:rPr>
        <w:t>,</w:t>
      </w:r>
      <w:r w:rsidRPr="00263E29">
        <w:t xml:space="preserve"> </w:t>
      </w:r>
      <w:r w:rsidRPr="008B3001">
        <w:rPr>
          <w:i/>
        </w:rPr>
        <w:t>nousz</w:t>
      </w:r>
      <w:r w:rsidRPr="00A707C5">
        <w:rPr>
          <w:i/>
        </w:rPr>
        <w:t>,</w:t>
      </w:r>
      <w:r w:rsidRPr="00263E29">
        <w:t xml:space="preserve"> </w:t>
      </w:r>
      <w:r w:rsidRPr="008B3001">
        <w:rPr>
          <w:i/>
        </w:rPr>
        <w:t>pszükhé</w:t>
      </w:r>
      <w:r w:rsidRPr="00263E29">
        <w:t>) egysége. Alkmaión és Philolaosz szerint az értelmes lélek (</w:t>
      </w:r>
      <w:r>
        <w:t xml:space="preserve">gör. </w:t>
      </w:r>
      <w:r w:rsidRPr="008B3001">
        <w:rPr>
          <w:i/>
        </w:rPr>
        <w:t>nousz,</w:t>
      </w:r>
      <w:r w:rsidRPr="00A707C5">
        <w:t xml:space="preserve"> </w:t>
      </w:r>
      <w:r w:rsidRPr="008B3001">
        <w:rPr>
          <w:i/>
        </w:rPr>
        <w:t>hégemonikon</w:t>
      </w:r>
      <w:r w:rsidRPr="00263E29">
        <w:t>) a fejben székel</w:t>
      </w:r>
      <w:r>
        <w:t>.</w:t>
      </w:r>
      <w:r>
        <w:rPr>
          <w:rStyle w:val="Vgjegyzet-hivatkozs"/>
        </w:rPr>
        <w:endnoteReference w:id="73"/>
      </w:r>
      <w:r w:rsidRPr="00263E29">
        <w:t xml:space="preserve"> A lélek a test harmóniája, pontosabban a test harmóniáját biz</w:t>
      </w:r>
      <w:r w:rsidR="006264E8">
        <w:softHyphen/>
      </w:r>
      <w:r w:rsidRPr="00263E29">
        <w:t>tosító lételv</w:t>
      </w:r>
      <w:r>
        <w:t>.</w:t>
      </w:r>
      <w:r>
        <w:rPr>
          <w:rStyle w:val="Vgjegyzet-hivatkozs"/>
        </w:rPr>
        <w:endnoteReference w:id="74"/>
      </w:r>
      <w:r w:rsidRPr="00263E29">
        <w:t xml:space="preserve"> A lélek isteni természetű valóság, és halhatatlan</w:t>
      </w:r>
      <w:r>
        <w:t>.</w:t>
      </w:r>
      <w:r>
        <w:rPr>
          <w:rStyle w:val="Vgjegyzet-hivatkozs"/>
        </w:rPr>
        <w:endnoteReference w:id="75"/>
      </w:r>
      <w:r w:rsidRPr="00263E29">
        <w:t xml:space="preserve"> A püthagóre</w:t>
      </w:r>
      <w:r w:rsidR="006264E8">
        <w:softHyphen/>
      </w:r>
      <w:r w:rsidRPr="00263E29">
        <w:t xml:space="preserve">usok szerint </w:t>
      </w:r>
      <w:r w:rsidRPr="00F93913">
        <w:t>a lélek büntetésből került a test sírvermébe.</w:t>
      </w:r>
      <w:r w:rsidRPr="00263E29">
        <w:t xml:space="preserve"> Valószínűleg erre a hiedelemre utal Platón is a szóma-széma (test-sírverem) szójátékkal</w:t>
      </w:r>
      <w:r>
        <w:t>.</w:t>
      </w:r>
      <w:r>
        <w:rPr>
          <w:rStyle w:val="Vgjegyzet-hivatkozs"/>
        </w:rPr>
        <w:endnoteReference w:id="76"/>
      </w:r>
    </w:p>
    <w:p w14:paraId="1BDACC62" w14:textId="5FDD9A08" w:rsidR="004160B8" w:rsidRPr="00263E29" w:rsidRDefault="004160B8" w:rsidP="00A07B4E">
      <w:pPr>
        <w:pStyle w:val="afiloszovtzs"/>
      </w:pPr>
      <w:r>
        <w:t>b)</w:t>
      </w:r>
      <w:r w:rsidR="006264E8">
        <w:t> </w:t>
      </w:r>
      <w:r>
        <w:t>Szaktudományos, azaz b</w:t>
      </w:r>
      <w:r w:rsidRPr="00263E29">
        <w:t xml:space="preserve">iológiai és lélektani szempontból </w:t>
      </w:r>
      <w:r>
        <w:t>a püthagóreusok az</w:t>
      </w:r>
      <w:r w:rsidRPr="00263E29">
        <w:t xml:space="preserve"> emberi test négy fő</w:t>
      </w:r>
      <w:r>
        <w:t xml:space="preserve"> </w:t>
      </w:r>
      <w:r w:rsidRPr="00263E29">
        <w:t>rész</w:t>
      </w:r>
      <w:r>
        <w:t>ét különböztették meg</w:t>
      </w:r>
      <w:r w:rsidRPr="00263E29">
        <w:t>: a fej (</w:t>
      </w:r>
      <w:r>
        <w:t xml:space="preserve">az </w:t>
      </w:r>
      <w:r w:rsidRPr="00263E29">
        <w:t>agy), a szív, a köl</w:t>
      </w:r>
      <w:r w:rsidR="006264E8">
        <w:softHyphen/>
      </w:r>
      <w:r w:rsidRPr="00263E29">
        <w:t xml:space="preserve">dök és a szeméremtest. A fej az értelmes lélek székhelye, a szív pedig az érzéki léleké. </w:t>
      </w:r>
      <w:r w:rsidRPr="00D44C71">
        <w:t>A köldök az embrió létrejövésének helye, a szeméremtest pedig a nemzés szerve.</w:t>
      </w:r>
      <w:r w:rsidRPr="00D44C71">
        <w:rPr>
          <w:rStyle w:val="Vgjegyzet-hivatkozs"/>
        </w:rPr>
        <w:endnoteReference w:id="77"/>
      </w:r>
      <w:r w:rsidRPr="00D44C71">
        <w:t xml:space="preserve"> Az orvosi gyakorlatot is folytató Alkmaión az érzékszerve</w:t>
      </w:r>
      <w:r w:rsidR="006264E8">
        <w:softHyphen/>
      </w:r>
      <w:r w:rsidRPr="00D44C71">
        <w:t>ket az aggyal összekapcsoló idegszálakról</w:t>
      </w:r>
      <w:r w:rsidRPr="00263E29">
        <w:t xml:space="preserve"> is tudott. A püthagóreusok szerint az ember egészségét a különféle erők (nedves, száraz, hideg, meleg, keserű</w:t>
      </w:r>
      <w:r>
        <w:t>,</w:t>
      </w:r>
      <w:r w:rsidRPr="00263E29">
        <w:t xml:space="preserve"> édes stb.) harmonikus egyensúlya biztosítja</w:t>
      </w:r>
      <w:r>
        <w:t>.</w:t>
      </w:r>
      <w:r>
        <w:rPr>
          <w:rStyle w:val="Vgjegyzet-hivatkozs"/>
        </w:rPr>
        <w:endnoteReference w:id="78"/>
      </w:r>
    </w:p>
    <w:p w14:paraId="779DCAA7" w14:textId="5D61646A" w:rsidR="004160B8" w:rsidRDefault="004160B8" w:rsidP="00A07B4E">
      <w:pPr>
        <w:pStyle w:val="afiloszovtzs"/>
      </w:pPr>
      <w:r>
        <w:lastRenderedPageBreak/>
        <w:t>c)</w:t>
      </w:r>
      <w:r w:rsidR="00AC5C0C">
        <w:t> </w:t>
      </w:r>
      <w:r w:rsidRPr="00263E29">
        <w:t xml:space="preserve">Etikai és vallási szempontból </w:t>
      </w:r>
      <w:r>
        <w:t xml:space="preserve">Püthagorasz követői </w:t>
      </w:r>
      <w:r w:rsidRPr="00263E29">
        <w:t>az ember feladatát az erkölcsi tisztulásban látták.</w:t>
      </w:r>
      <w:r>
        <w:t xml:space="preserve"> A léleknek, amely büntetésből van a testben,</w:t>
      </w:r>
      <w:r w:rsidRPr="00263E29">
        <w:t xml:space="preserve"> meg kell tisztulnia, hogy az égi hazába juthasson. Ezt a tisztulást segíti az aszkézis, az egyszerű élet, a csendes elmélyülés, a matematika művelése és különféle, nehezen értelmezhető vallási előírások betartása (</w:t>
      </w:r>
      <w:r>
        <w:t>pl.</w:t>
      </w:r>
      <w:r w:rsidRPr="00263E29">
        <w:t xml:space="preserve"> </w:t>
      </w:r>
      <w:r>
        <w:t xml:space="preserve">a babtól való tartózkodás, </w:t>
      </w:r>
      <w:r w:rsidRPr="00263E29">
        <w:t>a leesett tárgyak fölemelésének, a vékára ülésnek stb. tilalma). A lélek a halál</w:t>
      </w:r>
      <w:r w:rsidR="00AC5C0C">
        <w:softHyphen/>
      </w:r>
      <w:r w:rsidRPr="00263E29">
        <w:t>ban elválik a testtől, és ha nem tisztult meg kellőképpen, új és új élőlényekbe költözik mindaddig, míg el nem jut a teljes tisztaságra. A lélekvándorlás (</w:t>
      </w:r>
      <w:r>
        <w:t xml:space="preserve">gör. </w:t>
      </w:r>
      <w:r w:rsidRPr="002E1727">
        <w:rPr>
          <w:i/>
        </w:rPr>
        <w:t>metempszükhószis</w:t>
      </w:r>
      <w:r w:rsidRPr="00A707C5">
        <w:rPr>
          <w:i/>
        </w:rPr>
        <w:t>z</w:t>
      </w:r>
      <w:r w:rsidRPr="00263E29">
        <w:t xml:space="preserve">) tana </w:t>
      </w:r>
      <w:r>
        <w:t xml:space="preserve">az </w:t>
      </w:r>
      <w:r w:rsidRPr="00E12CFC">
        <w:t>o</w:t>
      </w:r>
      <w:r w:rsidR="000A163F">
        <w:t>r</w:t>
      </w:r>
      <w:r w:rsidR="00123CCB">
        <w:t>ph</w:t>
      </w:r>
      <w:r w:rsidRPr="00E12CFC">
        <w:t>izmus</w:t>
      </w:r>
      <w:r w:rsidRPr="003F1899">
        <w:t xml:space="preserve"> hatására került</w:t>
      </w:r>
      <w:r w:rsidRPr="00263E29">
        <w:t xml:space="preserve"> be a püthagóreusok eszmevilágába. Diogenész </w:t>
      </w:r>
      <w:r w:rsidRPr="00AC5C0C">
        <w:rPr>
          <w:rStyle w:val="afilosurit005"/>
        </w:rPr>
        <w:t>Laertiosz a következő történetet meséli: Püthagorasz</w:t>
      </w:r>
      <w:r w:rsidRPr="00263E29">
        <w:t xml:space="preserve"> egy alkalommal tanúja volt annak, hogy valaki rémesen ver egy kutyát. Álljt parancsolt az illetőnek, mert a kutya ugatásában elhunyt barátjának hangját vélte fölfedezni</w:t>
      </w:r>
      <w:r>
        <w:t>.</w:t>
      </w:r>
      <w:r>
        <w:rPr>
          <w:rStyle w:val="Vgjegyzet-hivatkozs"/>
        </w:rPr>
        <w:endnoteReference w:id="79"/>
      </w:r>
      <w:r w:rsidRPr="00263E29">
        <w:t xml:space="preserve"> </w:t>
      </w:r>
      <w:r>
        <w:t xml:space="preserve">A püthagóreusok felfogása szerint a </w:t>
      </w:r>
      <w:r w:rsidRPr="00263E29">
        <w:t>lélekvándorlásban meg</w:t>
      </w:r>
      <w:r w:rsidR="00AC5C0C">
        <w:softHyphen/>
      </w:r>
      <w:r w:rsidRPr="00263E29">
        <w:t>tisztult lélek nem marad végérvényesen az isteni világban: a világfolyamat ugyanis nagyon hosszú időközönként újra és újra megismétlődik. Ezért mon</w:t>
      </w:r>
      <w:r w:rsidR="00AC5C0C">
        <w:softHyphen/>
      </w:r>
      <w:r w:rsidRPr="00263E29">
        <w:t>dotta Püthagorasz tanítványainak: egykor újból előttetek fogok állni, pálcács</w:t>
      </w:r>
      <w:r w:rsidR="00AC5C0C">
        <w:softHyphen/>
      </w:r>
      <w:r w:rsidRPr="00263E29">
        <w:t>kával a kezemben, és valamiféle előadást tartok nektek</w:t>
      </w:r>
      <w:r>
        <w:t>.</w:t>
      </w:r>
      <w:r>
        <w:rPr>
          <w:rStyle w:val="Vgjegyzet-hivatkozs"/>
        </w:rPr>
        <w:endnoteReference w:id="80"/>
      </w:r>
    </w:p>
    <w:p w14:paraId="33DF8286" w14:textId="5278994C" w:rsidR="004160B8" w:rsidRDefault="004160B8" w:rsidP="00A07B4E">
      <w:pPr>
        <w:pStyle w:val="afiloszovtzs"/>
        <w:sectPr w:rsidR="004160B8" w:rsidSect="00640821">
          <w:headerReference w:type="default" r:id="rId28"/>
          <w:headerReference w:type="first" r:id="rId29"/>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209F2DFE" w14:textId="0063D347" w:rsidR="004160B8" w:rsidRDefault="009277A7" w:rsidP="009277A7">
      <w:pPr>
        <w:pStyle w:val="afilocim11"/>
      </w:pPr>
      <w:r>
        <w:lastRenderedPageBreak/>
        <w:t>I</w:t>
      </w:r>
      <w:r w:rsidR="004160B8">
        <w:t>.3</w:t>
      </w:r>
      <w:r w:rsidR="00D2215D" w:rsidRPr="00D2215D">
        <w:rPr>
          <w:sz w:val="20"/>
        </w:rPr>
        <w:t>  </w:t>
      </w:r>
      <w:r w:rsidRPr="00735B69">
        <w:t>A</w:t>
      </w:r>
      <w:r w:rsidR="00D2215D" w:rsidRPr="00D2215D">
        <w:rPr>
          <w:sz w:val="20"/>
        </w:rPr>
        <w:t>  </w:t>
      </w:r>
      <w:r w:rsidRPr="00735B69">
        <w:t>DINAMIKUS</w:t>
      </w:r>
      <w:r w:rsidR="00D2215D" w:rsidRPr="00D2215D">
        <w:rPr>
          <w:sz w:val="20"/>
        </w:rPr>
        <w:t>  </w:t>
      </w:r>
      <w:r w:rsidRPr="00635357">
        <w:t>LÉTFELFOGÁS</w:t>
      </w:r>
    </w:p>
    <w:p w14:paraId="15B41E8D" w14:textId="26CEE921" w:rsidR="004160B8" w:rsidRDefault="004160B8" w:rsidP="0079636C">
      <w:pPr>
        <w:pStyle w:val="afiloszovtzs"/>
      </w:pPr>
      <w:r w:rsidRPr="001B40E6">
        <w:t xml:space="preserve">Az </w:t>
      </w:r>
      <w:r>
        <w:t>a filozófiai szemlélet</w:t>
      </w:r>
      <w:r w:rsidRPr="001B40E6">
        <w:t xml:space="preserve">, amely a görög </w:t>
      </w:r>
      <w:r w:rsidRPr="00776C95">
        <w:rPr>
          <w:i/>
        </w:rPr>
        <w:t>on</w:t>
      </w:r>
      <w:r w:rsidRPr="001B40E6">
        <w:t xml:space="preserve"> (létező) szóval jelölt létezők </w:t>
      </w:r>
      <w:r>
        <w:t>dina</w:t>
      </w:r>
      <w:r w:rsidR="00B60FA3">
        <w:softHyphen/>
      </w:r>
      <w:r>
        <w:t xml:space="preserve">mizmusát, állandó változását és egymás elleni harcát hangsúlyozta, illetve a változásokban születő harmónia alapját valamiféle isteni logoszban látta, </w:t>
      </w:r>
      <w:r w:rsidRPr="001B40E6">
        <w:t>az efezusi Hérakleitosz nevéhez fűződik.</w:t>
      </w:r>
    </w:p>
    <w:p w14:paraId="3A04C052" w14:textId="2D130223" w:rsidR="004160B8" w:rsidRPr="00D800DB" w:rsidRDefault="004160B8" w:rsidP="009277A7">
      <w:pPr>
        <w:pStyle w:val="afilocim11n"/>
      </w:pPr>
      <w:r>
        <w:t>H</w:t>
      </w:r>
      <w:r w:rsidRPr="00D800DB">
        <w:t>érakleitosz</w:t>
      </w:r>
    </w:p>
    <w:p w14:paraId="6352CCFF" w14:textId="5E2A08E8" w:rsidR="004160B8" w:rsidRPr="00D800DB" w:rsidRDefault="004160B8" w:rsidP="00421158">
      <w:pPr>
        <w:pStyle w:val="afilocim11n1"/>
      </w:pPr>
      <w:bookmarkStart w:id="7" w:name="_Hlk70670786"/>
      <w:r w:rsidRPr="00D800DB">
        <w:t>1</w:t>
      </w:r>
      <w:r w:rsidR="006A5D04">
        <w:t>.</w:t>
      </w:r>
      <w:r w:rsidRPr="00D800DB">
        <w:t xml:space="preserve"> Élete és munkássága</w:t>
      </w:r>
    </w:p>
    <w:bookmarkEnd w:id="7"/>
    <w:p w14:paraId="7A8F5037" w14:textId="70D39ADC" w:rsidR="004160B8" w:rsidRPr="00D800DB" w:rsidRDefault="00C16C61" w:rsidP="0079636C">
      <w:pPr>
        <w:pStyle w:val="afiloszovtzs"/>
      </w:pPr>
      <w:r>
        <w:rPr>
          <w:noProof/>
        </w:rPr>
        <w:pict w14:anchorId="050B2920">
          <v:shape id="_x0000_s2079" type="#_x0000_t202" style="position:absolute;left:0;text-align:left;margin-left:206.15pt;margin-top:3.05pt;width:142.3pt;height:138.45pt;z-index:9;visibility:visible;mso-position-horizontal-relative:margin" stroked="f">
            <v:textbox style="mso-next-textbox:#_x0000_s2079" inset="0,0,0,0">
              <w:txbxContent>
                <w:p w14:paraId="355E9A67" w14:textId="31F280B9" w:rsidR="002F7F9A" w:rsidRDefault="00C16C61" w:rsidP="00D80B50">
                  <w:pPr>
                    <w:pStyle w:val="afiloszovtzskep"/>
                  </w:pPr>
                  <w:r>
                    <w:rPr>
                      <w:b/>
                      <w:bCs/>
                    </w:rPr>
                    <w:pict w14:anchorId="49E5B119">
                      <v:shape id="_x0000_i1034" type="#_x0000_t75" style="width:141pt;height:122.25pt">
                        <v:imagedata r:id="rId30" o:title="Heraclitus rgb 300dpi 5x4,34"/>
                      </v:shape>
                    </w:pict>
                  </w:r>
                </w:p>
                <w:p w14:paraId="09563351" w14:textId="41456272" w:rsidR="002F7F9A" w:rsidRPr="0010243A" w:rsidRDefault="002F7F9A" w:rsidP="00D80B50">
                  <w:pPr>
                    <w:pStyle w:val="afiloszovtzskep"/>
                    <w:spacing w:before="60"/>
                  </w:pPr>
                  <w:r>
                    <w:t>Hérakleitosz</w:t>
                  </w:r>
                </w:p>
              </w:txbxContent>
            </v:textbox>
            <w10:wrap type="square" anchorx="margin"/>
          </v:shape>
        </w:pict>
      </w:r>
      <w:r w:rsidR="004160B8" w:rsidRPr="00D800DB">
        <w:t xml:space="preserve">Az efezusi Hérakleitosz </w:t>
      </w:r>
      <w:r w:rsidR="004160B8">
        <w:t xml:space="preserve">(Kr. e. 6-5. sz.) </w:t>
      </w:r>
      <w:r w:rsidR="004160B8" w:rsidRPr="00D800DB">
        <w:t>elő</w:t>
      </w:r>
      <w:r w:rsidR="00D372AD">
        <w:softHyphen/>
      </w:r>
      <w:r w:rsidR="004160B8" w:rsidRPr="00D372AD">
        <w:rPr>
          <w:rStyle w:val="afilosurit005"/>
        </w:rPr>
        <w:t xml:space="preserve">kelő </w:t>
      </w:r>
      <w:r w:rsidR="004160B8" w:rsidRPr="00D372AD">
        <w:rPr>
          <w:rStyle w:val="afilosurit01"/>
        </w:rPr>
        <w:t xml:space="preserve">arisztokrata családból származott. </w:t>
      </w:r>
      <w:r w:rsidR="00D372AD" w:rsidRPr="00D372AD">
        <w:rPr>
          <w:rStyle w:val="afilosurit01"/>
        </w:rPr>
        <w:t>M</w:t>
      </w:r>
      <w:r w:rsidR="004160B8" w:rsidRPr="00D372AD">
        <w:rPr>
          <w:rStyle w:val="afilosurit01"/>
        </w:rPr>
        <w:t>ikor</w:t>
      </w:r>
      <w:r w:rsidR="004160B8" w:rsidRPr="00D800DB">
        <w:t xml:space="preserve"> </w:t>
      </w:r>
      <w:r w:rsidR="004160B8" w:rsidRPr="00D372AD">
        <w:rPr>
          <w:rStyle w:val="afilosurit005"/>
        </w:rPr>
        <w:t>egyik barátját politikai okok miatt száműzték</w:t>
      </w:r>
      <w:r w:rsidR="004160B8" w:rsidRPr="00D800DB">
        <w:t xml:space="preserve"> a városból, a filozófus kiábrándult a politi</w:t>
      </w:r>
      <w:r w:rsidR="00D372AD">
        <w:softHyphen/>
      </w:r>
      <w:r w:rsidR="004160B8" w:rsidRPr="00D800DB">
        <w:t>kából, és hátat fordított a győzedelmeskedő demokratáknak: „sok a hitvány</w:t>
      </w:r>
      <w:r w:rsidR="004160B8">
        <w:t>,</w:t>
      </w:r>
      <w:r w:rsidR="004160B8" w:rsidRPr="00D800DB">
        <w:t xml:space="preserve"> és kevés a jó” – hangoztatta.</w:t>
      </w:r>
      <w:r w:rsidR="004160B8" w:rsidRPr="00D800DB">
        <w:rPr>
          <w:vertAlign w:val="superscript"/>
        </w:rPr>
        <w:endnoteReference w:id="81"/>
      </w:r>
      <w:r w:rsidR="004160B8" w:rsidRPr="00D800DB">
        <w:t xml:space="preserve"> Az Artemisz</w:t>
      </w:r>
      <w:r w:rsidR="00123CCB">
        <w:t>-</w:t>
      </w:r>
      <w:r w:rsidR="004160B8" w:rsidRPr="00D800DB">
        <w:t xml:space="preserve">templom </w:t>
      </w:r>
      <w:r w:rsidR="004160B8" w:rsidRPr="00A06FCF">
        <w:rPr>
          <w:rStyle w:val="afilosurit005"/>
        </w:rPr>
        <w:t>környékére vonult vissza, és magányosan élt.</w:t>
      </w:r>
      <w:r w:rsidR="004160B8" w:rsidRPr="00D800DB">
        <w:t xml:space="preserve"> Egy alkalommal éppen gyerekek társaságá</w:t>
      </w:r>
      <w:r w:rsidR="00A06FCF">
        <w:softHyphen/>
      </w:r>
      <w:r w:rsidR="004160B8" w:rsidRPr="00D800DB">
        <w:t>ban kockázott, amikor városának lakói azzal a kéréssel keresték fel, hogy alkosson szá</w:t>
      </w:r>
      <w:r w:rsidR="00A06FCF">
        <w:softHyphen/>
      </w:r>
      <w:r w:rsidR="004160B8" w:rsidRPr="00D800DB">
        <w:t>mukra törvényeket. Hérakleitosz elutasította a kérést, és gúnyosan kérdezte polgártársaitól: „Mit bámultok, hitványok? Vagy nem többet ér ezt csinálni, mint veletek együtt polgároskodni?”</w:t>
      </w:r>
      <w:r w:rsidR="004160B8" w:rsidRPr="00D800DB">
        <w:rPr>
          <w:vertAlign w:val="superscript"/>
        </w:rPr>
        <w:endnoteReference w:id="82"/>
      </w:r>
      <w:r w:rsidR="004160B8" w:rsidRPr="00D800DB">
        <w:t xml:space="preserve"> Emberkerülő életmódja miatt Diogenész Laertiosz</w:t>
      </w:r>
      <w:r w:rsidR="004160B8" w:rsidRPr="00A06FCF">
        <w:rPr>
          <w:rStyle w:val="afilosurit005"/>
        </w:rPr>
        <w:t xml:space="preserve"> embergyűlölőnek nevezte a filozófust.</w:t>
      </w:r>
      <w:r w:rsidR="0046121F">
        <w:rPr>
          <w:rStyle w:val="Vgjegyzet-hivatkozs"/>
        </w:rPr>
        <w:endnoteReference w:id="83"/>
      </w:r>
      <w:r w:rsidR="004160B8" w:rsidRPr="00A06FCF">
        <w:rPr>
          <w:rStyle w:val="afilosurit005"/>
        </w:rPr>
        <w:t xml:space="preserve"> Hérakleitosz nemcsak a töme</w:t>
      </w:r>
      <w:r w:rsidR="00A06FCF" w:rsidRPr="00A06FCF">
        <w:rPr>
          <w:rStyle w:val="afilosurit005"/>
        </w:rPr>
        <w:softHyphen/>
      </w:r>
      <w:r w:rsidR="004160B8" w:rsidRPr="00D800DB">
        <w:t>get és a politikát vet</w:t>
      </w:r>
      <w:r w:rsidR="004160B8">
        <w:t>ette</w:t>
      </w:r>
      <w:r w:rsidR="004160B8" w:rsidRPr="00D800DB">
        <w:t xml:space="preserve"> meg, hanem lenéz</w:t>
      </w:r>
      <w:r w:rsidR="004160B8">
        <w:t>te</w:t>
      </w:r>
      <w:r w:rsidR="004160B8" w:rsidRPr="00D800DB">
        <w:t xml:space="preserve"> a költőket és a filozófusokat is: felszínességgel vádol</w:t>
      </w:r>
      <w:r w:rsidR="004160B8">
        <w:t>t</w:t>
      </w:r>
      <w:r w:rsidR="004160B8" w:rsidRPr="00D800DB">
        <w:t>a őket.</w:t>
      </w:r>
      <w:r w:rsidR="004160B8" w:rsidRPr="00D800DB">
        <w:rPr>
          <w:vertAlign w:val="superscript"/>
        </w:rPr>
        <w:endnoteReference w:id="84"/>
      </w:r>
      <w:r w:rsidR="004160B8" w:rsidRPr="00D800DB">
        <w:t xml:space="preserve"> Önmagába forduló és gondolatokba mélyedő életmódját jól jellemzi</w:t>
      </w:r>
      <w:r w:rsidR="004160B8" w:rsidRPr="00A06FCF">
        <w:rPr>
          <w:rStyle w:val="afilosurit005"/>
        </w:rPr>
        <w:t xml:space="preserve"> egyik ránk maradt gondolattöredéke: „elkezdtem keresni</w:t>
      </w:r>
      <w:r w:rsidR="004160B8" w:rsidRPr="00D800DB">
        <w:t xml:space="preserve"> önmagamat”</w:t>
      </w:r>
      <w:r w:rsidR="008A2B65">
        <w:t>.</w:t>
      </w:r>
      <w:r w:rsidR="004160B8" w:rsidRPr="00D800DB">
        <w:rPr>
          <w:vertAlign w:val="superscript"/>
        </w:rPr>
        <w:endnoteReference w:id="85"/>
      </w:r>
    </w:p>
    <w:p w14:paraId="6705384D" w14:textId="79C7BC23" w:rsidR="004160B8" w:rsidRPr="00D800DB" w:rsidRDefault="004160B8" w:rsidP="0079636C">
      <w:pPr>
        <w:pStyle w:val="afiloszovtzs"/>
      </w:pPr>
      <w:r w:rsidRPr="00D800DB">
        <w:t xml:space="preserve">Munkássága: Hérakleitosz műve ókori szerzők szerint a </w:t>
      </w:r>
      <w:r w:rsidRPr="00E87372">
        <w:rPr>
          <w:i/>
        </w:rPr>
        <w:t>Peri phüszeósz</w:t>
      </w:r>
      <w:r w:rsidRPr="00D800DB">
        <w:t xml:space="preserve"> (A ter</w:t>
      </w:r>
      <w:r w:rsidR="00A06FCF">
        <w:softHyphen/>
      </w:r>
      <w:r w:rsidRPr="00A06FCF">
        <w:rPr>
          <w:rStyle w:val="afilosurit005"/>
        </w:rPr>
        <w:t xml:space="preserve">mészetről) vagy a </w:t>
      </w:r>
      <w:r w:rsidRPr="00E87372">
        <w:rPr>
          <w:i/>
        </w:rPr>
        <w:t>Mouszai</w:t>
      </w:r>
      <w:r w:rsidRPr="00A06FCF">
        <w:rPr>
          <w:rStyle w:val="afilosurit005"/>
        </w:rPr>
        <w:t xml:space="preserve"> (Múzsák) címet viselte. E műből több </w:t>
      </w:r>
      <w:r w:rsidRPr="00A06FCF">
        <w:rPr>
          <w:rStyle w:val="afilosurit01"/>
        </w:rPr>
        <w:t>mint 130 gon</w:t>
      </w:r>
      <w:r w:rsidR="00A06FCF" w:rsidRPr="00A06FCF">
        <w:rPr>
          <w:rStyle w:val="afilosurit005"/>
        </w:rPr>
        <w:softHyphen/>
      </w:r>
      <w:r w:rsidRPr="00D800DB">
        <w:t>dolattöredék maradt ránk. E töredékek értelmezése nem könnyű feladat. Lapi</w:t>
      </w:r>
      <w:r w:rsidR="00A06FCF">
        <w:softHyphen/>
      </w:r>
      <w:r w:rsidRPr="00D800DB">
        <w:t xml:space="preserve">dáris tömörségű </w:t>
      </w:r>
      <w:r>
        <w:t>(</w:t>
      </w:r>
      <w:r w:rsidRPr="00283F57">
        <w:t>fr</w:t>
      </w:r>
      <w:r>
        <w:t xml:space="preserve">. </w:t>
      </w:r>
      <w:r w:rsidRPr="00C53330">
        <w:rPr>
          <w:i/>
        </w:rPr>
        <w:t>lapidaire</w:t>
      </w:r>
      <w:r>
        <w:rPr>
          <w:i/>
        </w:rPr>
        <w:t>:</w:t>
      </w:r>
      <w:r w:rsidRPr="00283F57">
        <w:t xml:space="preserve"> kőbe vésni való, tömör) </w:t>
      </w:r>
      <w:r w:rsidRPr="00D800DB">
        <w:t xml:space="preserve">megjegyzései, valamint a képnyelv és a különleges hasonlatok használata miatt Hérakleitoszt már az ókorban is a „homályos” jelzővel illették. Tanításának és életrajzi adatainak </w:t>
      </w:r>
      <w:r w:rsidRPr="00D800DB">
        <w:lastRenderedPageBreak/>
        <w:t>töredékeit a DK és az RP gyűjteményekben, valamint Diogenész Laertiosz művében találjuk.</w:t>
      </w:r>
    </w:p>
    <w:p w14:paraId="4E4DD895" w14:textId="3CCABB5C" w:rsidR="004160B8" w:rsidRPr="00D800DB" w:rsidRDefault="004160B8" w:rsidP="00421158">
      <w:pPr>
        <w:pStyle w:val="afilocim11n1"/>
      </w:pPr>
      <w:bookmarkStart w:id="8" w:name="_Hlk70670835"/>
      <w:r w:rsidRPr="00D800DB">
        <w:t>2</w:t>
      </w:r>
      <w:r w:rsidR="006A5D04">
        <w:t>.</w:t>
      </w:r>
      <w:r w:rsidRPr="00D800DB">
        <w:t xml:space="preserve"> Tanítása az emberi ismerettevékenységről</w:t>
      </w:r>
    </w:p>
    <w:bookmarkEnd w:id="8"/>
    <w:p w14:paraId="1B7ABA93" w14:textId="5A22B2E9" w:rsidR="004160B8" w:rsidRPr="000B70FD" w:rsidRDefault="004160B8" w:rsidP="0079636C">
      <w:pPr>
        <w:pStyle w:val="afiloszovtzs"/>
      </w:pPr>
      <w:r w:rsidRPr="00D800DB">
        <w:t xml:space="preserve">Hérakleitosz különbséget </w:t>
      </w:r>
      <w:r>
        <w:t>tesz</w:t>
      </w:r>
      <w:r w:rsidRPr="00D800DB">
        <w:t xml:space="preserve"> az érzéki észlelés és az értelmi ismeret között. A</w:t>
      </w:r>
      <w:r w:rsidR="00A06FCF">
        <w:t> </w:t>
      </w:r>
      <w:r w:rsidRPr="00D800DB">
        <w:t>puszta észlelés felszínes ismeret: „rossz tanújuk az embereknek a szemük és a fülük, ha barbár lelkük van.”</w:t>
      </w:r>
      <w:r w:rsidRPr="00D800DB">
        <w:rPr>
          <w:vertAlign w:val="superscript"/>
        </w:rPr>
        <w:endnoteReference w:id="86"/>
      </w:r>
      <w:r w:rsidRPr="00D800DB">
        <w:t xml:space="preserve"> Mindazok, akik csupán az észlelésre szorítkoz</w:t>
      </w:r>
      <w:r w:rsidR="00A06FCF">
        <w:softHyphen/>
      </w:r>
      <w:r w:rsidRPr="00D800DB">
        <w:t>nak, és nem jutnak el a valóság értelmi ismeretére, azokhoz hasonlítanak, akik valamilyen idegen nyelvet hallanak, de nem tudják felfogni annak értelmét: „jóllehet hallanak, mégsem értenek; olyanok, mint a süketek.” Rájuk illik a mondás: „jelenlévően vannak távol”</w:t>
      </w:r>
      <w:r w:rsidR="00591A7B">
        <w:t>.</w:t>
      </w:r>
      <w:r w:rsidRPr="00D800DB">
        <w:rPr>
          <w:vertAlign w:val="superscript"/>
        </w:rPr>
        <w:endnoteReference w:id="87"/>
      </w:r>
      <w:r w:rsidRPr="00D800DB">
        <w:t xml:space="preserve"> Jóllehet állandó kapcsolatban vannak a valóság érthető alapjával (a logosszal), nem tudnak vele mit kezdeni: „Amivel legfolytonosabban érintkeznek, a logosszal, ezzel meghasonlásban vannak, és amibe naponta</w:t>
      </w:r>
      <w:r w:rsidRPr="000B0378">
        <w:rPr>
          <w:rStyle w:val="afilosurit005"/>
        </w:rPr>
        <w:t xml:space="preserve"> belebotlanak, az nekik mintha idegen volna.”</w:t>
      </w:r>
      <w:r w:rsidRPr="00D800DB">
        <w:rPr>
          <w:vertAlign w:val="superscript"/>
        </w:rPr>
        <w:endnoteReference w:id="88"/>
      </w:r>
      <w:r w:rsidRPr="000B0378">
        <w:rPr>
          <w:rStyle w:val="afilosurit005"/>
        </w:rPr>
        <w:t xml:space="preserve"> A megismerés két </w:t>
      </w:r>
      <w:r w:rsidRPr="00D800DB">
        <w:t xml:space="preserve">fokozatának, az észlelésnek és az értelmi ismeretnek a valóság két rétege felel </w:t>
      </w:r>
      <w:r w:rsidRPr="000B70FD">
        <w:t>meg: a felszíni réteg az érzékelhető világ; a dolgok lényege és alaptörvénye azonban mélyebben van, mert „a természet rejtekezni szeret”</w:t>
      </w:r>
      <w:r w:rsidR="00591A7B">
        <w:t>.</w:t>
      </w:r>
      <w:r w:rsidRPr="000B70FD">
        <w:rPr>
          <w:vertAlign w:val="superscript"/>
        </w:rPr>
        <w:endnoteReference w:id="89"/>
      </w:r>
    </w:p>
    <w:p w14:paraId="4E546933" w14:textId="56488DF5" w:rsidR="004160B8" w:rsidRPr="000B70FD" w:rsidRDefault="004160B8" w:rsidP="00421158">
      <w:pPr>
        <w:pStyle w:val="afilocim11n1"/>
      </w:pPr>
      <w:bookmarkStart w:id="9" w:name="_Hlk70670858"/>
      <w:r w:rsidRPr="000B70FD">
        <w:t>3</w:t>
      </w:r>
      <w:r w:rsidR="006A5D04">
        <w:t>.</w:t>
      </w:r>
      <w:r w:rsidRPr="000B70FD">
        <w:t xml:space="preserve"> A valóság filozófiai leírása: a változó létezők alapja a logosz</w:t>
      </w:r>
    </w:p>
    <w:bookmarkEnd w:id="9"/>
    <w:p w14:paraId="1754B487" w14:textId="27CD96E9" w:rsidR="004160B8" w:rsidRPr="00D800DB" w:rsidRDefault="004160B8" w:rsidP="0079636C">
      <w:pPr>
        <w:pStyle w:val="afiloszovtzs"/>
      </w:pPr>
      <w:r w:rsidRPr="000B70FD">
        <w:t>Hérakleitosz a valóság leírásában a változás tényéből indul ki. A világ dolgai</w:t>
      </w:r>
      <w:r w:rsidR="000B0378">
        <w:softHyphen/>
      </w:r>
      <w:r w:rsidRPr="000B70FD">
        <w:t>ban nincs semmi maradandó, mert minden állandó változásban, fejlődésben, levésben van. „Nem léphetünk kétszer ugyanabba a folyóba”, mert pillanatról pillanatra a folyó is változik, és mi magunk is megváltozunk.</w:t>
      </w:r>
      <w:r w:rsidRPr="000B70FD">
        <w:rPr>
          <w:rStyle w:val="Vgjegyzet-hivatkozs"/>
          <w:szCs w:val="20"/>
        </w:rPr>
        <w:endnoteReference w:id="90"/>
      </w:r>
      <w:r w:rsidRPr="000B70FD">
        <w:t xml:space="preserve"> A dolgok dina</w:t>
      </w:r>
      <w:r w:rsidR="000B0378">
        <w:softHyphen/>
      </w:r>
      <w:r w:rsidRPr="000B70FD">
        <w:t>mikus létének, levésének hangsúlyozása miatt Platón az efezusi bölcsnek tulaj</w:t>
      </w:r>
      <w:r w:rsidR="000B0378">
        <w:softHyphen/>
      </w:r>
      <w:r w:rsidRPr="000B70FD">
        <w:t xml:space="preserve">donítja a „minden változik” (gör. </w:t>
      </w:r>
      <w:r w:rsidRPr="000B70FD">
        <w:rPr>
          <w:i/>
        </w:rPr>
        <w:t>panta rhei</w:t>
      </w:r>
      <w:r w:rsidRPr="000B70FD">
        <w:t>) mondást: „minden mozog</w:t>
      </w:r>
      <w:r>
        <w:t>,</w:t>
      </w:r>
      <w:r w:rsidRPr="000B70FD">
        <w:t xml:space="preserve"> és semmi sem áll.”</w:t>
      </w:r>
      <w:r w:rsidRPr="000B70FD">
        <w:rPr>
          <w:rStyle w:val="Vgjegyzet-hivatkozs"/>
          <w:szCs w:val="20"/>
        </w:rPr>
        <w:endnoteReference w:id="91"/>
      </w:r>
      <w:r w:rsidRPr="000B70FD">
        <w:t xml:space="preserve"> A létezők belső feszültsége és egymás </w:t>
      </w:r>
      <w:r w:rsidRPr="000B0378">
        <w:rPr>
          <w:rStyle w:val="afilosurit005"/>
        </w:rPr>
        <w:t>közti ellentéte állandó</w:t>
      </w:r>
      <w:r w:rsidRPr="000B70FD">
        <w:t xml:space="preserve"> harcot eredményez. Ezért mondja Hérakleitosz: „háború mindenek atyja és mindenek királya</w:t>
      </w:r>
      <w:r w:rsidR="00591A7B">
        <w:t>.</w:t>
      </w:r>
      <w:r w:rsidRPr="000B70FD">
        <w:t>”</w:t>
      </w:r>
      <w:r w:rsidRPr="000B70FD">
        <w:rPr>
          <w:rStyle w:val="Vgjegyzet-hivatkozs"/>
          <w:szCs w:val="20"/>
        </w:rPr>
        <w:endnoteReference w:id="92"/>
      </w:r>
    </w:p>
    <w:p w14:paraId="279E6135" w14:textId="7F1AA33A" w:rsidR="004160B8" w:rsidRPr="00D800DB" w:rsidRDefault="004160B8" w:rsidP="0079636C">
      <w:pPr>
        <w:pStyle w:val="afiloszovtzs"/>
      </w:pPr>
      <w:r w:rsidRPr="00D800DB">
        <w:t xml:space="preserve">A dolgok belső feszültségében és egymás elleni harcában harmonikus valóság születik: „az ellentétesre </w:t>
      </w:r>
      <w:r w:rsidRPr="000B0378">
        <w:rPr>
          <w:rStyle w:val="afilosurit005"/>
        </w:rPr>
        <w:t>csiszolt illik össze, és az ellenkezőkből a legszebb har</w:t>
      </w:r>
      <w:r w:rsidR="000B0378" w:rsidRPr="000B0378">
        <w:rPr>
          <w:rStyle w:val="afilosurit005"/>
        </w:rPr>
        <w:softHyphen/>
      </w:r>
      <w:r w:rsidRPr="00D800DB">
        <w:t>mónia</w:t>
      </w:r>
      <w:r>
        <w:t>…</w:t>
      </w:r>
      <w:r w:rsidRPr="00D800DB">
        <w:t xml:space="preserve"> jön létre</w:t>
      </w:r>
      <w:r>
        <w:t>.</w:t>
      </w:r>
      <w:r w:rsidRPr="00D800DB">
        <w:t>”</w:t>
      </w:r>
      <w:r>
        <w:rPr>
          <w:rStyle w:val="Vgjegyzet-hivatkozs"/>
          <w:szCs w:val="20"/>
        </w:rPr>
        <w:endnoteReference w:id="93"/>
      </w:r>
      <w:r w:rsidRPr="00D800DB">
        <w:t xml:space="preserve"> Az érzéki észlelésre szorítkozó emberek „nem értik meg, mint van az, ami ellenkezik, önmagával mégis összhangban: visszacsapódó illeszkedés, mint íjé és lanté</w:t>
      </w:r>
      <w:r>
        <w:t>.</w:t>
      </w:r>
      <w:r w:rsidRPr="00D800DB">
        <w:t>”</w:t>
      </w:r>
      <w:r>
        <w:rPr>
          <w:rStyle w:val="Vgjegyzet-hivatkozs"/>
          <w:szCs w:val="20"/>
        </w:rPr>
        <w:endnoteReference w:id="94"/>
      </w:r>
      <w:r w:rsidRPr="00D800DB">
        <w:t xml:space="preserve"> Az íj szerkezeti egysége és működése azon alapul, hogy az íj fája és húrja ellentétes irányba feszíti egymást. A különböző</w:t>
      </w:r>
      <w:r w:rsidR="000B0378">
        <w:softHyphen/>
      </w:r>
      <w:r w:rsidRPr="00D800DB">
        <w:t xml:space="preserve">ségekből eredő egység a lant esetében abban mutatkozik </w:t>
      </w:r>
      <w:r w:rsidRPr="000B0378">
        <w:rPr>
          <w:rStyle w:val="afilosurit005"/>
        </w:rPr>
        <w:t>meg, hogy a különféle</w:t>
      </w:r>
      <w:r w:rsidRPr="00D800DB">
        <w:t xml:space="preserve"> mértékben feszített húrok különféle hangokat adnak, és ezzel egységes, harmo</w:t>
      </w:r>
      <w:r w:rsidR="000B0378">
        <w:softHyphen/>
      </w:r>
      <w:r w:rsidRPr="00D800DB">
        <w:t>nikus dallamot eredményeznek. Az ellentétekből születő harmónia az élet min</w:t>
      </w:r>
      <w:r w:rsidR="000B0378">
        <w:softHyphen/>
      </w:r>
      <w:r w:rsidRPr="000B0378">
        <w:rPr>
          <w:rStyle w:val="afilosurit005"/>
        </w:rPr>
        <w:t>den területén megfigyelhető: „betegség teszi az egészséget édessé</w:t>
      </w:r>
      <w:r w:rsidRPr="000B0378">
        <w:rPr>
          <w:rStyle w:val="afilosurit01"/>
        </w:rPr>
        <w:t xml:space="preserve"> és jóvá, éhség</w:t>
      </w:r>
      <w:r w:rsidRPr="00D800DB">
        <w:t xml:space="preserve"> az elteltséget, fáradság a megpihenést</w:t>
      </w:r>
      <w:r>
        <w:t>.</w:t>
      </w:r>
      <w:r w:rsidRPr="00D800DB">
        <w:t>”</w:t>
      </w:r>
      <w:r>
        <w:rPr>
          <w:rStyle w:val="Vgjegyzet-hivatkozs"/>
          <w:szCs w:val="20"/>
        </w:rPr>
        <w:endnoteReference w:id="95"/>
      </w:r>
      <w:r w:rsidRPr="00D800DB">
        <w:t xml:space="preserve"> Az egymással ellenkező létezőknek </w:t>
      </w:r>
      <w:r w:rsidRPr="00D800DB">
        <w:lastRenderedPageBreak/>
        <w:t>és e létezők kozmoszt alkotó harcának alapja és szabályozója a logosz: a világ</w:t>
      </w:r>
      <w:r w:rsidR="000B0378">
        <w:softHyphen/>
      </w:r>
      <w:r w:rsidRPr="00D800DB">
        <w:t>ban „minden a logosz szerint lesz”</w:t>
      </w:r>
      <w:r w:rsidR="00591A7B">
        <w:t>.</w:t>
      </w:r>
      <w:r>
        <w:rPr>
          <w:rStyle w:val="Vgjegyzet-hivatkozs"/>
          <w:szCs w:val="20"/>
        </w:rPr>
        <w:endnoteReference w:id="96"/>
      </w:r>
      <w:r w:rsidRPr="00D800DB">
        <w:t xml:space="preserve"> A </w:t>
      </w:r>
      <w:r w:rsidRPr="000B70FD">
        <w:rPr>
          <w:i/>
        </w:rPr>
        <w:t>logosz</w:t>
      </w:r>
      <w:r w:rsidRPr="00D800DB">
        <w:t xml:space="preserve"> (értelem, beszéd, gondolat, ész, törvény stb.) kifejezésnek Hérakleitosznál három alapvető jelentése van</w:t>
      </w:r>
      <w:r>
        <w:t>.</w:t>
      </w:r>
      <w:r>
        <w:rPr>
          <w:rStyle w:val="Vgjegyzet-hivatkozs"/>
          <w:szCs w:val="20"/>
        </w:rPr>
        <w:endnoteReference w:id="97"/>
      </w:r>
    </w:p>
    <w:p w14:paraId="0203F0A5" w14:textId="438B31EA" w:rsidR="004160B8" w:rsidRPr="00AC1025" w:rsidRDefault="004160B8" w:rsidP="0079636C">
      <w:pPr>
        <w:pStyle w:val="afiloszovtzs"/>
      </w:pPr>
      <w:r w:rsidRPr="00AC1025">
        <w:t>a)</w:t>
      </w:r>
      <w:r w:rsidR="000B0378">
        <w:t> </w:t>
      </w:r>
      <w:r w:rsidRPr="00AC1025">
        <w:t xml:space="preserve">Erkölcsi és társadalmi szempontból a logosz az isteni eredetű erkölcsi és társadalmi törvény. Az ember természetébe írt erkölcsi és társadalmi törvény általános érvényű, jóllehet sokan vannak, akik ezt nem veszik </w:t>
      </w:r>
      <w:r w:rsidRPr="008648E3">
        <w:rPr>
          <w:rStyle w:val="afilosurit005"/>
        </w:rPr>
        <w:t>figyelembe: „jól</w:t>
      </w:r>
      <w:r w:rsidR="008648E3" w:rsidRPr="008648E3">
        <w:rPr>
          <w:rStyle w:val="afilosurit005"/>
        </w:rPr>
        <w:softHyphen/>
      </w:r>
      <w:r w:rsidRPr="00AC1025">
        <w:t>lehet a logosz közös, úgy él a sok ember, mintha külön belátása volna.”</w:t>
      </w:r>
      <w:r w:rsidRPr="00AC1025">
        <w:rPr>
          <w:rStyle w:val="Vgjegyzet-hivatkozs"/>
          <w:szCs w:val="20"/>
        </w:rPr>
        <w:endnoteReference w:id="98"/>
      </w:r>
      <w:r w:rsidRPr="00AC1025">
        <w:t xml:space="preserve"> </w:t>
      </w:r>
      <w:bookmarkStart w:id="10" w:name="_Hlk71299739"/>
      <w:r w:rsidRPr="00AC1025">
        <w:t>Ez a mindenki számára közös törvény isteni eredetű: „Ésszel beszélve meg kell erő</w:t>
      </w:r>
      <w:r w:rsidR="008648E3">
        <w:softHyphen/>
      </w:r>
      <w:r w:rsidRPr="00AC1025">
        <w:t>sítenünk magunkat azzal, ami mindenekben közös, mint törvénnyel a város, sőt még sokkal erősebben. Mert minden emberi törvény egyből táplálkozik: az isteniből. Ez ugyanis annyira érvényesül, amennyire akar, és elég az ereje min</w:t>
      </w:r>
      <w:r w:rsidR="008648E3">
        <w:softHyphen/>
      </w:r>
      <w:r w:rsidRPr="00AC1025">
        <w:t>dennel szemben, és felül marad.”</w:t>
      </w:r>
      <w:r w:rsidRPr="00AC1025">
        <w:rPr>
          <w:rStyle w:val="Vgjegyzet-hivatkozs"/>
          <w:szCs w:val="20"/>
        </w:rPr>
        <w:endnoteReference w:id="99"/>
      </w:r>
      <w:bookmarkEnd w:id="10"/>
    </w:p>
    <w:p w14:paraId="6C339ADE" w14:textId="75F6C001" w:rsidR="004160B8" w:rsidRDefault="004160B8" w:rsidP="0079636C">
      <w:pPr>
        <w:pStyle w:val="afiloszovtzs"/>
      </w:pPr>
      <w:r w:rsidRPr="003A29AB">
        <w:t>b)</w:t>
      </w:r>
      <w:r w:rsidR="000B0378">
        <w:t> </w:t>
      </w:r>
      <w:r w:rsidRPr="003A29AB">
        <w:t>Kozmológiai értelemben a logosz a természet isteni törvénye. Hérakleitosz jelképekkel utal a kozmikus folyamatokat szabályozó logoszra. Egyik állításá</w:t>
      </w:r>
      <w:r w:rsidR="008648E3">
        <w:softHyphen/>
      </w:r>
      <w:r w:rsidRPr="003A29AB">
        <w:t>ban a logoszt Diké, az igazságosság istennője személyesíti meg: „a nap nem fogja áthágni mértékét, de ha mégis, az Erinüszek, Dikének poroszlói meg fog</w:t>
      </w:r>
      <w:r w:rsidR="008648E3">
        <w:softHyphen/>
      </w:r>
      <w:r w:rsidRPr="003A29AB">
        <w:t>ják őt találni.”</w:t>
      </w:r>
      <w:r w:rsidRPr="003A29AB">
        <w:rPr>
          <w:rStyle w:val="Vgjegyzet-hivatkozs"/>
          <w:szCs w:val="20"/>
        </w:rPr>
        <w:endnoteReference w:id="100"/>
      </w:r>
      <w:r w:rsidRPr="003A29AB">
        <w:t xml:space="preserve"> Egy másik töredék a villámmal szimbolizálja a természet törvényét: „és mindeneket kormányoz a villám”</w:t>
      </w:r>
      <w:r w:rsidR="00591A7B">
        <w:t>.</w:t>
      </w:r>
      <w:r w:rsidRPr="003A29AB">
        <w:rPr>
          <w:rStyle w:val="Vgjegyzet-hivatkozs"/>
          <w:szCs w:val="20"/>
        </w:rPr>
        <w:endnoteReference w:id="101"/>
      </w:r>
      <w:r w:rsidRPr="003A29AB">
        <w:t xml:space="preserve"> A kozmosz </w:t>
      </w:r>
      <w:r>
        <w:t>mérhető</w:t>
      </w:r>
      <w:r w:rsidRPr="003A29AB">
        <w:t xml:space="preserve"> </w:t>
      </w:r>
      <w:r>
        <w:t>szabá</w:t>
      </w:r>
      <w:r w:rsidR="008648E3">
        <w:softHyphen/>
      </w:r>
      <w:r>
        <w:t xml:space="preserve">lyossággal („mértékre”) ismétlődő eseményeit </w:t>
      </w:r>
      <w:r w:rsidRPr="003A29AB">
        <w:t xml:space="preserve">és a </w:t>
      </w:r>
      <w:r w:rsidRPr="008648E3">
        <w:rPr>
          <w:rStyle w:val="afilosurit005"/>
        </w:rPr>
        <w:t>kozmikus folyamatokat sza</w:t>
      </w:r>
      <w:r w:rsidR="008648E3" w:rsidRPr="008648E3">
        <w:rPr>
          <w:rStyle w:val="afilosurit005"/>
        </w:rPr>
        <w:softHyphen/>
      </w:r>
      <w:r w:rsidRPr="003A29AB">
        <w:t xml:space="preserve">bályozó </w:t>
      </w:r>
      <w:r>
        <w:t>törvényt (</w:t>
      </w:r>
      <w:r w:rsidRPr="003A29AB">
        <w:t>logosz</w:t>
      </w:r>
      <w:r>
        <w:t>t)</w:t>
      </w:r>
      <w:r w:rsidRPr="003A29AB">
        <w:t xml:space="preserve"> a tű</w:t>
      </w:r>
      <w:r w:rsidRPr="00123CCB">
        <w:t>z is jel</w:t>
      </w:r>
      <w:r w:rsidRPr="003A29AB">
        <w:t>képezi: „ezt a kozmoszt itt, amely ugyan</w:t>
      </w:r>
      <w:r w:rsidR="008648E3">
        <w:softHyphen/>
      </w:r>
      <w:r w:rsidRPr="003A29AB">
        <w:t xml:space="preserve">az mindenkinek, nem az istenek vagy az emberek közül alkotta valaki, hanem volt mindig, és </w:t>
      </w:r>
      <w:r w:rsidRPr="008648E3">
        <w:rPr>
          <w:rStyle w:val="afilosurit005"/>
        </w:rPr>
        <w:t>van, és lesz örökké élő tűz, amely fellobban mértékre és kialszik</w:t>
      </w:r>
      <w:r w:rsidRPr="003A29AB">
        <w:t xml:space="preserve"> mértékre.”</w:t>
      </w:r>
      <w:r w:rsidRPr="003A29AB">
        <w:rPr>
          <w:rStyle w:val="Vgjegyzet-hivatkozs"/>
          <w:szCs w:val="20"/>
        </w:rPr>
        <w:endnoteReference w:id="102"/>
      </w:r>
      <w:r w:rsidRPr="003A29AB">
        <w:t xml:space="preserve"> Bizonyos, hogy a villámot és a tüzet jelképnek kell tekintenünk, mert a filozófus egyrészt meggyőződéssel vallja, hogy a „láthatatlan illeszke</w:t>
      </w:r>
      <w:r w:rsidR="008648E3">
        <w:softHyphen/>
      </w:r>
      <w:r w:rsidRPr="003A29AB">
        <w:t>dés a láthatónál erősebb”, másrészt azt is állítja, hogy „a természet rejtekezni szeret”</w:t>
      </w:r>
      <w:r w:rsidR="00591A7B">
        <w:t>.</w:t>
      </w:r>
      <w:r w:rsidRPr="003A29AB">
        <w:rPr>
          <w:rStyle w:val="Vgjegyzet-hivatkozs"/>
          <w:szCs w:val="20"/>
        </w:rPr>
        <w:endnoteReference w:id="103"/>
      </w:r>
    </w:p>
    <w:p w14:paraId="7F64C151" w14:textId="49D9B339" w:rsidR="004160B8" w:rsidRDefault="00C16C61" w:rsidP="0079636C">
      <w:pPr>
        <w:pStyle w:val="afiloszovtzs"/>
      </w:pPr>
      <w:r>
        <w:rPr>
          <w:noProof/>
        </w:rPr>
        <w:pict w14:anchorId="050B2920">
          <v:shape id="_x0000_s2081" type="#_x0000_t202" style="position:absolute;left:0;text-align:left;margin-left:4261.6pt;margin-top:6.15pt;width:127.3pt;height:117.6pt;z-index:10;visibility:visible;mso-wrap-style:none;mso-wrap-distance-left:8.5pt;mso-position-horizontal:right;mso-position-horizontal-relative:margin" stroked="f">
            <v:textbox style="mso-next-textbox:#_x0000_s2081;mso-fit-shape-to-text:t" inset="0,0,0,0">
              <w:txbxContent>
                <w:p w14:paraId="33C49EA2" w14:textId="44C44253" w:rsidR="002F7F9A" w:rsidRPr="0010243A" w:rsidRDefault="00C16C61" w:rsidP="000B0378">
                  <w:pPr>
                    <w:pStyle w:val="afiloszovtzskep"/>
                  </w:pPr>
                  <w:r>
                    <w:pict w14:anchorId="5AA6227B">
                      <v:shape id="_x0000_i1035" type="#_x0000_t75" style="width:128.25pt;height:117pt">
                        <v:imagedata r:id="rId31" o:title="I_31_3_Logos"/>
                      </v:shape>
                    </w:pict>
                  </w:r>
                </w:p>
              </w:txbxContent>
            </v:textbox>
            <w10:wrap type="square" anchorx="margin"/>
            <w10:anchorlock/>
          </v:shape>
        </w:pict>
      </w:r>
      <w:r w:rsidR="004160B8" w:rsidRPr="003A29AB">
        <w:t>c)</w:t>
      </w:r>
      <w:r w:rsidR="000B0378">
        <w:t> </w:t>
      </w:r>
      <w:r w:rsidR="004160B8" w:rsidRPr="003A29AB">
        <w:t>A filozófiai istentan szempont</w:t>
      </w:r>
      <w:r w:rsidR="004160B8">
        <w:t>já</w:t>
      </w:r>
      <w:r w:rsidR="004160B8" w:rsidRPr="003A29AB">
        <w:t xml:space="preserve">ból a logosz azonos az egyetlen istenséggel. Ezt az egyetlen </w:t>
      </w:r>
      <w:r w:rsidR="004160B8" w:rsidRPr="0080215F">
        <w:rPr>
          <w:spacing w:val="-1"/>
        </w:rPr>
        <w:t>istenséget Hérakleitosz észnek</w:t>
      </w:r>
      <w:r w:rsidR="008648E3" w:rsidRPr="0080215F">
        <w:rPr>
          <w:spacing w:val="-1"/>
        </w:rPr>
        <w:t xml:space="preserve"> vagy</w:t>
      </w:r>
      <w:r w:rsidR="004160B8" w:rsidRPr="0080215F">
        <w:rPr>
          <w:spacing w:val="-1"/>
        </w:rPr>
        <w:t xml:space="preserve"> szellemnek</w:t>
      </w:r>
      <w:r w:rsidR="004160B8" w:rsidRPr="003A29AB">
        <w:t xml:space="preserve"> nevezi. Azt mondja, hogy „egy a bölcs dolog: </w:t>
      </w:r>
      <w:r w:rsidR="004160B8" w:rsidRPr="002F7F9A">
        <w:rPr>
          <w:rStyle w:val="afilosurit005"/>
        </w:rPr>
        <w:t>felfogni az észt, amely kormányoz,</w:t>
      </w:r>
      <w:r w:rsidR="004160B8" w:rsidRPr="002F7F9A">
        <w:rPr>
          <w:spacing w:val="-2"/>
        </w:rPr>
        <w:t xml:space="preserve"> </w:t>
      </w:r>
      <w:r w:rsidR="004160B8" w:rsidRPr="002F7F9A">
        <w:rPr>
          <w:rStyle w:val="afilosurit005"/>
          <w:spacing w:val="-2"/>
        </w:rPr>
        <w:t>áthatva min</w:t>
      </w:r>
      <w:r w:rsidR="008648E3" w:rsidRPr="002F7F9A">
        <w:rPr>
          <w:rStyle w:val="afilosurit005"/>
          <w:spacing w:val="-2"/>
        </w:rPr>
        <w:softHyphen/>
      </w:r>
      <w:r w:rsidR="004160B8" w:rsidRPr="003A29AB">
        <w:t>den mindent.”</w:t>
      </w:r>
      <w:r w:rsidR="004160B8" w:rsidRPr="003A29AB">
        <w:rPr>
          <w:rStyle w:val="Vgjegyzet-hivatkozs"/>
          <w:szCs w:val="20"/>
        </w:rPr>
        <w:endnoteReference w:id="104"/>
      </w:r>
      <w:r w:rsidR="004160B8" w:rsidRPr="003A29AB">
        <w:t xml:space="preserve"> Más töredékekben a mitológiai Zeusz, az „egyetlen bölcs”, a tűz vagy a Diké név szolgál az istenség </w:t>
      </w:r>
      <w:r w:rsidR="003C2BC7">
        <w:t>megnevezésére</w:t>
      </w:r>
      <w:r w:rsidR="004160B8" w:rsidRPr="003A29AB">
        <w:t xml:space="preserve">, illetve </w:t>
      </w:r>
      <w:r w:rsidR="004160B8" w:rsidRPr="00E23E25">
        <w:t>jelképezésére.</w:t>
      </w:r>
      <w:r w:rsidR="004160B8" w:rsidRPr="00E23E25">
        <w:rPr>
          <w:rStyle w:val="Vgjegyzet-hivatkozs"/>
          <w:szCs w:val="20"/>
        </w:rPr>
        <w:endnoteReference w:id="105"/>
      </w:r>
      <w:r w:rsidR="004160B8" w:rsidRPr="00E23E25">
        <w:t xml:space="preserve"> Hérakleitosz prófétai látásában </w:t>
      </w:r>
      <w:r w:rsidR="004160B8" w:rsidRPr="003C2BC7">
        <w:rPr>
          <w:rStyle w:val="afilosurit01"/>
          <w:spacing w:val="-3"/>
        </w:rPr>
        <w:t>minden egy: „nem tőlem, hanem a logosztól hall</w:t>
      </w:r>
      <w:r w:rsidR="003C2BC7" w:rsidRPr="003C2BC7">
        <w:rPr>
          <w:rStyle w:val="afilosurit01"/>
          <w:spacing w:val="-3"/>
        </w:rPr>
        <w:softHyphen/>
      </w:r>
      <w:r w:rsidR="004160B8" w:rsidRPr="00E23E25">
        <w:t>ván, bölcs dolog elismerni, hogy minden egy” – mondja a filozófus.</w:t>
      </w:r>
      <w:r w:rsidR="004160B8" w:rsidRPr="00E23E25">
        <w:rPr>
          <w:rStyle w:val="Vgjegyzet-hivatkozs"/>
          <w:szCs w:val="20"/>
        </w:rPr>
        <w:endnoteReference w:id="106"/>
      </w:r>
      <w:r w:rsidR="004160B8" w:rsidRPr="00E23E25">
        <w:t xml:space="preserve"> Az erkölcsi és a kozmológiai értelemben vett logosz tehát nem különbözik az istenségtől, és az érzékelhető dolgokat is az „egyetlen bölcs” valóság megnyil</w:t>
      </w:r>
      <w:r w:rsidR="003C2BC7">
        <w:softHyphen/>
      </w:r>
      <w:r w:rsidR="004160B8" w:rsidRPr="00E23E25">
        <w:t>vánulásainak kell tekintenünk.</w:t>
      </w:r>
    </w:p>
    <w:p w14:paraId="1CAE97F7" w14:textId="2771FF9F" w:rsidR="004160B8" w:rsidRPr="00D85189" w:rsidRDefault="004160B8" w:rsidP="00421158">
      <w:pPr>
        <w:pStyle w:val="afilocim11n1"/>
        <w:rPr>
          <w:szCs w:val="20"/>
        </w:rPr>
      </w:pPr>
      <w:bookmarkStart w:id="11" w:name="_Hlk70670892"/>
      <w:r w:rsidRPr="00E23E25">
        <w:lastRenderedPageBreak/>
        <w:t>4</w:t>
      </w:r>
      <w:r w:rsidR="006A5D04">
        <w:t>.</w:t>
      </w:r>
      <w:r w:rsidRPr="00E23E25">
        <w:t xml:space="preserve"> A hérakleitoszi antropológia</w:t>
      </w:r>
    </w:p>
    <w:bookmarkEnd w:id="11"/>
    <w:p w14:paraId="7108ABD4" w14:textId="43B04163" w:rsidR="004160B8" w:rsidRPr="00D800DB" w:rsidRDefault="004160B8" w:rsidP="0079636C">
      <w:pPr>
        <w:pStyle w:val="afiloszovtzs"/>
      </w:pPr>
      <w:r w:rsidRPr="00D800DB">
        <w:t xml:space="preserve">Metafizikai szempontból az ember lélek és anyag egysége. Az irányító szerep a léleké: „amiképpen a pók, hálója </w:t>
      </w:r>
      <w:r w:rsidRPr="001C7242">
        <w:rPr>
          <w:rStyle w:val="afilosurit005"/>
        </w:rPr>
        <w:t xml:space="preserve">közepén állva megérzi, ha a légy egy fonalát </w:t>
      </w:r>
      <w:r w:rsidRPr="00D800DB">
        <w:t>átszakítja, és gyorsan odafut, mintha fájna neki a szál elszakadása, ugyanúgy az ember lelke is, ha egy testrészét megérintették, odasiet, mintha nem tudná elviselni teste sérülését, amellyel szilárdan és arány szerint össze van kötve</w:t>
      </w:r>
      <w:r>
        <w:t>.</w:t>
      </w:r>
      <w:r w:rsidRPr="00D800DB">
        <w:t>”</w:t>
      </w:r>
      <w:r>
        <w:rPr>
          <w:rStyle w:val="Vgjegyzet-hivatkozs"/>
          <w:szCs w:val="20"/>
        </w:rPr>
        <w:endnoteReference w:id="107"/>
      </w:r>
      <w:r w:rsidRPr="00D800DB">
        <w:t xml:space="preserve"> A lélek részesül az isteni logosz életéből: „a léleknek logosza van, önmagát növelő</w:t>
      </w:r>
      <w:r>
        <w:t>.</w:t>
      </w:r>
      <w:r w:rsidRPr="00D800DB">
        <w:t>”</w:t>
      </w:r>
      <w:r>
        <w:rPr>
          <w:rStyle w:val="Vgjegyzet-hivatkozs"/>
          <w:szCs w:val="20"/>
        </w:rPr>
        <w:endnoteReference w:id="108"/>
      </w:r>
      <w:r w:rsidRPr="00D800DB">
        <w:t xml:space="preserve"> A</w:t>
      </w:r>
      <w:r>
        <w:t>z emberi</w:t>
      </w:r>
      <w:r w:rsidRPr="00D800DB">
        <w:t xml:space="preserve"> lélek szellem</w:t>
      </w:r>
      <w:r>
        <w:t>i természetű, azaz</w:t>
      </w:r>
      <w:r w:rsidRPr="00D800DB">
        <w:t xml:space="preserve"> nyitott a végtelen isteni valóságra: „a lélek határait </w:t>
      </w:r>
      <w:r>
        <w:t xml:space="preserve">– </w:t>
      </w:r>
      <w:r w:rsidRPr="00D800DB">
        <w:t>mehetsz és meg nem találod, bejárj bár minden utat, logosza akkora”</w:t>
      </w:r>
      <w:r>
        <w:t xml:space="preserve"> – mondja a filozófus.</w:t>
      </w:r>
      <w:r>
        <w:rPr>
          <w:rStyle w:val="Vgjegyzet-hivatkozs"/>
          <w:szCs w:val="20"/>
        </w:rPr>
        <w:endnoteReference w:id="109"/>
      </w:r>
    </w:p>
    <w:p w14:paraId="74B4E0B2" w14:textId="5874DE69" w:rsidR="004160B8" w:rsidRPr="00E87372" w:rsidRDefault="004160B8" w:rsidP="0079636C">
      <w:pPr>
        <w:pStyle w:val="afiloszovtzs"/>
      </w:pPr>
      <w:r w:rsidRPr="00E87372">
        <w:t xml:space="preserve">Pszichológiai szempontból Hérakleitosz azt tanítja, hogy az ember bölcsessége attól függ, milyen közel van az istenséghez: minél </w:t>
      </w:r>
      <w:r w:rsidRPr="001C7242">
        <w:rPr>
          <w:rStyle w:val="afilosurit005"/>
        </w:rPr>
        <w:t>közelebb van a lélek a tűzzel</w:t>
      </w:r>
      <w:r w:rsidRPr="00E87372">
        <w:t xml:space="preserve"> jelképezett istenséghez, annál bölcsebb, s minél távolabb </w:t>
      </w:r>
      <w:r w:rsidRPr="001C7242">
        <w:rPr>
          <w:rStyle w:val="afilosurit005"/>
        </w:rPr>
        <w:t>van tőle, annál kisebb</w:t>
      </w:r>
      <w:r w:rsidRPr="00E87372">
        <w:t xml:space="preserve"> a bölcsessége. Az isteni tűz közelében élő lelket „száraz léleknek” nevezi, és megállapítja róla: „a száraz lélek a legbölcsebb és legkiválóbb.”</w:t>
      </w:r>
      <w:r w:rsidRPr="00E87372">
        <w:rPr>
          <w:rStyle w:val="Vgjegyzet-hivatkozs"/>
          <w:szCs w:val="20"/>
        </w:rPr>
        <w:endnoteReference w:id="110"/>
      </w:r>
      <w:r w:rsidRPr="00E87372">
        <w:t xml:space="preserve"> Az isten</w:t>
      </w:r>
      <w:r w:rsidR="001C7242">
        <w:softHyphen/>
      </w:r>
      <w:r w:rsidRPr="00E87372">
        <w:t>ségtől távol élő lelket „nedves léleknek” nevezi, és a lélek nedves állapotát a részegséghez hasonlítja.</w:t>
      </w:r>
      <w:r w:rsidRPr="00E87372">
        <w:rPr>
          <w:rStyle w:val="Vgjegyzet-hivatkozs"/>
          <w:szCs w:val="20"/>
        </w:rPr>
        <w:endnoteReference w:id="111"/>
      </w:r>
    </w:p>
    <w:p w14:paraId="5A1CF018" w14:textId="6045FBCE" w:rsidR="004160B8" w:rsidRPr="00582777" w:rsidRDefault="004160B8" w:rsidP="0079636C">
      <w:pPr>
        <w:pStyle w:val="afiloszovtzs"/>
      </w:pPr>
      <w:r>
        <w:t>Erkölcstanában</w:t>
      </w:r>
      <w:r w:rsidRPr="002E5903">
        <w:t xml:space="preserve"> </w:t>
      </w:r>
      <w:r>
        <w:t>Hérakleitosz azt hirdeti, hogy az embernek a szívébe írt erköl</w:t>
      </w:r>
      <w:r w:rsidR="001C7242">
        <w:softHyphen/>
      </w:r>
      <w:r>
        <w:t xml:space="preserve">csöt, illetve magatartásmintát (gör. </w:t>
      </w:r>
      <w:r w:rsidRPr="00B003CE">
        <w:rPr>
          <w:i/>
        </w:rPr>
        <w:t>éthosz</w:t>
      </w:r>
      <w:r>
        <w:t>) kellene követnie. Az erkölcsi maga</w:t>
      </w:r>
      <w:r w:rsidR="001C7242">
        <w:softHyphen/>
      </w:r>
      <w:r>
        <w:t>tartásminta fogalmát magyarázva azt</w:t>
      </w:r>
      <w:r w:rsidRPr="002E5903">
        <w:t xml:space="preserve"> állítja</w:t>
      </w:r>
      <w:r w:rsidR="00D11BEA">
        <w:t>:</w:t>
      </w:r>
      <w:r w:rsidRPr="002E5903">
        <w:t xml:space="preserve"> „az ember éthosza a daimón.”</w:t>
      </w:r>
      <w:r w:rsidRPr="002E5903">
        <w:rPr>
          <w:rStyle w:val="Vgjegyzet-hivatkozs"/>
          <w:szCs w:val="20"/>
        </w:rPr>
        <w:endnoteReference w:id="112"/>
      </w:r>
      <w:r>
        <w:t xml:space="preserve"> </w:t>
      </w:r>
      <w:r w:rsidRPr="002E5903">
        <w:t xml:space="preserve">Minthogy a görög </w:t>
      </w:r>
      <w:r w:rsidRPr="002E5903">
        <w:rPr>
          <w:i/>
        </w:rPr>
        <w:t>daimón</w:t>
      </w:r>
      <w:r w:rsidRPr="002E5903">
        <w:t xml:space="preserve"> szó sorsot, végzetet, isteni rendelkezést jelent, e kijelentést valószínűleg úgy kell értenünk</w:t>
      </w:r>
      <w:r>
        <w:t>: az ember akkor él erkölcsösen, ha lelkében fölfedezi</w:t>
      </w:r>
      <w:r w:rsidRPr="002E5903">
        <w:t xml:space="preserve"> a reá vonatkozó isteni terv</w:t>
      </w:r>
      <w:r>
        <w:t xml:space="preserve">et, </w:t>
      </w:r>
      <w:r w:rsidRPr="002E5903">
        <w:t>és megvalósít</w:t>
      </w:r>
      <w:r>
        <w:t xml:space="preserve">ja azt. </w:t>
      </w:r>
      <w:r w:rsidRPr="002E5903">
        <w:t>Ezt az értelmezést erősíti az a hérakleitoszi megállapítás, amely szerint „minden embernek osztályrészül jutott, hogy ismerjen magára és józan legyen.”</w:t>
      </w:r>
      <w:r w:rsidRPr="002E5903">
        <w:rPr>
          <w:rStyle w:val="Vgjegyzet-hivatkozs"/>
          <w:szCs w:val="20"/>
        </w:rPr>
        <w:endnoteReference w:id="113"/>
      </w:r>
      <w:r w:rsidRPr="002E5903">
        <w:t xml:space="preserve"> Az embernek nem szabad álomvilágban élnie, hanem a közös logoszhoz, az egye</w:t>
      </w:r>
      <w:r w:rsidR="00D11BEA">
        <w:softHyphen/>
      </w:r>
      <w:r w:rsidRPr="002E5903">
        <w:t>temes erkölcsi törvényhez kell igazodnia. Ez végső fokon azt jelenti, hogy az embernek az „egy”, vagyis az istenség akaratához kell igazítania életét: mert „törvény ez is: egy akaratának engedelmeskedni.”</w:t>
      </w:r>
      <w:r w:rsidRPr="002E5903">
        <w:rPr>
          <w:rStyle w:val="Vgjegyzet-hivatkozs"/>
          <w:szCs w:val="20"/>
        </w:rPr>
        <w:endnoteReference w:id="114"/>
      </w:r>
    </w:p>
    <w:p w14:paraId="2333A40F" w14:textId="687D2DA1" w:rsidR="004160B8" w:rsidRPr="001A26C4" w:rsidRDefault="004160B8" w:rsidP="00421158">
      <w:pPr>
        <w:pStyle w:val="afilocim11n1"/>
      </w:pPr>
      <w:bookmarkStart w:id="12" w:name="_Hlk70670919"/>
      <w:r w:rsidRPr="001A26C4">
        <w:t>5</w:t>
      </w:r>
      <w:r w:rsidR="006A5D04">
        <w:t>.</w:t>
      </w:r>
      <w:r w:rsidRPr="001A26C4">
        <w:t xml:space="preserve"> A hérakleitoszi kozmológia</w:t>
      </w:r>
    </w:p>
    <w:bookmarkEnd w:id="12"/>
    <w:p w14:paraId="0F29970A" w14:textId="58FCA36A" w:rsidR="004160B8" w:rsidRPr="00DE03A6" w:rsidRDefault="004160B8" w:rsidP="0079636C">
      <w:pPr>
        <w:pStyle w:val="afiloszovtzs"/>
      </w:pPr>
      <w:r w:rsidRPr="001A26C4">
        <w:t>A kozmosz a tűz jelképezte isteni valóság mérték szerinti (és érzékelhető módon megnyilvánuló) „fellobbanása”, illetve „kialvása”. Ennek megfelelően a kozmikus folyamatokban különbség van a „lefelé vivő út” és a „felfelé vivő út” között.</w:t>
      </w:r>
      <w:r w:rsidRPr="001A26C4">
        <w:rPr>
          <w:rStyle w:val="Vgjegyzet-hivatkozs"/>
          <w:szCs w:val="20"/>
        </w:rPr>
        <w:endnoteReference w:id="115"/>
      </w:r>
      <w:r w:rsidRPr="001A26C4">
        <w:t xml:space="preserve"> A lefelé vivő úton a tűzből víz, a vízből pedig föld és levegő lesz. A felfelé vivő </w:t>
      </w:r>
      <w:r w:rsidRPr="00D11BEA">
        <w:rPr>
          <w:rStyle w:val="afilosurit005"/>
        </w:rPr>
        <w:t>úton a levegőből és a földből víz lesz, a vízből pedig tűz. A lefelé</w:t>
      </w:r>
      <w:r w:rsidRPr="008E2EC9">
        <w:t xml:space="preserve"> és a felfelé vivő út periodikusan váltakozik.</w:t>
      </w:r>
      <w:r>
        <w:t xml:space="preserve"> – </w:t>
      </w:r>
      <w:r w:rsidRPr="001A26C4">
        <w:t xml:space="preserve">Minthogy a tüzet jelképesen kell értenünk, </w:t>
      </w:r>
      <w:r w:rsidRPr="00DE03A6">
        <w:t>nem valószínű, hogy Hérakleitosz hirdette volna az egyetemes világ</w:t>
      </w:r>
      <w:r w:rsidR="00D11BEA">
        <w:softHyphen/>
      </w:r>
      <w:r w:rsidRPr="00DE03A6">
        <w:t xml:space="preserve">égés (gör. </w:t>
      </w:r>
      <w:r w:rsidRPr="00DE03A6">
        <w:rPr>
          <w:i/>
        </w:rPr>
        <w:t>ekpürószisz</w:t>
      </w:r>
      <w:r w:rsidRPr="00DE03A6">
        <w:t>) tanát.</w:t>
      </w:r>
    </w:p>
    <w:p w14:paraId="499407F7" w14:textId="7DAC7D99" w:rsidR="004160B8" w:rsidRPr="00DE03A6" w:rsidRDefault="004160B8" w:rsidP="00421158">
      <w:pPr>
        <w:pStyle w:val="afilocim11n1"/>
      </w:pPr>
      <w:bookmarkStart w:id="13" w:name="_Hlk70670943"/>
      <w:r w:rsidRPr="00DE03A6">
        <w:lastRenderedPageBreak/>
        <w:t>6</w:t>
      </w:r>
      <w:r w:rsidR="006A5D04">
        <w:t>.</w:t>
      </w:r>
      <w:r w:rsidRPr="00DE03A6">
        <w:t xml:space="preserve"> A hérakleitoszi filozófiai istentan</w:t>
      </w:r>
    </w:p>
    <w:bookmarkEnd w:id="13"/>
    <w:p w14:paraId="4F026473" w14:textId="0948C850" w:rsidR="004160B8" w:rsidRDefault="004160B8" w:rsidP="0079636C">
      <w:pPr>
        <w:pStyle w:val="afiloszovtzs"/>
      </w:pPr>
      <w:r w:rsidRPr="00DE03A6">
        <w:t>A tűzzel szimbolizált istenség a logosz, az „egyetlen bölcs”. Hérakleitosz el</w:t>
      </w:r>
      <w:r w:rsidR="00967147">
        <w:softHyphen/>
      </w:r>
      <w:r w:rsidRPr="00DE03A6">
        <w:t xml:space="preserve">utasítja az istenség antropomorf </w:t>
      </w:r>
      <w:r w:rsidR="00CF0CCA">
        <w:t>(az istenséget emberi alakkal és tulajdonsá</w:t>
      </w:r>
      <w:r w:rsidR="00967147">
        <w:softHyphen/>
      </w:r>
      <w:r w:rsidR="00CF0CCA">
        <w:t xml:space="preserve">gokkal felruházó) </w:t>
      </w:r>
      <w:r w:rsidRPr="00DE03A6">
        <w:t>vonásait. Ezért mondja, hogy a filozófus „az egyetlen bölcs nevéül elfogadja és nem fogadja el Zeusz nevét.”</w:t>
      </w:r>
      <w:r w:rsidRPr="00DE03A6">
        <w:rPr>
          <w:rStyle w:val="Vgjegyzet-hivatkozs"/>
          <w:szCs w:val="20"/>
        </w:rPr>
        <w:endnoteReference w:id="116"/>
      </w:r>
      <w:r w:rsidRPr="00DE03A6">
        <w:t xml:space="preserve"> Továbbá: „a legbölcsebb ember is majom az istenhez képest bölcsességben, szépségben és minden más</w:t>
      </w:r>
      <w:r w:rsidR="00967147">
        <w:softHyphen/>
      </w:r>
      <w:r w:rsidRPr="00DE03A6">
        <w:t>ban.”</w:t>
      </w:r>
      <w:r w:rsidRPr="00DE03A6">
        <w:rPr>
          <w:rStyle w:val="Vgjegyzet-hivatkozs"/>
          <w:szCs w:val="20"/>
        </w:rPr>
        <w:endnoteReference w:id="117"/>
      </w:r>
      <w:r w:rsidRPr="00DE03A6">
        <w:t xml:space="preserve"> Az istenség természetével együtt jár a szellemi belátás, és ez a belátás kormányozza a világot.</w:t>
      </w:r>
      <w:r w:rsidRPr="00DE03A6">
        <w:rPr>
          <w:rStyle w:val="Vgjegyzet-hivatkozs"/>
          <w:szCs w:val="20"/>
        </w:rPr>
        <w:endnoteReference w:id="118"/>
      </w:r>
      <w:r w:rsidRPr="00DE03A6">
        <w:t xml:space="preserve"> Az istenség világában az ellentétek egybeesnek: „az isten nap, éj, tél, nyár, háború, béke, elteltség, éhség.”</w:t>
      </w:r>
      <w:r w:rsidRPr="00DE03A6">
        <w:rPr>
          <w:rStyle w:val="Vgjegyzet-hivatkozs"/>
          <w:szCs w:val="20"/>
        </w:rPr>
        <w:endnoteReference w:id="119"/>
      </w:r>
    </w:p>
    <w:p w14:paraId="6881C348" w14:textId="14E933D1" w:rsidR="00A76765" w:rsidRDefault="004160B8" w:rsidP="0079636C">
      <w:pPr>
        <w:pStyle w:val="afiloszovtzs"/>
      </w:pPr>
      <w:r w:rsidRPr="00DE03A6">
        <w:t>Az istenség azonos a világgal, de különbözik is tőle. Ezt az azonosságot és különbözőséget Hérakleitosz hasonlattal szemlélteti: az istenség „változik, miként a tűz, amikor elvegyül füstölőkkel, s nevet kap aszerint, hogy melyik minek érzik.”</w:t>
      </w:r>
      <w:r w:rsidRPr="00DE03A6">
        <w:rPr>
          <w:rStyle w:val="Vgjegyzet-hivatkozs"/>
          <w:szCs w:val="20"/>
        </w:rPr>
        <w:endnoteReference w:id="120"/>
      </w:r>
      <w:r w:rsidRPr="00DE03A6">
        <w:t xml:space="preserve"> A hasonlatban a szaglószerv számára felfoghatatlan tűz isten világfelettiségét jelképezi, a szaglószervvel felfogott illatok pedig a változó, érzékelhető dolgokat</w:t>
      </w:r>
      <w:r w:rsidRPr="00967147">
        <w:rPr>
          <w:rStyle w:val="afilosurit005"/>
        </w:rPr>
        <w:t xml:space="preserve"> jelenítik meg. Az „egyetlen bölcs” azonos a világgal, mert</w:t>
      </w:r>
      <w:r w:rsidRPr="00DE03A6">
        <w:t xml:space="preserve"> logoszként jelen van a természetben, a társadalomban és az erkölcsi szférában. Ugyanakkor mégis különbözik a világtól: „ahánynak tanításával megismerked</w:t>
      </w:r>
      <w:r w:rsidR="00967147">
        <w:softHyphen/>
      </w:r>
      <w:r w:rsidRPr="00DE03A6">
        <w:t xml:space="preserve">tem, senki sem jut el annak felismerésére, hogy a bölcs mindentől különböző valóság” – mondja az </w:t>
      </w:r>
      <w:r>
        <w:t>efezusi</w:t>
      </w:r>
      <w:r w:rsidRPr="00DE03A6">
        <w:t xml:space="preserve"> filozófus.</w:t>
      </w:r>
      <w:r w:rsidRPr="00DE03A6">
        <w:rPr>
          <w:rStyle w:val="Vgjegyzet-hivatkozs"/>
          <w:szCs w:val="20"/>
        </w:rPr>
        <w:endnoteReference w:id="121"/>
      </w:r>
      <w:r w:rsidRPr="00DE03A6">
        <w:t xml:space="preserve"> Az egyetlen istenség világfeletti</w:t>
      </w:r>
      <w:r w:rsidR="00967147">
        <w:softHyphen/>
      </w:r>
      <w:r w:rsidRPr="00DE03A6">
        <w:t>ségére (latin eredetű szóval: transzcendenciájára) utal az a töredék is, amely szerint „az istennek szép minden, és jó és jogos; emberek gondolják ezt jogta</w:t>
      </w:r>
      <w:r w:rsidR="001A4045">
        <w:softHyphen/>
      </w:r>
      <w:r w:rsidRPr="00DE03A6">
        <w:t>lannak, amazt meg jogosnak.”</w:t>
      </w:r>
      <w:r w:rsidRPr="00DE03A6">
        <w:rPr>
          <w:rStyle w:val="Vgjegyzet-hivatkozs"/>
          <w:szCs w:val="20"/>
        </w:rPr>
        <w:endnoteReference w:id="122"/>
      </w:r>
      <w:r w:rsidRPr="00DE03A6">
        <w:t xml:space="preserve"> – Jóllehet Hérakleitosz az istenséget külön</w:t>
      </w:r>
      <w:r w:rsidR="001A4045">
        <w:softHyphen/>
      </w:r>
      <w:r w:rsidRPr="00DE03A6">
        <w:t xml:space="preserve">bözőnek tartja a világtól, a világot mégsem különbözteti meg az istenségtől. Felfogását a görög </w:t>
      </w:r>
      <w:r w:rsidRPr="00DE03A6">
        <w:rPr>
          <w:i/>
        </w:rPr>
        <w:t>pan</w:t>
      </w:r>
      <w:r w:rsidRPr="00DE03A6">
        <w:t xml:space="preserve"> (minden) és </w:t>
      </w:r>
      <w:r w:rsidRPr="00DE03A6">
        <w:rPr>
          <w:i/>
        </w:rPr>
        <w:t>en theó</w:t>
      </w:r>
      <w:r w:rsidRPr="00DE03A6">
        <w:t xml:space="preserve"> (istenben) kifejezések összekap</w:t>
      </w:r>
      <w:r w:rsidR="001A4045">
        <w:softHyphen/>
      </w:r>
      <w:r w:rsidRPr="00DE03A6">
        <w:t>csolása alapján panenteizmusnak nevezhetjük.</w:t>
      </w:r>
    </w:p>
    <w:p w14:paraId="580947D9" w14:textId="004169BA" w:rsidR="00A76765" w:rsidRDefault="00A76765" w:rsidP="0079636C">
      <w:pPr>
        <w:pStyle w:val="afiloszovtzs"/>
        <w:sectPr w:rsidR="00A76765" w:rsidSect="0069490B">
          <w:headerReference w:type="default" r:id="rId32"/>
          <w:headerReference w:type="first" r:id="rId33"/>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552DA2A2" w14:textId="23023E75" w:rsidR="00A76765" w:rsidRDefault="00A76765" w:rsidP="00A76765">
      <w:pPr>
        <w:pStyle w:val="afilocim11"/>
      </w:pPr>
      <w:r>
        <w:lastRenderedPageBreak/>
        <w:t>I.4</w:t>
      </w:r>
      <w:r w:rsidR="00D2215D" w:rsidRPr="00D2215D">
        <w:rPr>
          <w:sz w:val="20"/>
        </w:rPr>
        <w:t>  </w:t>
      </w:r>
      <w:r>
        <w:t>A</w:t>
      </w:r>
      <w:r w:rsidR="00D2215D" w:rsidRPr="00D2215D">
        <w:rPr>
          <w:sz w:val="20"/>
        </w:rPr>
        <w:t>  </w:t>
      </w:r>
      <w:r>
        <w:t>STATIKUS</w:t>
      </w:r>
      <w:r w:rsidR="00D2215D" w:rsidRPr="00D2215D">
        <w:rPr>
          <w:sz w:val="20"/>
        </w:rPr>
        <w:t>  </w:t>
      </w:r>
      <w:r w:rsidRPr="00635357">
        <w:t>LÉTFELFOGÁS</w:t>
      </w:r>
    </w:p>
    <w:p w14:paraId="29D461D3" w14:textId="1D2DA284" w:rsidR="004160B8" w:rsidRDefault="00A76765" w:rsidP="0079636C">
      <w:pPr>
        <w:pStyle w:val="afiloszovtzs"/>
      </w:pPr>
      <w:r>
        <w:t xml:space="preserve">A Nagy Görögországhoz tartozó dél-itáliai Elea (Velia) városának bölcselői </w:t>
      </w:r>
      <w:r w:rsidRPr="0077456C">
        <w:rPr>
          <w:rStyle w:val="afilosurit005"/>
        </w:rPr>
        <w:t>(Xenophanész, Parmenidész, az eleai Zénón és</w:t>
      </w:r>
      <w:r w:rsidRPr="0077456C">
        <w:rPr>
          <w:rStyle w:val="afilosurit01"/>
        </w:rPr>
        <w:t xml:space="preserve"> a szamoszi Melisszosz) – Hérak</w:t>
      </w:r>
      <w:r w:rsidR="0077456C" w:rsidRPr="0077456C">
        <w:rPr>
          <w:rStyle w:val="afilosurit01"/>
        </w:rPr>
        <w:softHyphen/>
      </w:r>
      <w:r>
        <w:t>leitosszal ellentétben – a statiku</w:t>
      </w:r>
      <w:r w:rsidRPr="0077456C">
        <w:rPr>
          <w:rStyle w:val="afilosurit005"/>
        </w:rPr>
        <w:t>s valóságfelfogás képviselői: ők a létezők állan</w:t>
      </w:r>
      <w:r w:rsidR="0077456C" w:rsidRPr="0077456C">
        <w:rPr>
          <w:rStyle w:val="afilosurit005"/>
        </w:rPr>
        <w:softHyphen/>
      </w:r>
      <w:r>
        <w:t>dóságát, változatlanságát, a változás látszat jellegét hirdették, és a létezők alap</w:t>
      </w:r>
      <w:r w:rsidR="0077456C">
        <w:softHyphen/>
      </w:r>
      <w:r>
        <w:t>jának tartott Létet is maradandó, változatlan valóságnak tekintették.</w:t>
      </w:r>
    </w:p>
    <w:p w14:paraId="53B9B185" w14:textId="020A5CD4" w:rsidR="004160B8" w:rsidRDefault="009277A7" w:rsidP="009277A7">
      <w:pPr>
        <w:pStyle w:val="afilocim11n"/>
      </w:pPr>
      <w:r>
        <w:t>I.</w:t>
      </w:r>
      <w:r w:rsidR="00A76765">
        <w:t>41</w:t>
      </w:r>
      <w:r w:rsidR="00FD168C">
        <w:t>  </w:t>
      </w:r>
      <w:r w:rsidR="004160B8" w:rsidRPr="00991D3D">
        <w:t>Xenophanész</w:t>
      </w:r>
    </w:p>
    <w:p w14:paraId="15DC1B4D" w14:textId="719E1CA6" w:rsidR="004160B8" w:rsidRDefault="004160B8" w:rsidP="00421158">
      <w:pPr>
        <w:pStyle w:val="afilocim11n1"/>
      </w:pPr>
      <w:bookmarkStart w:id="14" w:name="_Hlk70671004"/>
      <w:r>
        <w:t>1</w:t>
      </w:r>
      <w:r w:rsidR="00401078">
        <w:t>.</w:t>
      </w:r>
      <w:r>
        <w:t xml:space="preserve"> Élete és munkássága</w:t>
      </w:r>
    </w:p>
    <w:bookmarkEnd w:id="14"/>
    <w:p w14:paraId="38102699" w14:textId="59BDF953" w:rsidR="004160B8" w:rsidRDefault="00C16C61" w:rsidP="0079636C">
      <w:pPr>
        <w:pStyle w:val="afiloszovtzs"/>
      </w:pPr>
      <w:r>
        <w:rPr>
          <w:noProof/>
        </w:rPr>
        <w:pict w14:anchorId="050B2920">
          <v:shape id="_x0000_s2082" type="#_x0000_t202" style="position:absolute;left:0;text-align:left;margin-left:245.85pt;margin-top:1.45pt;width:102.9pt;height:146.4pt;z-index:11;visibility:visible;mso-position-horizontal-relative:margin" stroked="f">
            <v:textbox style="mso-next-textbox:#_x0000_s2082" inset="0,0,0,0">
              <w:txbxContent>
                <w:p w14:paraId="028970C5" w14:textId="6F18B939" w:rsidR="002F7F9A" w:rsidRDefault="00C16C61" w:rsidP="00FD168C">
                  <w:pPr>
                    <w:pStyle w:val="afiloszovtzskep"/>
                  </w:pPr>
                  <w:r>
                    <w:rPr>
                      <w:b/>
                      <w:bCs/>
                    </w:rPr>
                    <w:pict w14:anchorId="799BF526">
                      <v:shape id="_x0000_i1036" type="#_x0000_t75" style="width:102.75pt;height:132pt">
                        <v:imagedata r:id="rId34" o:title="Xenophanes 4,62x3,62 rgb 300dpi"/>
                      </v:shape>
                    </w:pict>
                  </w:r>
                </w:p>
                <w:p w14:paraId="6DB7F04F" w14:textId="41E0534B" w:rsidR="002F7F9A" w:rsidRPr="0010243A" w:rsidRDefault="002F7F9A" w:rsidP="00FD168C">
                  <w:pPr>
                    <w:pStyle w:val="afiloszovtzskep"/>
                    <w:spacing w:before="60"/>
                  </w:pPr>
                  <w:r>
                    <w:t>Xenophanész</w:t>
                  </w:r>
                </w:p>
              </w:txbxContent>
            </v:textbox>
            <w10:wrap type="square" anchorx="margin"/>
          </v:shape>
        </w:pict>
      </w:r>
      <w:r w:rsidR="004160B8">
        <w:t>Xenophanész (Kr. e. 6-5. sz.) a kis-ázsiai Kolophón</w:t>
      </w:r>
      <w:r w:rsidR="00DD1C77">
        <w:softHyphen/>
      </w:r>
      <w:r w:rsidR="004160B8">
        <w:t>ban született. Amikor szülővárosát leigázták a perzsa seregek, a filozófus elhagyta hazáját, és hosszú ván</w:t>
      </w:r>
      <w:r w:rsidR="00DD1C77">
        <w:softHyphen/>
      </w:r>
      <w:r w:rsidR="004160B8">
        <w:t>dorlásba kezdett.</w:t>
      </w:r>
      <w:r w:rsidR="004160B8">
        <w:rPr>
          <w:rStyle w:val="Vgjegyzet-hivatkozs"/>
        </w:rPr>
        <w:endnoteReference w:id="123"/>
      </w:r>
      <w:r w:rsidR="004160B8">
        <w:t xml:space="preserve"> Először Szicíliában</w:t>
      </w:r>
      <w:r w:rsidR="004160B8" w:rsidRPr="00DD1C77">
        <w:rPr>
          <w:rStyle w:val="afilosurit005"/>
        </w:rPr>
        <w:t xml:space="preserve"> állapodott meg,</w:t>
      </w:r>
      <w:r w:rsidR="004160B8">
        <w:t xml:space="preserve"> majd a dél-itáliai Eleában telepedett le. Állítólag ő volt Parmenidész tanítómestere.</w:t>
      </w:r>
    </w:p>
    <w:p w14:paraId="5EA59C50" w14:textId="6812CA14" w:rsidR="004160B8" w:rsidRDefault="004160B8" w:rsidP="0079636C">
      <w:pPr>
        <w:pStyle w:val="afiloszovtzs"/>
      </w:pPr>
      <w:r>
        <w:t xml:space="preserve">Munkássága: Xenophanész költeményeiben fejtette </w:t>
      </w:r>
      <w:r w:rsidRPr="00DD1C77">
        <w:rPr>
          <w:rStyle w:val="afilosurit01"/>
        </w:rPr>
        <w:t>ki tanítását. Epikus műveiből, elégiáiból, filozófiai tár</w:t>
      </w:r>
      <w:r w:rsidR="00DD1C77" w:rsidRPr="00DD1C77">
        <w:rPr>
          <w:rStyle w:val="afilosurit01"/>
        </w:rPr>
        <w:softHyphen/>
      </w:r>
      <w:r>
        <w:t>gyú gúnyverseiből (</w:t>
      </w:r>
      <w:r w:rsidRPr="0023392A">
        <w:rPr>
          <w:i/>
          <w:iCs/>
        </w:rPr>
        <w:t>Szilloi, Paródiai</w:t>
      </w:r>
      <w:r>
        <w:t>) és a természet</w:t>
      </w:r>
      <w:r w:rsidR="00DD1C77">
        <w:softHyphen/>
      </w:r>
      <w:r>
        <w:t>ről szóló alkotásából csak töredékek maradtak ránk (vö. DK és RP).</w:t>
      </w:r>
    </w:p>
    <w:p w14:paraId="126A9603" w14:textId="6E739D7E" w:rsidR="004160B8" w:rsidRDefault="004160B8" w:rsidP="00421158">
      <w:pPr>
        <w:pStyle w:val="afilocim11n1"/>
      </w:pPr>
      <w:bookmarkStart w:id="15" w:name="_Hlk70671075"/>
      <w:r>
        <w:t>2</w:t>
      </w:r>
      <w:r w:rsidR="00401078">
        <w:t>.</w:t>
      </w:r>
      <w:r>
        <w:t xml:space="preserve"> Tanítása az emberi megismerésről</w:t>
      </w:r>
    </w:p>
    <w:bookmarkEnd w:id="15"/>
    <w:p w14:paraId="1E09A89D" w14:textId="15B04BF5" w:rsidR="004160B8" w:rsidRDefault="004160B8" w:rsidP="0079636C">
      <w:pPr>
        <w:pStyle w:val="afiloszovtzs"/>
      </w:pPr>
      <w:r>
        <w:t xml:space="preserve">Az eleai filozófus különbséget tett az érzéki és a szellemi ismeret között, és az utóbbit tartotta fontosabbnak. Az egyik gondolattöredék arról </w:t>
      </w:r>
      <w:r w:rsidRPr="00C02DDF">
        <w:rPr>
          <w:rStyle w:val="afilosurit005"/>
        </w:rPr>
        <w:t>tanúskodik, hogy</w:t>
      </w:r>
      <w:r>
        <w:t xml:space="preserve"> Xenophanész tudatában volt az emberi megismerés határainak: „A bizonyosat még senki sem látta</w:t>
      </w:r>
      <w:r w:rsidR="00401078">
        <w:t>,</w:t>
      </w:r>
      <w:r>
        <w:t xml:space="preserve"> és senki sem fog biztosat tudni az istenekről és mindarról, amiről beszélek. S ha valaki netán teljességre jut szavával, tudni még ő sem fog, minthogy mindenről csak vélekedés adatik”</w:t>
      </w:r>
      <w:r>
        <w:rPr>
          <w:rStyle w:val="Vgjegyzet-hivatkozs"/>
        </w:rPr>
        <w:endnoteReference w:id="124"/>
      </w:r>
      <w:r>
        <w:t xml:space="preserve"> – állította. Ezzel azt akarta mondani, hogy a fogalmi ismeret az isteni alapra vonatkozóan mindig csak </w:t>
      </w:r>
      <w:r w:rsidRPr="00C02DDF">
        <w:t>megközelítő jellegű. Ez részéről nem a valóság megismerhetőségében kétel</w:t>
      </w:r>
      <w:r w:rsidR="00C02DDF" w:rsidRPr="00C02DDF">
        <w:softHyphen/>
      </w:r>
      <w:r w:rsidRPr="00C02DDF">
        <w:t>kedő (szkeptikus) álláspont, mert a filozófus az emberi ismeret fejlődéséről is beszélt, és azt állította, hogy a vélekedés is közelíthet az igazsághoz.</w:t>
      </w:r>
      <w:r>
        <w:rPr>
          <w:rStyle w:val="Vgjegyzet-hivatkozs"/>
        </w:rPr>
        <w:endnoteReference w:id="125"/>
      </w:r>
    </w:p>
    <w:p w14:paraId="7396595C" w14:textId="5599363D" w:rsidR="004160B8" w:rsidRDefault="004160B8" w:rsidP="00421158">
      <w:pPr>
        <w:pStyle w:val="afilocim11n1"/>
      </w:pPr>
      <w:bookmarkStart w:id="16" w:name="_Hlk70671102"/>
      <w:r>
        <w:lastRenderedPageBreak/>
        <w:t>3</w:t>
      </w:r>
      <w:r w:rsidR="00401078">
        <w:t>.</w:t>
      </w:r>
      <w:r>
        <w:t xml:space="preserve"> A valóság filozófiai leírása: az őselv az egyetlen istenség</w:t>
      </w:r>
    </w:p>
    <w:bookmarkEnd w:id="16"/>
    <w:p w14:paraId="69EF25D1" w14:textId="25EB237C" w:rsidR="004160B8" w:rsidRDefault="004160B8" w:rsidP="0079636C">
      <w:pPr>
        <w:pStyle w:val="afiloszovtzs"/>
      </w:pPr>
      <w:r w:rsidRPr="000F25C4">
        <w:t>Xenophanész, aki állítólag elsőként jelentette ki, hogy „minden születő pusztu</w:t>
      </w:r>
      <w:r w:rsidR="00C02DDF">
        <w:softHyphen/>
      </w:r>
      <w:r w:rsidRPr="000F25C4">
        <w:t>ló”</w:t>
      </w:r>
      <w:r w:rsidR="00401078">
        <w:t>,</w:t>
      </w:r>
      <w:r w:rsidRPr="000F25C4">
        <w:rPr>
          <w:rStyle w:val="Vgjegyzet-hivatkozs"/>
        </w:rPr>
        <w:endnoteReference w:id="126"/>
      </w:r>
      <w:r w:rsidRPr="000F25C4">
        <w:t xml:space="preserve"> a mulandó létezők maradandó alapját kereste. Ezt az alapot az egyetlen őselvben jelölte meg,</w:t>
      </w:r>
      <w:r w:rsidRPr="000F25C4">
        <w:rPr>
          <w:rStyle w:val="Vgjegyzet-hivatkozs"/>
        </w:rPr>
        <w:endnoteReference w:id="127"/>
      </w:r>
      <w:r w:rsidRPr="000F25C4">
        <w:t xml:space="preserve"> és ezt az őselvet istennek nevezte: „Egyetlen az isten, legnagyobb az istenek</w:t>
      </w:r>
      <w:r>
        <w:t xml:space="preserve"> és emberek között; nem hasonlít sem a halandók alakjá</w:t>
      </w:r>
      <w:r w:rsidR="00C02DDF">
        <w:softHyphen/>
      </w:r>
      <w:r>
        <w:t>ra, sem gondolataikra.”</w:t>
      </w:r>
      <w:r>
        <w:rPr>
          <w:rStyle w:val="Vgjegyzet-hivatkozs"/>
        </w:rPr>
        <w:endnoteReference w:id="128"/>
      </w:r>
      <w:r>
        <w:t xml:space="preserve"> A maradandó isteni alap szellemi természetű: „minde</w:t>
      </w:r>
      <w:r w:rsidR="00C02DDF">
        <w:softHyphen/>
      </w:r>
      <w:r>
        <w:t>nestül ész és gondolat; és örök.”</w:t>
      </w:r>
      <w:r>
        <w:rPr>
          <w:rStyle w:val="Vgjegyzet-hivatkozs"/>
        </w:rPr>
        <w:endnoteReference w:id="129"/>
      </w:r>
      <w:r>
        <w:t xml:space="preserve"> Ő „a szellem erejével ráz mindent.”</w:t>
      </w:r>
      <w:r>
        <w:rPr>
          <w:rStyle w:val="Vgjegyzet-hivatkozs"/>
        </w:rPr>
        <w:endnoteReference w:id="130"/>
      </w:r>
    </w:p>
    <w:p w14:paraId="168AA576" w14:textId="694B6D2C" w:rsidR="004160B8" w:rsidRDefault="004160B8" w:rsidP="0079636C">
      <w:pPr>
        <w:pStyle w:val="afiloszovtzs"/>
      </w:pPr>
      <w:r>
        <w:t xml:space="preserve">Platón és Arisztotelész azt állítja, hogy Xenophanész </w:t>
      </w:r>
      <w:r w:rsidR="005550F5">
        <w:t>az istenséget a világgal azonosító</w:t>
      </w:r>
      <w:r>
        <w:t xml:space="preserve"> „minden-egy” tételét hirdette.</w:t>
      </w:r>
      <w:r>
        <w:rPr>
          <w:rStyle w:val="Vgjegyzet-hivatkozs"/>
        </w:rPr>
        <w:endnoteReference w:id="131"/>
      </w:r>
      <w:r>
        <w:t xml:space="preserve"> Ez az értelmezés valószínűleg helyte</w:t>
      </w:r>
      <w:r w:rsidR="00F03A02">
        <w:softHyphen/>
      </w:r>
      <w:r>
        <w:t>len, mert a ránk maradt töredékek erőteljesen hangsúlyozzák az istenség világ</w:t>
      </w:r>
      <w:r w:rsidR="00F03A02">
        <w:softHyphen/>
      </w:r>
      <w:r>
        <w:t>felettiségét.</w:t>
      </w:r>
    </w:p>
    <w:p w14:paraId="5FFA4DDF" w14:textId="542943AD" w:rsidR="004160B8" w:rsidRDefault="004160B8" w:rsidP="00421158">
      <w:pPr>
        <w:pStyle w:val="afilocim11n1"/>
      </w:pPr>
      <w:bookmarkStart w:id="17" w:name="_Hlk70671131"/>
      <w:r>
        <w:t>4</w:t>
      </w:r>
      <w:r w:rsidR="00401078">
        <w:t>.</w:t>
      </w:r>
      <w:r>
        <w:t xml:space="preserve"> Xenophanész antropológiája</w:t>
      </w:r>
    </w:p>
    <w:bookmarkEnd w:id="17"/>
    <w:p w14:paraId="208A5215" w14:textId="7C2551BD" w:rsidR="004160B8" w:rsidRDefault="004160B8" w:rsidP="0079636C">
      <w:pPr>
        <w:pStyle w:val="afiloszovtzs"/>
      </w:pPr>
      <w:r>
        <w:t>Az eleai filozófus szerint az emberi l</w:t>
      </w:r>
      <w:r w:rsidRPr="00F03A02">
        <w:rPr>
          <w:rStyle w:val="afilosurit005"/>
        </w:rPr>
        <w:t>étező anyag és lélek egysége. A lélek lehe</w:t>
      </w:r>
      <w:r w:rsidR="00F03A02" w:rsidRPr="00F03A02">
        <w:rPr>
          <w:rStyle w:val="afilosurit005"/>
        </w:rPr>
        <w:softHyphen/>
      </w:r>
      <w:r>
        <w:t>letszerű valóság.</w:t>
      </w:r>
      <w:r>
        <w:rPr>
          <w:rStyle w:val="Vgjegyzet-hivatkozs"/>
        </w:rPr>
        <w:endnoteReference w:id="132"/>
      </w:r>
      <w:r>
        <w:t xml:space="preserve"> Az ember földből és vízből származik: „földből és vízből eredünk ugyanis valamennyien.”</w:t>
      </w:r>
      <w:r>
        <w:rPr>
          <w:rStyle w:val="Vgjegyzet-hivatkozs"/>
        </w:rPr>
        <w:endnoteReference w:id="133"/>
      </w:r>
      <w:r>
        <w:t xml:space="preserve"> A tenger és a föld periodikusan keveredik egymással, majd elválnak egymástól. A keveredés időszakában az emberiség elpusztul, az elválás idején újjászületik.</w:t>
      </w:r>
      <w:r>
        <w:rPr>
          <w:rStyle w:val="Vgjegyzet-hivatkozs"/>
        </w:rPr>
        <w:endnoteReference w:id="134"/>
      </w:r>
    </w:p>
    <w:p w14:paraId="757BC2F2" w14:textId="43C8203A" w:rsidR="004160B8" w:rsidRDefault="004160B8" w:rsidP="00421158">
      <w:pPr>
        <w:pStyle w:val="afilocim11n1"/>
      </w:pPr>
      <w:bookmarkStart w:id="18" w:name="_Hlk70671154"/>
      <w:r>
        <w:t>5</w:t>
      </w:r>
      <w:r w:rsidR="00401078">
        <w:t>.</w:t>
      </w:r>
      <w:r>
        <w:t xml:space="preserve"> A xenophanészi kozmológia</w:t>
      </w:r>
    </w:p>
    <w:bookmarkEnd w:id="18"/>
    <w:p w14:paraId="27F2BD85" w14:textId="672BD5C4" w:rsidR="004160B8" w:rsidRDefault="004160B8" w:rsidP="0079636C">
      <w:pPr>
        <w:pStyle w:val="afiloszovtzs"/>
      </w:pPr>
      <w:r>
        <w:t>A filozófus szerint a létezők</w:t>
      </w:r>
      <w:r w:rsidR="005550F5">
        <w:t xml:space="preserve"> </w:t>
      </w:r>
      <w:r>
        <w:t>négy elem</w:t>
      </w:r>
      <w:r w:rsidR="005550F5">
        <w:t>ből vannak.</w:t>
      </w:r>
      <w:r>
        <w:t xml:space="preserve"> A világok száma </w:t>
      </w:r>
      <w:r w:rsidRPr="00F03A02">
        <w:rPr>
          <w:rStyle w:val="afilosurit005"/>
        </w:rPr>
        <w:t>határtalan,</w:t>
      </w:r>
      <w:r>
        <w:t xml:space="preserve"> jóllehet ezek nincsenek együtt az időben.</w:t>
      </w:r>
      <w:r>
        <w:rPr>
          <w:rStyle w:val="Vgjegyzet-hivatkozs"/>
        </w:rPr>
        <w:endnoteReference w:id="135"/>
      </w:r>
      <w:r>
        <w:t xml:space="preserve"> A létezők a földből származnak, és a végén a földbe térnek vissza.</w:t>
      </w:r>
      <w:r>
        <w:rPr>
          <w:rStyle w:val="Vgjegyzet-hivatkozs"/>
        </w:rPr>
        <w:endnoteReference w:id="136"/>
      </w:r>
      <w:r>
        <w:t xml:space="preserve"> A kozmikus eseményeket az isteni szellem irányítja minden fáradság nélkül.</w:t>
      </w:r>
      <w:r>
        <w:rPr>
          <w:rStyle w:val="Vgjegyzet-hivatkozs"/>
        </w:rPr>
        <w:endnoteReference w:id="137"/>
      </w:r>
    </w:p>
    <w:p w14:paraId="265D57AF" w14:textId="0A409582" w:rsidR="004160B8" w:rsidRDefault="004160B8" w:rsidP="0079636C">
      <w:pPr>
        <w:pStyle w:val="afiloszovtzs"/>
      </w:pPr>
      <w:r>
        <w:t xml:space="preserve">Szimplikiosz azt állítja, hogy Xenophanész világunkat gömb alakúnak és </w:t>
      </w:r>
      <w:r w:rsidRPr="00F03A02">
        <w:rPr>
          <w:rStyle w:val="afilosurit005"/>
        </w:rPr>
        <w:t>végesnek tartotta.</w:t>
      </w:r>
      <w:r>
        <w:rPr>
          <w:rStyle w:val="Vgjegyzet-hivatkozs"/>
        </w:rPr>
        <w:endnoteReference w:id="138"/>
      </w:r>
      <w:r w:rsidRPr="00F03A02">
        <w:rPr>
          <w:rStyle w:val="afilosurit005"/>
        </w:rPr>
        <w:t xml:space="preserve"> Arisztotelész ezzel szemben azt mondja, hogy az eleai bölcs</w:t>
      </w:r>
      <w:r>
        <w:t xml:space="preserve"> szerint a föld a határtalanba terjeszkedik lefelé, és a levegő a mérhetetlenbe nyúlik fölfelé.</w:t>
      </w:r>
      <w:r>
        <w:rPr>
          <w:rStyle w:val="Vgjegyzet-hivatkozs"/>
        </w:rPr>
        <w:endnoteReference w:id="139"/>
      </w:r>
      <w:r>
        <w:t xml:space="preserve"> Arisztotelész értelmezése feltehetően téves. A föld és a levegő végtelenségére </w:t>
      </w:r>
      <w:r w:rsidRPr="00F03A02">
        <w:rPr>
          <w:rStyle w:val="afilosurit005"/>
        </w:rPr>
        <w:t>vonatkozó megjegyzéseket ugyanis nem biztos, hogy szó szerint</w:t>
      </w:r>
      <w:r>
        <w:t xml:space="preserve"> kell vennünk. Lehet, hogy a szatíra eszközeivel élő Xenophanész e megjegyzé</w:t>
      </w:r>
      <w:r w:rsidR="00F03A02">
        <w:softHyphen/>
      </w:r>
      <w:r>
        <w:t>sekkel csupán a mitikus képzeteket (Gaia, földanya istennő; Ouranosz, az ég istene és Tartarosz, az alvilág istene) akarta nevetségessé tenni.</w:t>
      </w:r>
      <w:r>
        <w:rPr>
          <w:rStyle w:val="Vgjegyzet-hivatkozs"/>
        </w:rPr>
        <w:endnoteReference w:id="140"/>
      </w:r>
    </w:p>
    <w:p w14:paraId="65F9892C" w14:textId="7CAD3966" w:rsidR="004160B8" w:rsidRDefault="004160B8" w:rsidP="00421158">
      <w:pPr>
        <w:pStyle w:val="afilocim11n1"/>
      </w:pPr>
      <w:bookmarkStart w:id="19" w:name="_Hlk70671181"/>
      <w:r>
        <w:t>6</w:t>
      </w:r>
      <w:r w:rsidR="00401078">
        <w:t>.</w:t>
      </w:r>
      <w:r>
        <w:t xml:space="preserve"> Xenophanész filozófiai istentana</w:t>
      </w:r>
    </w:p>
    <w:bookmarkEnd w:id="19"/>
    <w:p w14:paraId="31104A75" w14:textId="3DAC7E93" w:rsidR="004160B8" w:rsidRDefault="004160B8" w:rsidP="0079636C">
      <w:pPr>
        <w:pStyle w:val="afiloszovtzs"/>
      </w:pPr>
      <w:r>
        <w:t>A filozófus</w:t>
      </w:r>
      <w:r w:rsidRPr="005F4D44">
        <w:t xml:space="preserve"> </w:t>
      </w:r>
      <w:r>
        <w:t>vándorlásai során észrevette, hogy minden nép a maga mintájára képzeli el az isteneket: „lám, míg a négernek fekete s lapos</w:t>
      </w:r>
      <w:r w:rsidR="00CF0CCA">
        <w:t xml:space="preserve"> </w:t>
      </w:r>
      <w:r>
        <w:t>orrú az isten, addig a trákoknál íme kék</w:t>
      </w:r>
      <w:r w:rsidR="00CF0CCA">
        <w:t xml:space="preserve"> </w:t>
      </w:r>
      <w:r>
        <w:t>szemű, rőt valamennyi.”</w:t>
      </w:r>
      <w:r>
        <w:rPr>
          <w:rStyle w:val="Vgjegyzet-hivatkozs"/>
        </w:rPr>
        <w:endnoteReference w:id="141"/>
      </w:r>
      <w:r>
        <w:t xml:space="preserve"> Szerinte a népi vallásosság </w:t>
      </w:r>
      <w:r>
        <w:lastRenderedPageBreak/>
        <w:t>istenei antropomorf kivetítések: „ám, ha a (lónak), ökörnek, oroszlánnak keze volna, s festeni tudna kezük, s vele azt tennék, mit az ember, akkor a ló is a lóra, ökör meg ökörre hasonlón mintázná meg az isteneket, testük meg olyanná alkotná, amilyen formát épp önmaga hordoz.”</w:t>
      </w:r>
      <w:r>
        <w:rPr>
          <w:rStyle w:val="Vgjegyzet-hivatkozs"/>
        </w:rPr>
        <w:endnoteReference w:id="142"/>
      </w:r>
      <w:r>
        <w:t xml:space="preserve"> A filozófus kritikusan meg</w:t>
      </w:r>
      <w:r w:rsidR="000B3984">
        <w:softHyphen/>
      </w:r>
      <w:r>
        <w:t>jegyezte azt is, hogy a homéroszi vallás még az ember rossz tulajdonságait is rávetíti az istenekre: „rákent isteneinkre Homérosz Hésziodosszal minden olyant, ami gáncs vagy szégyen az emberi nemnél: lopni, paráználkodni, s amellett csalni is egymást.”</w:t>
      </w:r>
      <w:r>
        <w:rPr>
          <w:rStyle w:val="Vgjegyzet-hivatkozs"/>
        </w:rPr>
        <w:endnoteReference w:id="143"/>
      </w:r>
    </w:p>
    <w:p w14:paraId="59052C71" w14:textId="4689C727" w:rsidR="004160B8" w:rsidRDefault="004160B8" w:rsidP="0079636C">
      <w:pPr>
        <w:pStyle w:val="afiloszovtzs"/>
      </w:pPr>
      <w:r>
        <w:t xml:space="preserve">A népi vallásosság </w:t>
      </w:r>
      <w:r w:rsidR="005550F5">
        <w:t>sokistenhitével (</w:t>
      </w:r>
      <w:r>
        <w:t>politeizmusával</w:t>
      </w:r>
      <w:r w:rsidR="005550F5">
        <w:t>)</w:t>
      </w:r>
      <w:r>
        <w:t xml:space="preserve"> szemben Xenophanész </w:t>
      </w:r>
      <w:r w:rsidR="00535788">
        <w:t xml:space="preserve">az </w:t>
      </w:r>
      <w:r>
        <w:t>isten egyetlenségét hirdette: „egyetlen az isten, legnagyobb az istenek és emberek között, nem hasonlít sem a halandók alakjára, sem gondolataikra.”</w:t>
      </w:r>
      <w:r>
        <w:rPr>
          <w:rStyle w:val="Vgjegyzet-hivatkozs"/>
        </w:rPr>
        <w:endnoteReference w:id="144"/>
      </w:r>
      <w:r>
        <w:t xml:space="preserve"> Ő egészen más, mint az ember, s róla csak felsőfokban szabad beszélni: ő a legnagyobb, a legtökéletesebb. S ha legnagyobb, akkor egyetlen, mert a leg</w:t>
      </w:r>
      <w:r w:rsidR="00535788">
        <w:softHyphen/>
      </w:r>
      <w:r>
        <w:t>nagyobb mellett nem lehet másik legnagyobb. Az „istenek” kifejezés csak a mítosz nyelvéhez igazodó beszédmód irodalmi jellegzetessége. Az egyetlen istenség szellemi tevékenység: „csupa szem, csupa szellem, csupa fül”</w:t>
      </w:r>
      <w:r w:rsidR="00CF0CCA">
        <w:t>,</w:t>
      </w:r>
      <w:r>
        <w:rPr>
          <w:rStyle w:val="Vgjegyzet-hivatkozs"/>
        </w:rPr>
        <w:endnoteReference w:id="145"/>
      </w:r>
      <w:r>
        <w:t xml:space="preserve"> aki mozdulatlanul és fáradság nélkül mozgatja a mindenséget.</w:t>
      </w:r>
      <w:r>
        <w:rPr>
          <w:rStyle w:val="Vgjegyzet-hivatkozs"/>
        </w:rPr>
        <w:endnoteReference w:id="146"/>
      </w:r>
    </w:p>
    <w:p w14:paraId="3686BEE5" w14:textId="7CC1396B" w:rsidR="004160B8" w:rsidRPr="00667D0F" w:rsidRDefault="00C16C61" w:rsidP="009277A7">
      <w:pPr>
        <w:pStyle w:val="afilocim11n"/>
      </w:pPr>
      <w:r>
        <w:rPr>
          <w:noProof/>
        </w:rPr>
        <w:pict w14:anchorId="050B2920">
          <v:shape id="_x0000_s2086" type="#_x0000_t202" style="position:absolute;margin-left:251.3pt;margin-top:32.95pt;width:97.25pt;height:159.1pt;z-index:12;visibility:visible;mso-position-horizontal-relative:margin" stroked="f">
            <v:textbox style="mso-next-textbox:#_x0000_s2086" inset="0,0,0,0">
              <w:txbxContent>
                <w:p w14:paraId="798826DF" w14:textId="6EF7CA48" w:rsidR="002F7F9A" w:rsidRDefault="00C16C61" w:rsidP="0059644B">
                  <w:pPr>
                    <w:pStyle w:val="afiloszovtzskep"/>
                  </w:pPr>
                  <w:r>
                    <w:rPr>
                      <w:smallCaps w:val="0"/>
                    </w:rPr>
                    <w:pict w14:anchorId="3C10E396">
                      <v:shape id="_x0000_i1037" type="#_x0000_t75" style="width:97.5pt;height:141pt">
                        <v:imagedata r:id="rId35" o:title="Parmenidesz 5x3,41 rgb 300dpi_tukr"/>
                      </v:shape>
                    </w:pict>
                  </w:r>
                </w:p>
                <w:p w14:paraId="77482D5F" w14:textId="301EBEB8" w:rsidR="002F7F9A" w:rsidRPr="0010243A" w:rsidRDefault="002F7F9A" w:rsidP="0059644B">
                  <w:pPr>
                    <w:pStyle w:val="afiloszovtzskep"/>
                    <w:spacing w:before="60"/>
                  </w:pPr>
                  <w:r>
                    <w:t>Parmenidész</w:t>
                  </w:r>
                </w:p>
              </w:txbxContent>
            </v:textbox>
            <w10:wrap type="square" anchorx="margin"/>
          </v:shape>
        </w:pict>
      </w:r>
      <w:r w:rsidR="009277A7">
        <w:t>I.</w:t>
      </w:r>
      <w:r w:rsidR="00A76765">
        <w:t>42</w:t>
      </w:r>
      <w:r w:rsidR="003E243C">
        <w:t>  </w:t>
      </w:r>
      <w:r w:rsidR="004160B8">
        <w:t>P</w:t>
      </w:r>
      <w:r w:rsidR="004160B8" w:rsidRPr="00667D0F">
        <w:t>armenidész</w:t>
      </w:r>
    </w:p>
    <w:p w14:paraId="6A563AD8" w14:textId="2B454B86" w:rsidR="004160B8" w:rsidRPr="00667D0F" w:rsidRDefault="004160B8" w:rsidP="00421158">
      <w:pPr>
        <w:pStyle w:val="afilocim11n1"/>
      </w:pPr>
      <w:bookmarkStart w:id="20" w:name="_Hlk70671218"/>
      <w:r w:rsidRPr="00667D0F">
        <w:t>1</w:t>
      </w:r>
      <w:r w:rsidR="00401078">
        <w:t>.</w:t>
      </w:r>
      <w:r w:rsidRPr="00667D0F">
        <w:t xml:space="preserve"> Élete és munkássága</w:t>
      </w:r>
    </w:p>
    <w:bookmarkEnd w:id="20"/>
    <w:p w14:paraId="091C60A4" w14:textId="37DC9DC4" w:rsidR="004160B8" w:rsidRDefault="004160B8" w:rsidP="0079636C">
      <w:pPr>
        <w:pStyle w:val="afiloszovtzs"/>
      </w:pPr>
      <w:r w:rsidRPr="00667D0F">
        <w:t>Életéről nagyon keveset tudunk. A filozófus Ele</w:t>
      </w:r>
      <w:r>
        <w:t>á</w:t>
      </w:r>
      <w:r w:rsidRPr="00667D0F">
        <w:t>ban élt</w:t>
      </w:r>
      <w:r>
        <w:t xml:space="preserve"> (Kr. e. 6-5. sz.),</w:t>
      </w:r>
      <w:r w:rsidRPr="00667D0F">
        <w:t xml:space="preserve"> de születésének és halálának idő</w:t>
      </w:r>
      <w:r w:rsidR="003E243C">
        <w:softHyphen/>
      </w:r>
      <w:r w:rsidRPr="00667D0F">
        <w:t xml:space="preserve">pontja bizonytalan. Diogenész Laertiosz beszámolója alapján </w:t>
      </w:r>
      <w:r>
        <w:t xml:space="preserve">Kr. e. </w:t>
      </w:r>
      <w:r w:rsidRPr="00667D0F">
        <w:t>540 körül született. Platón azonban azt állítja, hogy az öreg Parmenidész az ifjú Szókratésszel is találkozott. Eszerint Parmenidész Kr.</w:t>
      </w:r>
      <w:r>
        <w:t xml:space="preserve"> </w:t>
      </w:r>
      <w:r w:rsidRPr="00667D0F">
        <w:t>e. 515 körül született</w:t>
      </w:r>
      <w:r>
        <w:t>,</w:t>
      </w:r>
      <w:r w:rsidRPr="00667D0F">
        <w:t xml:space="preserve"> és 445 táján halt meg</w:t>
      </w:r>
      <w:r>
        <w:t>.</w:t>
      </w:r>
      <w:r>
        <w:rPr>
          <w:rStyle w:val="Vgjegyzet-hivatkozs"/>
          <w:szCs w:val="20"/>
        </w:rPr>
        <w:endnoteReference w:id="147"/>
      </w:r>
      <w:r w:rsidRPr="00667D0F">
        <w:t xml:space="preserve"> Állítólag egy pütha</w:t>
      </w:r>
      <w:r w:rsidR="003E243C">
        <w:softHyphen/>
      </w:r>
      <w:r w:rsidRPr="00667D0F">
        <w:t>góreus keltette fel a filozófia iránti érdeklődését. A ha</w:t>
      </w:r>
      <w:r w:rsidR="003E243C">
        <w:softHyphen/>
      </w:r>
      <w:r w:rsidRPr="00667D0F">
        <w:t>gyomány szerint ő volt az eleai iskola alapítója.</w:t>
      </w:r>
    </w:p>
    <w:p w14:paraId="20B423D6" w14:textId="4EC8A15D" w:rsidR="004160B8" w:rsidRPr="000F307A" w:rsidRDefault="004160B8" w:rsidP="0079636C">
      <w:pPr>
        <w:pStyle w:val="afiloszovtzs"/>
      </w:pPr>
      <w:r w:rsidRPr="00667D0F">
        <w:t>Munkássága: Parmenidész verses formában adta elő tanítását. Tankölteményé</w:t>
      </w:r>
      <w:r w:rsidR="000F307A">
        <w:softHyphen/>
      </w:r>
      <w:r w:rsidRPr="000F307A">
        <w:t xml:space="preserve">nek később a </w:t>
      </w:r>
      <w:r w:rsidRPr="000F307A">
        <w:rPr>
          <w:i/>
          <w:iCs/>
        </w:rPr>
        <w:t>Peri phüszeósz</w:t>
      </w:r>
      <w:r w:rsidRPr="000F307A">
        <w:t xml:space="preserve"> (A természetről) címet adták. E tanköltemény részleteit Theophrasztosz, Szextosz Empeirikosz (2. sz.), Diogenész Laertiosz s főleg Szimplikiosz (6. sz.) őrizte meg számunkra (vö. DK és RP).</w:t>
      </w:r>
    </w:p>
    <w:p w14:paraId="39CF7B52" w14:textId="5BAE2332" w:rsidR="004160B8" w:rsidRPr="00667D0F" w:rsidRDefault="004160B8" w:rsidP="00421158">
      <w:pPr>
        <w:pStyle w:val="afilocim11n1"/>
      </w:pPr>
      <w:bookmarkStart w:id="21" w:name="_Hlk70671255"/>
      <w:r w:rsidRPr="00667D0F">
        <w:t>2</w:t>
      </w:r>
      <w:r w:rsidR="00401078">
        <w:t>.</w:t>
      </w:r>
      <w:r w:rsidRPr="00667D0F">
        <w:t xml:space="preserve"> Parmenidész tanítása a megismerésről</w:t>
      </w:r>
    </w:p>
    <w:bookmarkEnd w:id="21"/>
    <w:p w14:paraId="67BAC391" w14:textId="40798F8F" w:rsidR="004160B8" w:rsidRPr="00667D0F" w:rsidRDefault="004160B8" w:rsidP="0079636C">
      <w:pPr>
        <w:pStyle w:val="afiloszovtzs"/>
      </w:pPr>
      <w:r w:rsidRPr="00667D0F">
        <w:t>Az eleai bölcs tankölteménye misztikus tapasztalathoz hasonló élmény leírásá</w:t>
      </w:r>
      <w:r w:rsidR="000F307A">
        <w:softHyphen/>
      </w:r>
      <w:r w:rsidRPr="00667D0F">
        <w:t xml:space="preserve">val kezdődik: a harci szekéren „utazó” költőt égi magasságokba emelik a </w:t>
      </w:r>
      <w:r w:rsidRPr="00667D0F">
        <w:lastRenderedPageBreak/>
        <w:t>szekeret húzó paripák. Az elragadtatás csúcsán egy istennő így szól Parmeni</w:t>
      </w:r>
      <w:r w:rsidR="000F307A">
        <w:softHyphen/>
      </w:r>
      <w:r w:rsidRPr="00667D0F">
        <w:t>dészhez: „Mindent meg kell tudnod, mind a jólkerekített igazság rendületlen szívét, mind a halandók vélekedéseit, amelyekben nincs igaz bizonyosság</w:t>
      </w:r>
      <w:r>
        <w:t>.</w:t>
      </w:r>
      <w:r w:rsidRPr="00667D0F">
        <w:t>”</w:t>
      </w:r>
      <w:r>
        <w:rPr>
          <w:rStyle w:val="Vgjegyzet-hivatkozs"/>
          <w:szCs w:val="20"/>
        </w:rPr>
        <w:endnoteReference w:id="148"/>
      </w:r>
    </w:p>
    <w:p w14:paraId="02ED7629" w14:textId="3C597CDE" w:rsidR="004160B8" w:rsidRDefault="004160B8" w:rsidP="0079636C">
      <w:pPr>
        <w:pStyle w:val="afiloszovtzs"/>
      </w:pPr>
      <w:r w:rsidRPr="00667D0F">
        <w:t>A misztikus élmény hatása alatt álló filozófus a megismerés két módját külön</w:t>
      </w:r>
      <w:r w:rsidR="000F307A">
        <w:softHyphen/>
      </w:r>
      <w:r w:rsidRPr="00667D0F">
        <w:t>bözteti meg: az egyik az igazság (</w:t>
      </w:r>
      <w:r>
        <w:t xml:space="preserve">gör. </w:t>
      </w:r>
      <w:r w:rsidRPr="0068392F">
        <w:rPr>
          <w:i/>
        </w:rPr>
        <w:t>alétheia</w:t>
      </w:r>
      <w:r w:rsidRPr="00667D0F">
        <w:t>) útja, a másik a vélekedés (</w:t>
      </w:r>
      <w:r>
        <w:t xml:space="preserve">gör. </w:t>
      </w:r>
      <w:r w:rsidRPr="0068392F">
        <w:rPr>
          <w:i/>
        </w:rPr>
        <w:t>doxa</w:t>
      </w:r>
      <w:r w:rsidRPr="00667D0F">
        <w:t xml:space="preserve">) ösvénye. Az </w:t>
      </w:r>
      <w:r w:rsidRPr="000F307A">
        <w:rPr>
          <w:rStyle w:val="afilosurit005"/>
        </w:rPr>
        <w:t>első út a gondolkodás (a szellemi ismeret), a másik az érzéki</w:t>
      </w:r>
      <w:r w:rsidRPr="00667D0F">
        <w:t xml:space="preserve"> észlelés. Minthogy bizonyosságot csak szellemi ismeret nyújthat, a valóságot nem szemmel, füllel és az érzéki ismeretre reflektáló nyelvvel kell meg</w:t>
      </w:r>
      <w:r w:rsidR="000F307A">
        <w:softHyphen/>
      </w:r>
      <w:r w:rsidRPr="00667D0F">
        <w:t>közelíteni, hanem logosszal, azaz értelemmel, szellemmel</w:t>
      </w:r>
      <w:r>
        <w:t>.</w:t>
      </w:r>
      <w:r>
        <w:rPr>
          <w:rStyle w:val="Vgjegyzet-hivatkozs"/>
          <w:szCs w:val="20"/>
        </w:rPr>
        <w:endnoteReference w:id="149"/>
      </w:r>
    </w:p>
    <w:p w14:paraId="6ADAA642" w14:textId="6B5F287F" w:rsidR="004160B8" w:rsidRDefault="004160B8" w:rsidP="0079636C">
      <w:pPr>
        <w:pStyle w:val="afiloszovtzs"/>
      </w:pPr>
      <w:r w:rsidRPr="00667D0F">
        <w:t>Parmenidész ismeretelméleti alaptételként állítja, hogy a gondolkodás (</w:t>
      </w:r>
      <w:r>
        <w:t xml:space="preserve">gör. </w:t>
      </w:r>
      <w:r w:rsidRPr="0068392F">
        <w:rPr>
          <w:i/>
        </w:rPr>
        <w:t>noein</w:t>
      </w:r>
      <w:r w:rsidRPr="00667D0F">
        <w:t>) és a lét (</w:t>
      </w:r>
      <w:r>
        <w:t xml:space="preserve">gör. </w:t>
      </w:r>
      <w:r w:rsidRPr="0068392F">
        <w:rPr>
          <w:i/>
        </w:rPr>
        <w:t>einai</w:t>
      </w:r>
      <w:r w:rsidRPr="00667D0F">
        <w:t>) ugyanaz</w:t>
      </w:r>
      <w:r>
        <w:t>.</w:t>
      </w:r>
      <w:r>
        <w:rPr>
          <w:rStyle w:val="Vgjegyzet-hivatkozs"/>
          <w:szCs w:val="20"/>
        </w:rPr>
        <w:endnoteReference w:id="150"/>
      </w:r>
      <w:r w:rsidRPr="00667D0F">
        <w:t xml:space="preserve"> </w:t>
      </w:r>
      <w:r w:rsidRPr="00E97D94">
        <w:t xml:space="preserve">Ez egyrészt valószínűleg azt jelenti, hogy </w:t>
      </w:r>
      <w:r w:rsidRPr="00E97D94">
        <w:rPr>
          <w:rStyle w:val="afilosurit005"/>
        </w:rPr>
        <w:t xml:space="preserve">a megismerő szellem </w:t>
      </w:r>
      <w:r w:rsidRPr="00E97D94">
        <w:rPr>
          <w:rStyle w:val="afilosurit01"/>
        </w:rPr>
        <w:t>mindig azonosul ismeretének tárgyával, másrészt azt, hogy</w:t>
      </w:r>
      <w:r w:rsidRPr="00667D0F">
        <w:t xml:space="preserve"> csak az ismerhető meg, ami van. Ezért a nemlétet nem tudjuk megismerni</w:t>
      </w:r>
      <w:r>
        <w:t>.</w:t>
      </w:r>
      <w:r>
        <w:rPr>
          <w:rStyle w:val="Vgjegyzet-hivatkozs"/>
          <w:szCs w:val="20"/>
        </w:rPr>
        <w:endnoteReference w:id="151"/>
      </w:r>
    </w:p>
    <w:p w14:paraId="612927FD" w14:textId="6AB181BA" w:rsidR="004160B8" w:rsidRPr="00667D0F" w:rsidRDefault="004160B8" w:rsidP="0079636C">
      <w:pPr>
        <w:pStyle w:val="afiloszovtzs"/>
      </w:pPr>
      <w:r w:rsidRPr="00667D0F">
        <w:t>Arisztotelész és Theophrasztosz azt állítja, hogy Parmenidész nem tett határ</w:t>
      </w:r>
      <w:r w:rsidR="00E97D94">
        <w:t>o</w:t>
      </w:r>
      <w:r w:rsidR="00E97D94">
        <w:softHyphen/>
      </w:r>
      <w:r w:rsidRPr="00667D0F">
        <w:t>zott különbséget a szellemi ismeret és az érzékelés között</w:t>
      </w:r>
      <w:r>
        <w:t>.</w:t>
      </w:r>
      <w:r>
        <w:rPr>
          <w:rStyle w:val="Vgjegyzet-hivatkozs"/>
          <w:szCs w:val="20"/>
        </w:rPr>
        <w:endnoteReference w:id="152"/>
      </w:r>
      <w:r w:rsidRPr="00667D0F">
        <w:t xml:space="preserve"> Ez a kritika </w:t>
      </w:r>
      <w:r>
        <w:t xml:space="preserve">talán </w:t>
      </w:r>
      <w:r w:rsidRPr="00667D0F">
        <w:t>annyiban helytálló, hogy az eleai filozófus időnként valóban a doxa útjára téved, mert nem mindig ragaszkodik következetesen ahhoz az alapelvhez, hogy különbség van a két megismerési mód között.</w:t>
      </w:r>
    </w:p>
    <w:p w14:paraId="02F008FA" w14:textId="216FEFC0" w:rsidR="004160B8" w:rsidRDefault="004160B8" w:rsidP="00421158">
      <w:pPr>
        <w:pStyle w:val="afilocim11n1"/>
      </w:pPr>
      <w:bookmarkStart w:id="22" w:name="_Hlk70671283"/>
      <w:r w:rsidRPr="003D0FF1">
        <w:t>3</w:t>
      </w:r>
      <w:r w:rsidR="00401078">
        <w:t>.</w:t>
      </w:r>
      <w:r w:rsidRPr="003D0FF1">
        <w:t xml:space="preserve"> A valóság filozófiai leírása: a létező</w:t>
      </w:r>
      <w:r>
        <w:t>k alapja a lét</w:t>
      </w:r>
    </w:p>
    <w:bookmarkEnd w:id="22"/>
    <w:p w14:paraId="4D952028" w14:textId="1DEA4CA3" w:rsidR="004160B8" w:rsidRDefault="004160B8" w:rsidP="0079636C">
      <w:pPr>
        <w:pStyle w:val="afiloszovtzs"/>
      </w:pPr>
      <w:r w:rsidRPr="003D0FF1">
        <w:t xml:space="preserve">Parmenidész az ontológia (gör. </w:t>
      </w:r>
      <w:r w:rsidRPr="008550EE">
        <w:rPr>
          <w:i/>
        </w:rPr>
        <w:t>on</w:t>
      </w:r>
      <w:r w:rsidRPr="00A707C5">
        <w:rPr>
          <w:i/>
        </w:rPr>
        <w:t>:</w:t>
      </w:r>
      <w:r w:rsidRPr="003D0FF1">
        <w:t xml:space="preserve"> létező; </w:t>
      </w:r>
      <w:r w:rsidRPr="008550EE">
        <w:rPr>
          <w:i/>
        </w:rPr>
        <w:t>logosz</w:t>
      </w:r>
      <w:r w:rsidRPr="00A707C5">
        <w:rPr>
          <w:i/>
        </w:rPr>
        <w:t>:</w:t>
      </w:r>
      <w:r w:rsidRPr="003D0FF1">
        <w:t xml:space="preserve"> beszéd, tudomány</w:t>
      </w:r>
      <w:r>
        <w:t>, értelmes alap</w:t>
      </w:r>
      <w:r w:rsidRPr="003D0FF1">
        <w:t xml:space="preserve"> stb.) atyja, </w:t>
      </w:r>
      <w:r>
        <w:t>aki</w:t>
      </w:r>
      <w:r w:rsidRPr="003D0FF1">
        <w:t xml:space="preserve"> a létezők (</w:t>
      </w:r>
      <w:r>
        <w:t xml:space="preserve">gör. </w:t>
      </w:r>
      <w:r w:rsidRPr="008550EE">
        <w:rPr>
          <w:i/>
        </w:rPr>
        <w:t>ta onta</w:t>
      </w:r>
      <w:r w:rsidRPr="003D0FF1">
        <w:t>) alapját a létben (</w:t>
      </w:r>
      <w:r>
        <w:t xml:space="preserve">gör. </w:t>
      </w:r>
      <w:r w:rsidRPr="008550EE">
        <w:rPr>
          <w:i/>
        </w:rPr>
        <w:t>einai</w:t>
      </w:r>
      <w:r w:rsidRPr="003D0FF1">
        <w:t>) jelöl</w:t>
      </w:r>
      <w:r>
        <w:t>te</w:t>
      </w:r>
      <w:r w:rsidRPr="003D0FF1">
        <w:t xml:space="preserve"> meg. </w:t>
      </w:r>
      <w:r w:rsidRPr="008550EE">
        <w:t>A lét általánosságban az a valóság, amely a létezőt (érzékelhető és ért</w:t>
      </w:r>
      <w:r w:rsidR="00493F51">
        <w:softHyphen/>
      </w:r>
      <w:r w:rsidRPr="008550EE">
        <w:t xml:space="preserve">hető adottságaival együtt) megalapozza, áthatja és felülmúlja. A lét az, ami a létezőt </w:t>
      </w:r>
      <w:r>
        <w:t>a nemlétezőtől (=</w:t>
      </w:r>
      <w:r w:rsidRPr="008550EE">
        <w:t xml:space="preserve"> semmitől</w:t>
      </w:r>
      <w:r>
        <w:t>)</w:t>
      </w:r>
      <w:r w:rsidRPr="008550EE">
        <w:t xml:space="preserve"> különbözővé teszi.</w:t>
      </w:r>
    </w:p>
    <w:p w14:paraId="21F8A353" w14:textId="07778386" w:rsidR="004160B8" w:rsidRPr="005E64EB" w:rsidRDefault="00C16C61" w:rsidP="0079636C">
      <w:pPr>
        <w:pStyle w:val="afiloszovtzs"/>
      </w:pPr>
      <w:r>
        <w:rPr>
          <w:rStyle w:val="afilosurit005"/>
        </w:rPr>
        <w:pict w14:anchorId="050B2920">
          <v:shape id="_x0000_s2091" type="#_x0000_t202" style="position:absolute;left:0;text-align:left;margin-left:0;margin-top:43.05pt;width:136.2pt;height:142.1pt;z-index:13;visibility:visible;mso-wrap-style:none;mso-position-horizontal-relative:margin" stroked="f">
            <v:textbox style="mso-next-textbox:#_x0000_s2091;mso-fit-shape-to-text:t" inset="0,0,0,0">
              <w:txbxContent>
                <w:p w14:paraId="46B8FC6B" w14:textId="77777777" w:rsidR="002F7F9A" w:rsidRPr="0010243A" w:rsidRDefault="00C16C61" w:rsidP="005E64EB">
                  <w:pPr>
                    <w:pStyle w:val="afiloszovtzskep"/>
                  </w:pPr>
                  <w:r>
                    <w:pict w14:anchorId="295F43CE">
                      <v:shape id="_x0000_i1038" type="#_x0000_t75" style="width:136.5pt;height:141pt">
                        <v:imagedata r:id="rId36" o:title="I_42_3_semmi"/>
                      </v:shape>
                    </w:pict>
                  </w:r>
                </w:p>
              </w:txbxContent>
            </v:textbox>
            <w10:wrap type="square" anchorx="margin"/>
            <w10:anchorlock/>
          </v:shape>
        </w:pict>
      </w:r>
      <w:r w:rsidR="004160B8" w:rsidRPr="005E64EB">
        <w:rPr>
          <w:rStyle w:val="afilosurit005"/>
        </w:rPr>
        <w:t>Az igazság útján járó (azaz a logosszal ítélő) ember számára nyilvánvaló, „hogy</w:t>
      </w:r>
      <w:r w:rsidR="004160B8" w:rsidRPr="005E64EB">
        <w:t xml:space="preserve"> a lét létezik, és hogy nincs nemlét.”</w:t>
      </w:r>
      <w:r w:rsidR="004160B8" w:rsidRPr="005E64EB">
        <w:rPr>
          <w:rStyle w:val="Vgjegyzet-hivatkozs"/>
          <w:szCs w:val="20"/>
        </w:rPr>
        <w:endnoteReference w:id="153"/>
      </w:r>
      <w:r w:rsidR="004160B8" w:rsidRPr="005E64EB">
        <w:t xml:space="preserve"> Ennek az alapelvnek megfelelően </w:t>
      </w:r>
      <w:r w:rsidR="004160B8" w:rsidRPr="005E64EB">
        <w:rPr>
          <w:rStyle w:val="afilosurit005"/>
          <w:spacing w:val="0"/>
        </w:rPr>
        <w:t>a lét sajátosságai a következők:</w:t>
      </w:r>
      <w:r w:rsidR="005E64EB">
        <w:rPr>
          <w:rStyle w:val="afilosurit005"/>
          <w:spacing w:val="0"/>
        </w:rPr>
        <w:t xml:space="preserve"> </w:t>
      </w:r>
      <w:r w:rsidR="004160B8" w:rsidRPr="005E64EB">
        <w:rPr>
          <w:rStyle w:val="afilosurit005"/>
          <w:spacing w:val="0"/>
        </w:rPr>
        <w:t xml:space="preserve">1. A lét nem keletkezett: </w:t>
      </w:r>
      <w:r w:rsidR="004160B8" w:rsidRPr="005E64EB">
        <w:rPr>
          <w:rStyle w:val="afilosurit01"/>
          <w:spacing w:val="0"/>
        </w:rPr>
        <w:t>„nem született”. Ennek</w:t>
      </w:r>
      <w:r w:rsidR="004160B8" w:rsidRPr="005E64EB">
        <w:t xml:space="preserve"> </w:t>
      </w:r>
      <w:r w:rsidR="004160B8" w:rsidRPr="002E0F48">
        <w:rPr>
          <w:rStyle w:val="afilosurit01"/>
        </w:rPr>
        <w:t>m</w:t>
      </w:r>
      <w:r w:rsidR="00493F51" w:rsidRPr="002E0F48">
        <w:rPr>
          <w:rStyle w:val="afilosurit01"/>
        </w:rPr>
        <w:t>a</w:t>
      </w:r>
      <w:r w:rsidR="004160B8" w:rsidRPr="002E0F48">
        <w:rPr>
          <w:rStyle w:val="afilosurit01"/>
        </w:rPr>
        <w:t>gyarázata az, hogy nem jöhetett létre a sem</w:t>
      </w:r>
      <w:r w:rsidR="005E64EB" w:rsidRPr="002E0F48">
        <w:rPr>
          <w:rStyle w:val="afilosurit01"/>
        </w:rPr>
        <w:softHyphen/>
      </w:r>
      <w:r w:rsidR="004160B8" w:rsidRPr="005E64EB">
        <w:rPr>
          <w:rStyle w:val="afilosurit01"/>
          <w:spacing w:val="0"/>
        </w:rPr>
        <w:t>miből, mert a nemlétből nem lehet</w:t>
      </w:r>
      <w:r w:rsidR="004160B8" w:rsidRPr="005E64EB">
        <w:t xml:space="preserve"> lét: „Mert </w:t>
      </w:r>
      <w:r w:rsidR="004160B8" w:rsidRPr="002E0F48">
        <w:rPr>
          <w:rStyle w:val="afilosurit005"/>
        </w:rPr>
        <w:t xml:space="preserve">miféle kezdetét tudnád kinyomozni, </w:t>
      </w:r>
      <w:r w:rsidR="004160B8" w:rsidRPr="002E0F48">
        <w:rPr>
          <w:rStyle w:val="afilosurit01"/>
        </w:rPr>
        <w:t xml:space="preserve">hogyan és </w:t>
      </w:r>
      <w:r w:rsidR="004160B8" w:rsidRPr="00C66216">
        <w:t>honnan növekedett volna? Nem fogom meg</w:t>
      </w:r>
      <w:r w:rsidR="0062333A">
        <w:softHyphen/>
      </w:r>
      <w:r w:rsidR="004160B8" w:rsidRPr="005E64EB">
        <w:t>engedni, hogy a nemlétből mondd vagy gon</w:t>
      </w:r>
      <w:r w:rsidR="0062333A">
        <w:softHyphen/>
      </w:r>
      <w:r w:rsidR="004160B8" w:rsidRPr="005E64EB">
        <w:t xml:space="preserve">dold keletkezését, mert nem gondolható és nem mondható, hogy a </w:t>
      </w:r>
      <w:r w:rsidR="004160B8" w:rsidRPr="005E64EB">
        <w:rPr>
          <w:rStyle w:val="afilosurit005"/>
          <w:spacing w:val="0"/>
        </w:rPr>
        <w:t>nemlét van.”</w:t>
      </w:r>
      <w:r w:rsidR="004160B8" w:rsidRPr="005E64EB">
        <w:rPr>
          <w:rStyle w:val="Vgjegyzet-hivatkozs"/>
          <w:szCs w:val="20"/>
        </w:rPr>
        <w:endnoteReference w:id="154"/>
      </w:r>
      <w:r w:rsidR="004160B8" w:rsidRPr="005E64EB">
        <w:t xml:space="preserve"> </w:t>
      </w:r>
      <w:r w:rsidR="004160B8" w:rsidRPr="005E64EB">
        <w:rPr>
          <w:rStyle w:val="afilosurit005"/>
          <w:spacing w:val="0"/>
        </w:rPr>
        <w:t>Ugyan</w:t>
      </w:r>
      <w:r w:rsidR="0062333A">
        <w:rPr>
          <w:rStyle w:val="afilosurit005"/>
          <w:spacing w:val="0"/>
        </w:rPr>
        <w:softHyphen/>
      </w:r>
      <w:r w:rsidR="004160B8" w:rsidRPr="005E64EB">
        <w:rPr>
          <w:rStyle w:val="afilosurit005"/>
          <w:spacing w:val="0"/>
        </w:rPr>
        <w:t>akkor a létből sem jöhetett létre, mert ami lét, az már megvan.</w:t>
      </w:r>
      <w:r w:rsidR="005023C1" w:rsidRPr="005E64EB">
        <w:rPr>
          <w:rStyle w:val="afilosurit005"/>
          <w:spacing w:val="0"/>
        </w:rPr>
        <w:t xml:space="preserve"> </w:t>
      </w:r>
      <w:r w:rsidR="004160B8" w:rsidRPr="005E64EB">
        <w:rPr>
          <w:rStyle w:val="afilosurit005"/>
          <w:spacing w:val="0"/>
        </w:rPr>
        <w:t xml:space="preserve">2. </w:t>
      </w:r>
      <w:r w:rsidR="004160B8" w:rsidRPr="005E64EB">
        <w:rPr>
          <w:rStyle w:val="afilosurit01"/>
          <w:spacing w:val="0"/>
        </w:rPr>
        <w:t>A lét tökéletes:</w:t>
      </w:r>
      <w:r w:rsidR="004160B8" w:rsidRPr="005E64EB">
        <w:t xml:space="preserve"> „egész, egyetlen, rendületlen és teljes”</w:t>
      </w:r>
      <w:r w:rsidR="00E140F9" w:rsidRPr="005E64EB">
        <w:t>.</w:t>
      </w:r>
      <w:r w:rsidR="004160B8" w:rsidRPr="005E64EB">
        <w:rPr>
          <w:rStyle w:val="Vgjegyzet-hivatkozs"/>
        </w:rPr>
        <w:endnoteReference w:id="155"/>
      </w:r>
      <w:r w:rsidR="004160B8" w:rsidRPr="005E64EB">
        <w:t xml:space="preserve"> </w:t>
      </w:r>
      <w:smartTag w:uri="urn:schemas-microsoft-com:office:smarttags" w:element="metricconverter">
        <w:smartTagPr>
          <w:attr w:name="ProductID" w:val="3. A"/>
        </w:smartTagPr>
        <w:r w:rsidR="004160B8" w:rsidRPr="005E64EB">
          <w:t>3. A</w:t>
        </w:r>
      </w:smartTag>
      <w:r w:rsidR="004160B8" w:rsidRPr="005E64EB">
        <w:t xml:space="preserve"> lét vál</w:t>
      </w:r>
      <w:r w:rsidR="0062333A">
        <w:softHyphen/>
      </w:r>
      <w:r w:rsidR="004160B8" w:rsidRPr="005E64EB">
        <w:t>tozatlan: „nem volt, nem lesz, mivel most tel</w:t>
      </w:r>
      <w:r w:rsidR="0062333A">
        <w:softHyphen/>
      </w:r>
      <w:r w:rsidR="004160B8" w:rsidRPr="005E64EB">
        <w:lastRenderedPageBreak/>
        <w:t>jességgel van.” Nem változhat, mert a változás (növekedés, fejlődés) nemlétet feltételez. A nemlét azonban nincs, s belőle nem lehet lét.</w:t>
      </w:r>
      <w:r w:rsidR="004160B8" w:rsidRPr="005E64EB">
        <w:rPr>
          <w:rStyle w:val="Vgjegyzet-hivatkozs"/>
          <w:szCs w:val="20"/>
        </w:rPr>
        <w:endnoteReference w:id="156"/>
      </w:r>
      <w:r w:rsidR="004160B8" w:rsidRPr="0062333A">
        <w:rPr>
          <w:rStyle w:val="afilosurit005"/>
        </w:rPr>
        <w:t xml:space="preserve"> 4. Minthogy a léten</w:t>
      </w:r>
      <w:r w:rsidR="004160B8" w:rsidRPr="005E64EB">
        <w:t xml:space="preserve"> kívül nem lehet </w:t>
      </w:r>
      <w:r w:rsidR="004160B8" w:rsidRPr="0062333A">
        <w:rPr>
          <w:rStyle w:val="afilosurit005"/>
        </w:rPr>
        <w:t>valami, a szellemi ismeret (amely létezik) azonos a léttel: „mert</w:t>
      </w:r>
      <w:r w:rsidR="004160B8" w:rsidRPr="005E64EB">
        <w:t xml:space="preserve"> ugyanaz a gondolkodás és a lét.”</w:t>
      </w:r>
      <w:r w:rsidR="004160B8" w:rsidRPr="005E64EB">
        <w:rPr>
          <w:rStyle w:val="Vgjegyzet-hivatkozs"/>
          <w:szCs w:val="20"/>
        </w:rPr>
        <w:endnoteReference w:id="157"/>
      </w:r>
      <w:r w:rsidR="004160B8" w:rsidRPr="005E64EB">
        <w:t xml:space="preserve"> 5. Mivel a lét változatlan és szükségszerű, nem válhat nemlétté, azaz romolhatatlan is.</w:t>
      </w:r>
      <w:r w:rsidR="004160B8" w:rsidRPr="005E64EB">
        <w:rPr>
          <w:rStyle w:val="Vgjegyzet-hivatkozs"/>
          <w:szCs w:val="20"/>
        </w:rPr>
        <w:endnoteReference w:id="158"/>
      </w:r>
    </w:p>
    <w:p w14:paraId="5A9E64F8" w14:textId="69A8C945" w:rsidR="004160B8" w:rsidRPr="008550EE" w:rsidRDefault="004160B8" w:rsidP="0079636C">
      <w:pPr>
        <w:pStyle w:val="afiloszovtzs"/>
      </w:pPr>
      <w:r w:rsidRPr="008550EE">
        <w:t>A vélekedés útján járó halandók (az érzéki ismeretre hagyatkozó emberek) úgy gondolják, hogy „a nemlét van, s szükségszerűen kell lennie nemlétnek</w:t>
      </w:r>
      <w:r>
        <w:t>.</w:t>
      </w:r>
      <w:r w:rsidRPr="008550EE">
        <w:t>”</w:t>
      </w:r>
      <w:r>
        <w:rPr>
          <w:rStyle w:val="Vgjegyzet-hivatkozs"/>
          <w:szCs w:val="20"/>
        </w:rPr>
        <w:endnoteReference w:id="159"/>
      </w:r>
      <w:r w:rsidRPr="008550EE">
        <w:t xml:space="preserve"> En</w:t>
      </w:r>
      <w:r w:rsidR="005E64EB">
        <w:softHyphen/>
      </w:r>
      <w:r w:rsidRPr="008550EE">
        <w:t xml:space="preserve">nek következtében a nemlétet feltételező változást (a keletkezést, a fejlődést, a pusztulást) éppúgy valóságosnak tartják, mint a létet. </w:t>
      </w:r>
      <w:r>
        <w:t xml:space="preserve">– </w:t>
      </w:r>
      <w:r w:rsidRPr="008550EE">
        <w:t>Parmenidész szerint ez a felfogás tarthatatlan. A nemlét ugyanis nem létezik, és így a nemlétet föltéte</w:t>
      </w:r>
      <w:r w:rsidR="005E64EB">
        <w:softHyphen/>
      </w:r>
      <w:r w:rsidRPr="008550EE">
        <w:t>lező változó létet látszatnak kell tekintenünk. Ezt a tételt a következő módon próbálja igazolni: csak az létezik, ami megismerhető</w:t>
      </w:r>
      <w:r>
        <w:t>;</w:t>
      </w:r>
      <w:r>
        <w:rPr>
          <w:rStyle w:val="Vgjegyzet-hivatkozs"/>
          <w:szCs w:val="20"/>
        </w:rPr>
        <w:endnoteReference w:id="160"/>
      </w:r>
      <w:r>
        <w:t xml:space="preserve"> </w:t>
      </w:r>
      <w:r w:rsidRPr="008550EE">
        <w:t>minthogy a nemlét nem ismerhető meg</w:t>
      </w:r>
      <w:r>
        <w:t>,</w:t>
      </w:r>
      <w:r>
        <w:rPr>
          <w:rStyle w:val="Vgjegyzet-hivatkozs"/>
          <w:szCs w:val="20"/>
        </w:rPr>
        <w:endnoteReference w:id="161"/>
      </w:r>
      <w:r w:rsidRPr="008550EE">
        <w:t xml:space="preserve"> nem létezik.</w:t>
      </w:r>
    </w:p>
    <w:p w14:paraId="09945251" w14:textId="4001EE38" w:rsidR="004160B8" w:rsidRDefault="004160B8" w:rsidP="0079636C">
      <w:pPr>
        <w:pStyle w:val="afiloszovtzs"/>
      </w:pPr>
      <w:r w:rsidRPr="008550EE">
        <w:t xml:space="preserve">Parmenidész szerint a létezők az egyetlen és változatlan létben gyökereznek, </w:t>
      </w:r>
      <w:r w:rsidRPr="005E64EB">
        <w:rPr>
          <w:rStyle w:val="afilosurit005"/>
        </w:rPr>
        <w:t>vagyis azono</w:t>
      </w:r>
      <w:r w:rsidRPr="008550EE">
        <w:t xml:space="preserve">sak a homogén lét </w:t>
      </w:r>
      <w:r w:rsidRPr="005E64EB">
        <w:rPr>
          <w:rStyle w:val="afilosurit005"/>
        </w:rPr>
        <w:t>teljességével. E feltételezett</w:t>
      </w:r>
      <w:r w:rsidRPr="008550EE">
        <w:t xml:space="preserve"> azonosság miatt az eleai filozófus nem többes számban beszél a létezőkről, hanem egyszerűen a létező (</w:t>
      </w:r>
      <w:r>
        <w:t xml:space="preserve">gör. </w:t>
      </w:r>
      <w:r w:rsidRPr="00467EA9">
        <w:rPr>
          <w:i/>
        </w:rPr>
        <w:t>to on</w:t>
      </w:r>
      <w:r w:rsidRPr="008550EE">
        <w:t xml:space="preserve">) kifejezéssel illeti </w:t>
      </w:r>
      <w:r>
        <w:t>azokat</w:t>
      </w:r>
      <w:r w:rsidRPr="008550EE">
        <w:t xml:space="preserve">. Minthogy a lét változatlan, és a létezők azonosak a </w:t>
      </w:r>
      <w:r w:rsidRPr="007E29E8">
        <w:rPr>
          <w:rStyle w:val="afilosurit005"/>
        </w:rPr>
        <w:t>változatlan léttel, Parmenidész úgy gondolja, hogy a változó</w:t>
      </w:r>
      <w:r w:rsidRPr="008550EE">
        <w:t xml:space="preserve"> létet (a nemlétet föltételező sokféleséget, a keletkezést, a fejlődést stb.) látszat</w:t>
      </w:r>
      <w:r w:rsidR="007E29E8">
        <w:softHyphen/>
      </w:r>
      <w:r w:rsidRPr="008550EE">
        <w:t>nak kell tekintenünk. A létezők keletkezésének, mozgásának, fejlődésének stb. élménye az érzékelő ismeret tökéletlenségéből adódik.</w:t>
      </w:r>
    </w:p>
    <w:p w14:paraId="57E904BA" w14:textId="579469A5" w:rsidR="004160B8" w:rsidRPr="003D0FF1" w:rsidRDefault="004160B8" w:rsidP="00421158">
      <w:pPr>
        <w:pStyle w:val="afiloszovapro"/>
      </w:pPr>
      <w:r w:rsidRPr="00BC038D">
        <w:t xml:space="preserve">Kritika: A lét teljességét és a véges létezők létének kapcsolatát leíró filozófus a vélekedés (doxa) útjára téved, amikor azonosítva a véges létezőket és a lét teljességét úgy gondolja, hogy ami a lét teljességére érvényes, az érvényes a véges létezőkre is. Az igazság (az ész) útján járva jól látja, hogy a lét teljessége nem változhat, nem növekedhet, mert </w:t>
      </w:r>
      <w:r w:rsidRPr="00BE5EFD">
        <w:rPr>
          <w:rStyle w:val="afilosurit005"/>
        </w:rPr>
        <w:t>a lét teljessé</w:t>
      </w:r>
      <w:r w:rsidR="00BE5EFD" w:rsidRPr="00BE5EFD">
        <w:rPr>
          <w:rStyle w:val="afilosurit005"/>
        </w:rPr>
        <w:softHyphen/>
      </w:r>
      <w:r w:rsidRPr="00BC038D">
        <w:t>gén kívül nincs semmi, amiből növekedéséhez létet meríthetne. Ám amikor a véges létezők változását, növekedését látszatnak tartja, már a vélekedés, az érzékelő ismeret útján jár. Tagadja a változás, a fejlődés valóságát, mert azt hiszi, hogy a fejlődésben jelentkező lét</w:t>
      </w:r>
      <w:r w:rsidR="00BE5EFD">
        <w:softHyphen/>
      </w:r>
      <w:r w:rsidRPr="00BC038D">
        <w:t>többletnek a véges létező esetében is a semmiből kellene erednie. Nem gondol arra, hogy a véges létező esetében a „nemlét” csak az érzékelés szempontjából semmi, de az</w:t>
      </w:r>
      <w:r w:rsidRPr="00EB56E2">
        <w:rPr>
          <w:rStyle w:val="afilosurit005"/>
        </w:rPr>
        <w:t xml:space="preserve"> ész szem</w:t>
      </w:r>
      <w:r w:rsidR="00BE5EFD" w:rsidRPr="00EB56E2">
        <w:rPr>
          <w:rStyle w:val="afilosurit005"/>
        </w:rPr>
        <w:softHyphen/>
      </w:r>
      <w:r w:rsidRPr="00BC038D">
        <w:t>pontjából éppen nem</w:t>
      </w:r>
      <w:r w:rsidRPr="00EB56E2">
        <w:rPr>
          <w:rStyle w:val="afilosurit005"/>
        </w:rPr>
        <w:t xml:space="preserve"> semmi, hanem az érzékek számára nem látható lét teljessége. A véges</w:t>
      </w:r>
      <w:r w:rsidRPr="00BC038D">
        <w:t xml:space="preserve"> létező esetében ugyanis a léttöbblet eredetére magyarázatot ad a részesülés (gör. </w:t>
      </w:r>
      <w:r w:rsidRPr="00BC038D">
        <w:rPr>
          <w:i/>
        </w:rPr>
        <w:t>methe</w:t>
      </w:r>
      <w:r w:rsidR="00EB56E2">
        <w:rPr>
          <w:i/>
        </w:rPr>
        <w:softHyphen/>
      </w:r>
      <w:r w:rsidRPr="00BC038D">
        <w:rPr>
          <w:i/>
        </w:rPr>
        <w:t>xisz</w:t>
      </w:r>
      <w:r w:rsidRPr="00BC038D">
        <w:t>) tana: a fejlődő létezők a lét teljességéből részesülnek anélkül, hogy ez a lét teljességé</w:t>
      </w:r>
      <w:r w:rsidR="00EB56E2">
        <w:softHyphen/>
      </w:r>
      <w:r w:rsidRPr="00BC038D">
        <w:t>nek fogyatkozását eredményezné (ahhoz hasonlóan, mint ahogy a tanuló is részesül az igazságból az igazság csorbulása nélkül). Az eleai filozófus nem jut el a lét analógiájának felismerésére. Megtéveszti őt az a tény, hogy ugyanazt a „van” szót állítjuk a létezőkről és a lét teljességéről; s nem veszi észre, hogy ezt a „van” szócskát nem azonos, nem is teljesen különböző, hanem analóg (hasonló, átvitt) értelemben mondjuk róluk. A létteljesség és a véges létezők helytelen azonosítása következtében tagadja a változás, a fejlőd</w:t>
      </w:r>
      <w:r w:rsidRPr="00EB56E2">
        <w:rPr>
          <w:rStyle w:val="afilosurit005"/>
        </w:rPr>
        <w:t>és valóságát.</w:t>
      </w:r>
    </w:p>
    <w:p w14:paraId="25FF7EF4" w14:textId="5FE861CE" w:rsidR="004160B8" w:rsidRDefault="004160B8" w:rsidP="00BC038D">
      <w:pPr>
        <w:pStyle w:val="afiloszovapro"/>
      </w:pPr>
      <w:r>
        <w:t>Parmenidész téved akkor is, amikor általános érvényűen jelenti ki, hogy a lét és a gondolko</w:t>
      </w:r>
      <w:r w:rsidR="00473BF0">
        <w:softHyphen/>
      </w:r>
      <w:r>
        <w:t>dás ugyanaz. Az igazság útján járva eszével jól sejti, hogy a változatlan létteljesség a lét és a gondolkodás tökéletes egysége.</w:t>
      </w:r>
      <w:r>
        <w:rPr>
          <w:rStyle w:val="Vgjegyzet-hivatkozs"/>
          <w:szCs w:val="20"/>
        </w:rPr>
        <w:endnoteReference w:id="162"/>
      </w:r>
      <w:r w:rsidRPr="003D0FF1">
        <w:t xml:space="preserve"> </w:t>
      </w:r>
      <w:r>
        <w:t xml:space="preserve">Ám téved, amikor azt állítja, hogy az ember esetében is </w:t>
      </w:r>
      <w:r>
        <w:lastRenderedPageBreak/>
        <w:t>ugyanez a helyzet. Jóllehet a megismerő emberi szellem bizonyos szempontból mindig azo</w:t>
      </w:r>
      <w:r w:rsidR="00473BF0">
        <w:softHyphen/>
      </w:r>
      <w:r>
        <w:t>nosul a megismert valósággal, ez az azonosság sosem teljes. Az ember legfeljebb fogalmi ismeretének hátterében tud a lét és a gondolkodás tökéletes egységében fennálló lét teljes</w:t>
      </w:r>
      <w:r w:rsidR="00473BF0">
        <w:softHyphen/>
      </w:r>
      <w:r>
        <w:t>ségéről, de a tényleges fogalmi ismeret szintjén sosem azonosulhat tökéletesen a gondol</w:t>
      </w:r>
      <w:r w:rsidR="00473BF0">
        <w:softHyphen/>
      </w:r>
      <w:r>
        <w:t>kodással azonos és változatlan lét teljességével. Az emberi létező véges lét, aki ismeret</w:t>
      </w:r>
      <w:r w:rsidR="00473BF0">
        <w:softHyphen/>
      </w:r>
      <w:r>
        <w:t>tevékenységében fölfedezi a hiányt, törekedhet a tökéletességre, fejlődhet, de sosem juthat el a lét és a gondolkodás tökéletes egységének állapotára.</w:t>
      </w:r>
    </w:p>
    <w:p w14:paraId="6347F5ED" w14:textId="0DEA8C5C" w:rsidR="004160B8" w:rsidRDefault="004160B8" w:rsidP="00BC038D">
      <w:pPr>
        <w:pStyle w:val="afiloszovapro"/>
      </w:pPr>
      <w:r>
        <w:t>A filozófus a nemlét megismerhetetlenségének állításában is összekeveri az igazság (az ész) és a vélekedés (az érzék) útját. Igaza van abban, hogy gondolkodásunk mindig vala</w:t>
      </w:r>
      <w:r w:rsidR="00473BF0">
        <w:softHyphen/>
      </w:r>
      <w:r>
        <w:t>mire irányul, a semmit valóban nem ismerhetjük meg. Ám amint láttuk: ami az érzékelés szempontjából „semmi”, az az ész szempontjából éppenséggel lehet az érzékeink számára felfoghatatlan lét vagy létteljesség is.</w:t>
      </w:r>
    </w:p>
    <w:p w14:paraId="69C14748" w14:textId="584C6967" w:rsidR="004160B8" w:rsidRPr="003D0FF1" w:rsidRDefault="004160B8" w:rsidP="00421158">
      <w:pPr>
        <w:pStyle w:val="afilocim11n1"/>
      </w:pPr>
      <w:bookmarkStart w:id="23" w:name="_Hlk70671319"/>
      <w:r w:rsidRPr="003D0FF1">
        <w:t>4</w:t>
      </w:r>
      <w:r w:rsidR="00401078">
        <w:t>.</w:t>
      </w:r>
      <w:r w:rsidRPr="003D0FF1">
        <w:t xml:space="preserve"> A parmenidészi kozmológia</w:t>
      </w:r>
    </w:p>
    <w:bookmarkEnd w:id="23"/>
    <w:p w14:paraId="2B267BC8" w14:textId="798891F4" w:rsidR="004160B8" w:rsidRPr="003D0FF1" w:rsidRDefault="004160B8" w:rsidP="0079636C">
      <w:pPr>
        <w:pStyle w:val="afiloszovtzs"/>
      </w:pPr>
      <w:r>
        <w:t>Tankölteményének</w:t>
      </w:r>
      <w:r w:rsidRPr="003D0FF1">
        <w:t xml:space="preserve"> második részében Parmenidész azt mutatja be, hogy a halandók hogyan vélekednek a kozmoszról. A filozófus szerint </w:t>
      </w:r>
      <w:r w:rsidR="00E140F9">
        <w:t>a</w:t>
      </w:r>
      <w:r w:rsidRPr="003D0FF1">
        <w:t xml:space="preserve"> kozmosz csu</w:t>
      </w:r>
      <w:r w:rsidR="00C66216">
        <w:softHyphen/>
      </w:r>
      <w:r w:rsidRPr="003D0FF1">
        <w:t>pán látszat: a keletkezés, a pusztulás, a nemlét, a helyváltoztatás, a növekedés stb. csupán nevek, amelyeket a halandók találtak ki a látszatok jelölésére</w:t>
      </w:r>
      <w:r>
        <w:t>.</w:t>
      </w:r>
      <w:r>
        <w:rPr>
          <w:rStyle w:val="Vgjegyzet-hivatkozs"/>
          <w:szCs w:val="20"/>
        </w:rPr>
        <w:endnoteReference w:id="163"/>
      </w:r>
      <w:r w:rsidRPr="003D0FF1">
        <w:t xml:space="preserve"> Az emberi vélekedés szerint a kozmosz két elemből épül fel: </w:t>
      </w:r>
      <w:r w:rsidRPr="00C66216">
        <w:rPr>
          <w:rStyle w:val="afilosurit005"/>
        </w:rPr>
        <w:t>a világos, tüzes elem</w:t>
      </w:r>
      <w:r w:rsidR="00C66216" w:rsidRPr="00C66216">
        <w:rPr>
          <w:rStyle w:val="afilosurit005"/>
        </w:rPr>
        <w:softHyphen/>
      </w:r>
      <w:r w:rsidRPr="003D0FF1">
        <w:t>ből és a sötét, hideg elemből</w:t>
      </w:r>
      <w:r>
        <w:t>.</w:t>
      </w:r>
      <w:r>
        <w:rPr>
          <w:rStyle w:val="Vgjegyzet-hivatkozs"/>
          <w:szCs w:val="20"/>
        </w:rPr>
        <w:endnoteReference w:id="164"/>
      </w:r>
      <w:r w:rsidR="00E140F9">
        <w:t xml:space="preserve"> </w:t>
      </w:r>
      <w:r w:rsidRPr="003D0FF1">
        <w:t>A létezők e két elem keveredéséből származ</w:t>
      </w:r>
      <w:r w:rsidR="00C66216">
        <w:softHyphen/>
      </w:r>
      <w:r w:rsidRPr="003D0FF1">
        <w:t>nak</w:t>
      </w:r>
      <w:r>
        <w:t>.</w:t>
      </w:r>
      <w:r>
        <w:rPr>
          <w:rStyle w:val="Vgjegyzet-hivatkozs"/>
          <w:szCs w:val="20"/>
        </w:rPr>
        <w:endnoteReference w:id="165"/>
      </w:r>
      <w:r w:rsidRPr="003D0FF1">
        <w:t xml:space="preserve"> A világmindenség koncentrikus körökként elhelyezkedő és egymásba fonódó „koszorúkból” áll</w:t>
      </w:r>
      <w:r>
        <w:t>.</w:t>
      </w:r>
      <w:r>
        <w:rPr>
          <w:rStyle w:val="Vgjegyzet-hivatkozs"/>
          <w:szCs w:val="20"/>
        </w:rPr>
        <w:endnoteReference w:id="166"/>
      </w:r>
      <w:r w:rsidRPr="003D0FF1">
        <w:t xml:space="preserve"> </w:t>
      </w:r>
      <w:r>
        <w:t xml:space="preserve">– </w:t>
      </w:r>
      <w:r w:rsidRPr="003D0FF1">
        <w:t>Szaktudományos szempontból Parmenidész a következő figyelemre</w:t>
      </w:r>
      <w:r w:rsidR="00E140F9">
        <w:t xml:space="preserve"> </w:t>
      </w:r>
      <w:r w:rsidRPr="003D0FF1">
        <w:t>méltó megállapításokat teszi: a Hold a Naptól kapja fényét</w:t>
      </w:r>
      <w:r w:rsidR="005023C1">
        <w:t>;</w:t>
      </w:r>
      <w:r>
        <w:rPr>
          <w:rStyle w:val="Vgjegyzet-hivatkozs"/>
          <w:szCs w:val="20"/>
        </w:rPr>
        <w:endnoteReference w:id="167"/>
      </w:r>
      <w:r>
        <w:t xml:space="preserve"> </w:t>
      </w:r>
      <w:r w:rsidRPr="003D0FF1">
        <w:t>a hajnalcsillag azonos az esthajnalcsillaggal</w:t>
      </w:r>
      <w:r>
        <w:t>;</w:t>
      </w:r>
      <w:r>
        <w:rPr>
          <w:rStyle w:val="Vgjegyzet-hivatkozs"/>
          <w:szCs w:val="20"/>
        </w:rPr>
        <w:endnoteReference w:id="168"/>
      </w:r>
      <w:r w:rsidRPr="003D0FF1">
        <w:t xml:space="preserve"> a Föld gömb alakú</w:t>
      </w:r>
      <w:r>
        <w:t>.</w:t>
      </w:r>
      <w:r>
        <w:rPr>
          <w:rStyle w:val="Vgjegyzet-hivatkozs"/>
          <w:szCs w:val="20"/>
        </w:rPr>
        <w:endnoteReference w:id="169"/>
      </w:r>
    </w:p>
    <w:p w14:paraId="7E6766E4" w14:textId="3D3ABA31" w:rsidR="004160B8" w:rsidRPr="003D0FF1" w:rsidRDefault="004160B8" w:rsidP="00421158">
      <w:pPr>
        <w:pStyle w:val="afilocim11n1"/>
      </w:pPr>
      <w:bookmarkStart w:id="24" w:name="_Hlk70671351"/>
      <w:r w:rsidRPr="003D0FF1">
        <w:t>5</w:t>
      </w:r>
      <w:r w:rsidR="00401078">
        <w:t>.</w:t>
      </w:r>
      <w:r w:rsidRPr="003D0FF1">
        <w:t xml:space="preserve"> A parmenidészi antropológia</w:t>
      </w:r>
    </w:p>
    <w:bookmarkEnd w:id="24"/>
    <w:p w14:paraId="5FE344B8" w14:textId="7DA5E9C9" w:rsidR="004160B8" w:rsidRPr="003D0FF1" w:rsidRDefault="004160B8" w:rsidP="0079636C">
      <w:pPr>
        <w:pStyle w:val="afiloszovtzs"/>
      </w:pPr>
      <w:r w:rsidRPr="003D0FF1">
        <w:t xml:space="preserve">Az elemek keveredését </w:t>
      </w:r>
      <w:r>
        <w:t xml:space="preserve">a lét isteni hatalmát megszemélyesítő mitikus istenek, </w:t>
      </w:r>
      <w:r w:rsidRPr="003D0FF1">
        <w:t>Daimón és Erósz</w:t>
      </w:r>
      <w:r>
        <w:t xml:space="preserve"> </w:t>
      </w:r>
      <w:r w:rsidR="003F137A">
        <w:t xml:space="preserve">(gör. </w:t>
      </w:r>
      <w:r w:rsidR="003F137A" w:rsidRPr="008A77AA">
        <w:rPr>
          <w:i/>
        </w:rPr>
        <w:t>erósz</w:t>
      </w:r>
      <w:r w:rsidR="003F137A">
        <w:rPr>
          <w:i/>
        </w:rPr>
        <w:t>:</w:t>
      </w:r>
      <w:r w:rsidR="003F137A" w:rsidRPr="00AC79A5">
        <w:t xml:space="preserve"> </w:t>
      </w:r>
      <w:r w:rsidR="003F137A" w:rsidRPr="00287920">
        <w:t>törekvő szeretet, szerelem stb.)</w:t>
      </w:r>
      <w:r w:rsidR="003F137A">
        <w:t xml:space="preserve"> </w:t>
      </w:r>
      <w:r>
        <w:t>szabályozzák.</w:t>
      </w:r>
      <w:r>
        <w:rPr>
          <w:rStyle w:val="Vgjegyzet-hivatkozs"/>
          <w:szCs w:val="20"/>
        </w:rPr>
        <w:endnoteReference w:id="170"/>
      </w:r>
      <w:r w:rsidRPr="003D0FF1">
        <w:t xml:space="preserve"> Az ember erkölcse, karaktere és ismeretmódja az ő</w:t>
      </w:r>
      <w:r>
        <w:t>t</w:t>
      </w:r>
      <w:r w:rsidRPr="003D0FF1">
        <w:t xml:space="preserve"> alkotó tüzes, illetve hideg elem túlsúlyának megfelelően változik. Az emberi létező legfontosabb része az értelem, amely a tüzes elem túlsúlyának köszönhető</w:t>
      </w:r>
      <w:r>
        <w:t>.</w:t>
      </w:r>
      <w:r>
        <w:rPr>
          <w:rStyle w:val="Vgjegyzet-hivatkozs"/>
          <w:szCs w:val="20"/>
        </w:rPr>
        <w:endnoteReference w:id="171"/>
      </w:r>
      <w:r w:rsidRPr="003D0FF1">
        <w:t xml:space="preserve"> </w:t>
      </w:r>
      <w:r>
        <w:t>A filozófus s</w:t>
      </w:r>
      <w:r w:rsidRPr="003D0FF1">
        <w:t>zaktudo</w:t>
      </w:r>
      <w:r w:rsidR="00C66216">
        <w:softHyphen/>
      </w:r>
      <w:r w:rsidRPr="003D0FF1">
        <w:t xml:space="preserve">mányos </w:t>
      </w:r>
      <w:r>
        <w:t>jellegű megállapítása szerint</w:t>
      </w:r>
      <w:r w:rsidRPr="003D0FF1">
        <w:t xml:space="preserve"> az emberi lény a férfi és a nő magjának keveredéséből jön létre</w:t>
      </w:r>
      <w:r>
        <w:t>.</w:t>
      </w:r>
      <w:r>
        <w:rPr>
          <w:rStyle w:val="Vgjegyzet-hivatkozs"/>
          <w:szCs w:val="20"/>
        </w:rPr>
        <w:endnoteReference w:id="172"/>
      </w:r>
    </w:p>
    <w:p w14:paraId="2CD0257B" w14:textId="223B3E44" w:rsidR="004160B8" w:rsidRPr="003D0FF1" w:rsidRDefault="004160B8" w:rsidP="00421158">
      <w:pPr>
        <w:pStyle w:val="afilocim11n1"/>
      </w:pPr>
      <w:bookmarkStart w:id="25" w:name="_Hlk70671376"/>
      <w:r w:rsidRPr="003D0FF1">
        <w:t>6</w:t>
      </w:r>
      <w:r w:rsidR="00401078">
        <w:t>.</w:t>
      </w:r>
      <w:r w:rsidRPr="003D0FF1">
        <w:t xml:space="preserve"> A parmenidészi istentan</w:t>
      </w:r>
    </w:p>
    <w:bookmarkEnd w:id="25"/>
    <w:p w14:paraId="483AA2F8" w14:textId="7DB99243" w:rsidR="004160B8" w:rsidRPr="003D0FF1" w:rsidRDefault="004160B8" w:rsidP="0079636C">
      <w:pPr>
        <w:pStyle w:val="afiloszovtzs"/>
      </w:pPr>
      <w:r w:rsidRPr="003D0FF1">
        <w:t>Parmenidész a létet nem nevez</w:t>
      </w:r>
      <w:r>
        <w:t>te</w:t>
      </w:r>
      <w:r w:rsidRPr="003D0FF1">
        <w:t xml:space="preserve"> kifejezetten istennek. Minthogy azonban a létre vonatkozó tudnivalókat égi „kinyilatkoztatásként” mutat</w:t>
      </w:r>
      <w:r>
        <w:t>t</w:t>
      </w:r>
      <w:r w:rsidRPr="003D0FF1">
        <w:t>a be, nagyon valószínű, hogy a lét teljességét isteni valóságnak tart</w:t>
      </w:r>
      <w:r>
        <w:t xml:space="preserve">otta. </w:t>
      </w:r>
      <w:r w:rsidRPr="003D0FF1">
        <w:t xml:space="preserve">Ezt az értelmezést erősíti az a tény, hogy </w:t>
      </w:r>
      <w:r>
        <w:t>a filozófus szerint a</w:t>
      </w:r>
      <w:r w:rsidRPr="003D0FF1">
        <w:t xml:space="preserve"> létnek isteni tulajdonságai vannak: </w:t>
      </w:r>
      <w:r w:rsidRPr="003D0FF1">
        <w:lastRenderedPageBreak/>
        <w:t>örök, romolhatatlan, tökéletes, változatlan, azonos a gondolkodással stb. A lét n</w:t>
      </w:r>
      <w:r w:rsidRPr="00C66216">
        <w:rPr>
          <w:rStyle w:val="afilosurit005"/>
        </w:rPr>
        <w:t>em anyag, mert azonos a gondolattal, és csak a gondolkodás (szellemi ismeret)</w:t>
      </w:r>
      <w:r w:rsidRPr="003D0FF1">
        <w:t xml:space="preserve"> érheti el.</w:t>
      </w:r>
    </w:p>
    <w:p w14:paraId="0C8AE248" w14:textId="5F32B810" w:rsidR="004160B8" w:rsidRDefault="00E140F9" w:rsidP="0023392A">
      <w:pPr>
        <w:pStyle w:val="afiloszovapro"/>
      </w:pPr>
      <w:r>
        <w:t>Megjegyzés</w:t>
      </w:r>
      <w:r w:rsidR="004160B8" w:rsidRPr="003D0FF1">
        <w:t>: Az eleai filozó</w:t>
      </w:r>
      <w:r w:rsidR="004160B8" w:rsidRPr="00C66216">
        <w:rPr>
          <w:rStyle w:val="afilosurit005"/>
        </w:rPr>
        <w:t>fus a lét teljességét gömbhöz hasonlítja és anyagi valóságra utaló</w:t>
      </w:r>
      <w:r w:rsidR="004160B8" w:rsidRPr="003D0FF1">
        <w:t xml:space="preserve"> kifejezésekkel írja le: jólkerekített gömb, mindenütt egyformán intenzív és </w:t>
      </w:r>
      <w:r w:rsidR="004160B8" w:rsidRPr="00933D15">
        <w:rPr>
          <w:rStyle w:val="afilosurit005"/>
        </w:rPr>
        <w:t>mindenütt teljesen</w:t>
      </w:r>
      <w:r w:rsidR="004160B8" w:rsidRPr="003D0FF1">
        <w:t xml:space="preserve"> az, ami</w:t>
      </w:r>
      <w:r w:rsidR="004160B8">
        <w:t>.</w:t>
      </w:r>
      <w:r w:rsidR="004160B8">
        <w:rPr>
          <w:rStyle w:val="Vgjegyzet-hivatkozs"/>
          <w:szCs w:val="20"/>
        </w:rPr>
        <w:endnoteReference w:id="173"/>
      </w:r>
      <w:r w:rsidR="004160B8" w:rsidRPr="003D0FF1">
        <w:t xml:space="preserve"> Ezért Parmenidészt </w:t>
      </w:r>
      <w:r w:rsidR="004160B8">
        <w:t xml:space="preserve">többen </w:t>
      </w:r>
      <w:r w:rsidR="004160B8" w:rsidRPr="003D0FF1">
        <w:t xml:space="preserve">a materializmus atyjának </w:t>
      </w:r>
      <w:r w:rsidR="004160B8">
        <w:t xml:space="preserve">tekintik. </w:t>
      </w:r>
      <w:r w:rsidR="004160B8" w:rsidRPr="003D0FF1">
        <w:t xml:space="preserve">Ez az értelmezés azonban </w:t>
      </w:r>
      <w:r w:rsidR="004160B8">
        <w:t xml:space="preserve">véleményünk szerint </w:t>
      </w:r>
      <w:r w:rsidR="004160B8" w:rsidRPr="003D0FF1">
        <w:t xml:space="preserve">helytelen. </w:t>
      </w:r>
      <w:r w:rsidR="005023C1">
        <w:t>M</w:t>
      </w:r>
      <w:r w:rsidR="004160B8" w:rsidRPr="003D0FF1">
        <w:t xml:space="preserve">inden okunk megvan </w:t>
      </w:r>
      <w:r w:rsidR="005023C1">
        <w:t xml:space="preserve">ugyanis </w:t>
      </w:r>
      <w:r w:rsidR="004160B8" w:rsidRPr="003D0FF1">
        <w:t>annak föltételezé</w:t>
      </w:r>
      <w:r w:rsidR="00933D15">
        <w:softHyphen/>
      </w:r>
      <w:r w:rsidR="004160B8" w:rsidRPr="003D0FF1">
        <w:t>sére, hogy a püthagóreusi hatás alatt álló Parmenidész a gömbbel csak a lét tökéletességét akarta szimbolizálni</w:t>
      </w:r>
      <w:r w:rsidR="004160B8">
        <w:t>.</w:t>
      </w:r>
      <w:r w:rsidR="004160B8">
        <w:rPr>
          <w:rStyle w:val="Vgjegyzet-hivatkozs"/>
          <w:szCs w:val="20"/>
        </w:rPr>
        <w:endnoteReference w:id="174"/>
      </w:r>
      <w:r w:rsidR="004160B8" w:rsidRPr="003D0FF1">
        <w:t xml:space="preserve"> Ha az eleai filozófus a létet gömb alakúnak tartotta volna, önmagával került volna ellentmondásba, mert a gömb korlátozott valóságként a lét tagadása, azaz a nemlét állítása. Bizonyosra vehető, hogy a gömbhasonlattal Parmenidész nem a lét anyagi</w:t>
      </w:r>
      <w:r w:rsidR="00933D15">
        <w:softHyphen/>
      </w:r>
      <w:r w:rsidR="004160B8" w:rsidRPr="003D0FF1">
        <w:t>ságát akarta állítani. Amikor ugyanis a létet anyagnak kezd</w:t>
      </w:r>
      <w:r w:rsidR="004160B8">
        <w:t>ték</w:t>
      </w:r>
      <w:r w:rsidR="004160B8" w:rsidRPr="003D0FF1">
        <w:t xml:space="preserve"> tekinteni, a Parmenidészt követő Melisszosz azonnal kiikta</w:t>
      </w:r>
      <w:r w:rsidR="004160B8">
        <w:t>tt</w:t>
      </w:r>
      <w:r w:rsidR="004160B8" w:rsidRPr="003D0FF1">
        <w:t>a a gömbhasonlatot</w:t>
      </w:r>
      <w:r w:rsidR="004160B8">
        <w:t>,</w:t>
      </w:r>
      <w:r w:rsidR="004160B8" w:rsidRPr="003D0FF1">
        <w:t xml:space="preserve"> és a lét teljességét apeironnak nevez</w:t>
      </w:r>
      <w:r w:rsidR="004160B8">
        <w:t>te.</w:t>
      </w:r>
      <w:r w:rsidR="004160B8">
        <w:rPr>
          <w:rStyle w:val="Vgjegyzet-hivatkozs"/>
          <w:szCs w:val="20"/>
        </w:rPr>
        <w:endnoteReference w:id="175"/>
      </w:r>
    </w:p>
    <w:p w14:paraId="5ACF735F" w14:textId="1D4F6B4A" w:rsidR="004160B8" w:rsidRPr="00B127F4" w:rsidRDefault="009277A7" w:rsidP="009277A7">
      <w:pPr>
        <w:pStyle w:val="afilocim11n"/>
      </w:pPr>
      <w:r>
        <w:t>I.</w:t>
      </w:r>
      <w:r w:rsidR="00A76765">
        <w:t>43</w:t>
      </w:r>
      <w:r w:rsidR="00550F98">
        <w:t>  </w:t>
      </w:r>
      <w:r w:rsidR="004160B8">
        <w:t>Eleai Zénón</w:t>
      </w:r>
    </w:p>
    <w:p w14:paraId="6389D7A8" w14:textId="53AF71DE" w:rsidR="004160B8" w:rsidRDefault="004160B8" w:rsidP="00421158">
      <w:pPr>
        <w:pStyle w:val="afilocim11n1"/>
      </w:pPr>
      <w:bookmarkStart w:id="27" w:name="_Hlk70671507"/>
      <w:r w:rsidRPr="00B127F4">
        <w:t>1</w:t>
      </w:r>
      <w:r w:rsidR="00F114C1">
        <w:t>.</w:t>
      </w:r>
      <w:r w:rsidRPr="00B127F4">
        <w:t xml:space="preserve"> Élete és munkássága</w:t>
      </w:r>
    </w:p>
    <w:bookmarkEnd w:id="27"/>
    <w:p w14:paraId="3A232132" w14:textId="4AFEC7A1" w:rsidR="004160B8" w:rsidRDefault="00C16C61" w:rsidP="0079636C">
      <w:pPr>
        <w:pStyle w:val="afiloszovtzs"/>
      </w:pPr>
      <w:r>
        <w:rPr>
          <w:noProof/>
        </w:rPr>
        <w:pict w14:anchorId="050B2920">
          <v:shape id="_x0000_s2107" type="#_x0000_t202" style="position:absolute;left:0;text-align:left;margin-left:249.25pt;margin-top:3.95pt;width:99.5pt;height:155.95pt;z-index:14;visibility:visible;mso-position-horizontal-relative:margin" stroked="f">
            <v:textbox style="mso-next-textbox:#_x0000_s2107" inset="0,0,0,0">
              <w:txbxContent>
                <w:p w14:paraId="5BF1FCA8" w14:textId="224FD531" w:rsidR="002F7F9A" w:rsidRDefault="00C16C61" w:rsidP="00574247">
                  <w:pPr>
                    <w:pStyle w:val="afiloszovtzskep"/>
                  </w:pPr>
                  <w:r>
                    <w:rPr>
                      <w:smallCaps w:val="0"/>
                    </w:rPr>
                    <w:pict w14:anchorId="74B36C54">
                      <v:shape id="_x0000_i1039" type="#_x0000_t75" style="width:99pt;height:141pt">
                        <v:imagedata r:id="rId37" o:title="eleai zénón 5x3,49 300dpi rgb tukr"/>
                      </v:shape>
                    </w:pict>
                  </w:r>
                </w:p>
                <w:p w14:paraId="6D7693FE" w14:textId="6DDCF935" w:rsidR="002F7F9A" w:rsidRPr="0010243A" w:rsidRDefault="002F7F9A" w:rsidP="00574247">
                  <w:pPr>
                    <w:pStyle w:val="afiloszovtzskep"/>
                    <w:spacing w:before="60"/>
                  </w:pPr>
                  <w:r>
                    <w:t>Zénón</w:t>
                  </w:r>
                </w:p>
              </w:txbxContent>
            </v:textbox>
            <w10:wrap type="square" anchorx="margin"/>
          </v:shape>
        </w:pict>
      </w:r>
      <w:r w:rsidR="004160B8" w:rsidRPr="00B127F4">
        <w:t xml:space="preserve">Életéről keveset tudunk. </w:t>
      </w:r>
      <w:r w:rsidR="004160B8">
        <w:t xml:space="preserve">A dél-itáliai </w:t>
      </w:r>
      <w:r w:rsidR="004160B8" w:rsidRPr="00B127F4">
        <w:t>Elea</w:t>
      </w:r>
      <w:r w:rsidR="004160B8">
        <w:t xml:space="preserve"> városában született, és itt tevékenykedett.</w:t>
      </w:r>
      <w:r w:rsidR="004160B8" w:rsidRPr="00B127F4">
        <w:t xml:space="preserve"> </w:t>
      </w:r>
      <w:r w:rsidR="004160B8">
        <w:t xml:space="preserve">Kr. e. 430 körül halt meg. </w:t>
      </w:r>
      <w:r w:rsidR="004160B8" w:rsidRPr="00B127F4">
        <w:t>Szoros szálak fűzték Parmenidészhez, aki nem</w:t>
      </w:r>
      <w:r w:rsidR="00C76A24">
        <w:softHyphen/>
      </w:r>
      <w:r w:rsidR="004160B8" w:rsidRPr="00B127F4">
        <w:t>csak mestere volt Zénónnak, hanem állítólag fiává is fogadta</w:t>
      </w:r>
      <w:r w:rsidR="00E140F9">
        <w:t xml:space="preserve"> őt</w:t>
      </w:r>
      <w:r w:rsidR="004160B8" w:rsidRPr="00B127F4">
        <w:t xml:space="preserve">. A hagyomány </w:t>
      </w:r>
      <w:r w:rsidR="004160B8" w:rsidRPr="00C76A24">
        <w:rPr>
          <w:rStyle w:val="afilosurit005"/>
        </w:rPr>
        <w:t>szerint Athénben is járt, ahol</w:t>
      </w:r>
      <w:r w:rsidR="004160B8" w:rsidRPr="00B127F4">
        <w:t xml:space="preserve"> Parmenidész tanait védelmezte. A zsarnokság ellen küzdő </w:t>
      </w:r>
      <w:r w:rsidR="004160B8" w:rsidRPr="0023392A">
        <w:t>filozófust</w:t>
      </w:r>
      <w:r w:rsidR="004160B8" w:rsidRPr="00B127F4">
        <w:t xml:space="preserve"> </w:t>
      </w:r>
      <w:r w:rsidR="004160B8">
        <w:t>egy összeesküvés részeseként</w:t>
      </w:r>
      <w:r w:rsidR="004160B8" w:rsidRPr="00B127F4">
        <w:t xml:space="preserve"> </w:t>
      </w:r>
      <w:r w:rsidR="004160B8">
        <w:t>való</w:t>
      </w:r>
      <w:r w:rsidR="00C76A24">
        <w:softHyphen/>
      </w:r>
      <w:r w:rsidR="004160B8">
        <w:t>színűleg az eleai türannosz</w:t>
      </w:r>
      <w:r w:rsidR="00455EC9">
        <w:t xml:space="preserve"> (gör. </w:t>
      </w:r>
      <w:r w:rsidR="00455EC9" w:rsidRPr="00517643">
        <w:rPr>
          <w:i/>
        </w:rPr>
        <w:t>türannosz</w:t>
      </w:r>
      <w:r w:rsidR="00455EC9">
        <w:rPr>
          <w:i/>
        </w:rPr>
        <w:t>:</w:t>
      </w:r>
      <w:r w:rsidR="00455EC9">
        <w:rPr>
          <w:iCs/>
        </w:rPr>
        <w:t xml:space="preserve"> zsarnok)</w:t>
      </w:r>
      <w:r w:rsidR="004160B8">
        <w:t xml:space="preserve">, Nearkhosz </w:t>
      </w:r>
      <w:r w:rsidR="004160B8" w:rsidRPr="00C76A24">
        <w:rPr>
          <w:rStyle w:val="afilosurit005"/>
        </w:rPr>
        <w:t>uralma alatt végezték ki. Halála előtt példa</w:t>
      </w:r>
      <w:r w:rsidR="00C76A24" w:rsidRPr="00C76A24">
        <w:rPr>
          <w:rStyle w:val="afilosurit005"/>
        </w:rPr>
        <w:softHyphen/>
      </w:r>
      <w:r w:rsidR="004160B8" w:rsidRPr="00B127F4">
        <w:t>mutató bátorságról és lelkierőről tett tanúságot</w:t>
      </w:r>
      <w:r w:rsidR="004160B8">
        <w:t>.</w:t>
      </w:r>
      <w:r w:rsidR="004160B8">
        <w:rPr>
          <w:rStyle w:val="Vgjegyzet-hivatkozs"/>
          <w:szCs w:val="20"/>
        </w:rPr>
        <w:endnoteReference w:id="176"/>
      </w:r>
    </w:p>
    <w:p w14:paraId="70BD5AD8" w14:textId="5C3755D2" w:rsidR="004160B8" w:rsidRPr="00B11B5F" w:rsidRDefault="004160B8" w:rsidP="0079636C">
      <w:pPr>
        <w:pStyle w:val="afiloszovtzs"/>
      </w:pPr>
      <w:r w:rsidRPr="00B127F4">
        <w:t xml:space="preserve">Munkássága: Platón említést tesz Zénón </w:t>
      </w:r>
      <w:r>
        <w:t>munkásságá</w:t>
      </w:r>
      <w:r w:rsidR="00C76A24">
        <w:softHyphen/>
      </w:r>
      <w:r>
        <w:t>ról</w:t>
      </w:r>
      <w:r w:rsidRPr="00B127F4">
        <w:t>, és így értékeli a filozófus írását: „ez a mű támo</w:t>
      </w:r>
      <w:r w:rsidR="00C76A24">
        <w:softHyphen/>
      </w:r>
      <w:r w:rsidRPr="00B127F4">
        <w:t xml:space="preserve">gatni akarja Parmenidész tételét azokkal szemben, akik gúnyt akarnak belőle űzni azon az alapon, hogy ha egy </w:t>
      </w:r>
      <w:r w:rsidRPr="00B11B5F">
        <w:rPr>
          <w:rStyle w:val="afilosurit005"/>
        </w:rPr>
        <w:t>a létező, sok nevetséges és önmagának ellent</w:t>
      </w:r>
      <w:r w:rsidR="00B11B5F" w:rsidRPr="00B11B5F">
        <w:rPr>
          <w:rStyle w:val="afilosurit005"/>
        </w:rPr>
        <w:softHyphen/>
      </w:r>
      <w:r w:rsidRPr="00B127F4">
        <w:t>mondó dolog következik a tételből. Ez a mű tehát szembeszáll azokkal, akik a sokat állítják (létezőnek), és kamatostul visszaadja a kölcsönt, azt akarva meg</w:t>
      </w:r>
      <w:r w:rsidR="00B11B5F">
        <w:softHyphen/>
      </w:r>
      <w:r w:rsidRPr="00B127F4">
        <w:t xml:space="preserve">világítani, hogy még nevetségesebb dolgok következnek az ő feltevésükből, hogy sok a létező, mint abból, hogy csak egy, ha az ember kellően a végére </w:t>
      </w:r>
      <w:r w:rsidRPr="00B11B5F">
        <w:t>jár.”</w:t>
      </w:r>
      <w:r w:rsidRPr="00B11B5F">
        <w:rPr>
          <w:rStyle w:val="Vgjegyzet-hivatkozs"/>
          <w:szCs w:val="20"/>
        </w:rPr>
        <w:endnoteReference w:id="177"/>
      </w:r>
      <w:r w:rsidRPr="00B11B5F">
        <w:t xml:space="preserve"> A műben található aporiák (</w:t>
      </w:r>
      <w:r w:rsidR="00B11B5F" w:rsidRPr="00B11B5F">
        <w:t xml:space="preserve">azaz </w:t>
      </w:r>
      <w:r w:rsidRPr="00B11B5F">
        <w:t>megoldhatatlan, belső ellentmondáso</w:t>
      </w:r>
      <w:r w:rsidR="00B11B5F">
        <w:softHyphen/>
      </w:r>
      <w:r w:rsidRPr="00B11B5F">
        <w:t>kat tartalmazó gondolatmenetek</w:t>
      </w:r>
      <w:r w:rsidR="00F114C1" w:rsidRPr="00B11B5F">
        <w:t>)</w:t>
      </w:r>
      <w:r w:rsidRPr="00B11B5F">
        <w:t xml:space="preserve"> miatt Arisztotelész a </w:t>
      </w:r>
      <w:r w:rsidRPr="00B11B5F">
        <w:rPr>
          <w:rStyle w:val="afilosurit005"/>
          <w:spacing w:val="0"/>
        </w:rPr>
        <w:t>dialektika feltalálójának nevezi</w:t>
      </w:r>
      <w:r w:rsidRPr="00B11B5F">
        <w:t xml:space="preserve"> Zénónt.</w:t>
      </w:r>
      <w:r w:rsidRPr="00B11B5F">
        <w:rPr>
          <w:rStyle w:val="Vgjegyzet-hivatkozs"/>
        </w:rPr>
        <w:endnoteReference w:id="178"/>
      </w:r>
      <w:r w:rsidRPr="00B11B5F">
        <w:t xml:space="preserve"> </w:t>
      </w:r>
      <w:bookmarkStart w:id="29" w:name="_Hlk70412173"/>
      <w:r w:rsidRPr="00B11B5F">
        <w:t xml:space="preserve">A görög </w:t>
      </w:r>
      <w:r w:rsidRPr="00B11B5F">
        <w:rPr>
          <w:i/>
          <w:iCs/>
        </w:rPr>
        <w:t>dialektika</w:t>
      </w:r>
      <w:r w:rsidRPr="00B11B5F">
        <w:t xml:space="preserve"> vagy </w:t>
      </w:r>
      <w:r w:rsidRPr="00B11B5F">
        <w:rPr>
          <w:i/>
        </w:rPr>
        <w:t>dialektiké tekhné</w:t>
      </w:r>
      <w:r w:rsidRPr="00B11B5F">
        <w:t xml:space="preserve"> kifejezés a vitatko</w:t>
      </w:r>
      <w:r w:rsidR="00B11B5F">
        <w:softHyphen/>
      </w:r>
      <w:r w:rsidRPr="00B11B5F">
        <w:t>zás művészetét jelenti.</w:t>
      </w:r>
    </w:p>
    <w:p w14:paraId="2B530EF3" w14:textId="01583C81" w:rsidR="004160B8" w:rsidRPr="00B127F4" w:rsidRDefault="004160B8" w:rsidP="00421158">
      <w:pPr>
        <w:pStyle w:val="afilocim11n1"/>
      </w:pPr>
      <w:bookmarkStart w:id="30" w:name="_Hlk70671590"/>
      <w:bookmarkEnd w:id="29"/>
      <w:r w:rsidRPr="00B127F4">
        <w:lastRenderedPageBreak/>
        <w:t>2</w:t>
      </w:r>
      <w:r w:rsidR="00F114C1">
        <w:t>.</w:t>
      </w:r>
      <w:r w:rsidRPr="00B127F4">
        <w:t xml:space="preserve"> Zénón tanítása a megismerésről</w:t>
      </w:r>
    </w:p>
    <w:bookmarkEnd w:id="30"/>
    <w:p w14:paraId="2C714B22" w14:textId="25740F27" w:rsidR="004160B8" w:rsidRDefault="004160B8" w:rsidP="0079636C">
      <w:pPr>
        <w:pStyle w:val="afiloszovtzs"/>
      </w:pPr>
      <w:r>
        <w:t xml:space="preserve">Ismeretelméletében </w:t>
      </w:r>
      <w:r w:rsidRPr="00432CE8">
        <w:rPr>
          <w:rStyle w:val="afilosurit005"/>
        </w:rPr>
        <w:t>Zénón Parmenidészhez hasonlóan különbséget tesz az érzé</w:t>
      </w:r>
      <w:r w:rsidR="00432CE8" w:rsidRPr="00432CE8">
        <w:rPr>
          <w:rStyle w:val="afilosurit005"/>
        </w:rPr>
        <w:softHyphen/>
      </w:r>
      <w:r w:rsidRPr="00B127F4">
        <w:t>kelés és a szellemi ismeret között. Az érzékek megbízhatatlanságát és korlátait a következő paradoxon (látszólagos ellentmondás) keretében mutatja be: Ha egyetlen szem köles a földre esik, ez nem okoz zajt. Ha azonban egy véka kö</w:t>
      </w:r>
      <w:r w:rsidR="00432CE8">
        <w:softHyphen/>
      </w:r>
      <w:r w:rsidRPr="00B127F4">
        <w:t>lest öntünk a földre, ennek már halljuk hangját. Ebben azonban ellentmondás rejlik. Mert</w:t>
      </w:r>
      <w:r>
        <w:t>,</w:t>
      </w:r>
      <w:r w:rsidRPr="00B127F4">
        <w:t xml:space="preserve"> ha a földre hulló egyetlen szem köles nem okoz zajt, akkor a föld</w:t>
      </w:r>
      <w:r w:rsidR="00432CE8">
        <w:softHyphen/>
      </w:r>
      <w:r w:rsidRPr="00B127F4">
        <w:t xml:space="preserve">re öntött véka kölesnek (a kölesszemek összegének) sem lenne szabad hangot adnia. És fordítva: ha a földre öntött </w:t>
      </w:r>
      <w:r w:rsidRPr="00432CE8">
        <w:rPr>
          <w:rStyle w:val="afilosurit005"/>
        </w:rPr>
        <w:t xml:space="preserve">véka köles hangot ad, akkor egyetlen szem </w:t>
      </w:r>
      <w:r w:rsidRPr="00B127F4">
        <w:t>kölesnek is zajt kellene keltenie. Érzékeink becsapnak bennünket</w:t>
      </w:r>
      <w:r>
        <w:t>.</w:t>
      </w:r>
      <w:r>
        <w:rPr>
          <w:rStyle w:val="Vgjegyzet-hivatkozs"/>
          <w:szCs w:val="20"/>
        </w:rPr>
        <w:endnoteReference w:id="179"/>
      </w:r>
      <w:r>
        <w:t xml:space="preserve"> – </w:t>
      </w:r>
      <w:r w:rsidRPr="00B127F4">
        <w:t xml:space="preserve">Ezzel az </w:t>
      </w:r>
      <w:r w:rsidRPr="00D646F8">
        <w:rPr>
          <w:rStyle w:val="afilosurit005"/>
        </w:rPr>
        <w:t xml:space="preserve">érvvel kapcsolatban már </w:t>
      </w:r>
      <w:r w:rsidRPr="00D646F8">
        <w:rPr>
          <w:rStyle w:val="afilosurit01"/>
        </w:rPr>
        <w:t>Arisztotelész megjegyezte, hogy jóllehet egyetlen szem</w:t>
      </w:r>
      <w:r w:rsidRPr="00B127F4">
        <w:t xml:space="preserve"> köles is megmozgatja a levegőt és hangot ad, annyira mégsem tudja mozgásba hozni a levegőt, hogy a mozgó levegő érzékelhető hangot eredményezzen</w:t>
      </w:r>
      <w:r>
        <w:t>.</w:t>
      </w:r>
      <w:r>
        <w:rPr>
          <w:rStyle w:val="Vgjegyzet-hivatkozs"/>
          <w:szCs w:val="20"/>
        </w:rPr>
        <w:endnoteReference w:id="180"/>
      </w:r>
      <w:r w:rsidRPr="00B127F4">
        <w:t xml:space="preserve"> Ez a „megoldás” azonban nem</w:t>
      </w:r>
      <w:r w:rsidRPr="00D646F8">
        <w:rPr>
          <w:rStyle w:val="afilosurit005"/>
        </w:rPr>
        <w:t xml:space="preserve"> cáfolja az érzékek korlátaira vonatkozó zénóni taní</w:t>
      </w:r>
      <w:r w:rsidR="00D646F8" w:rsidRPr="00D646F8">
        <w:rPr>
          <w:rStyle w:val="afilosurit005"/>
        </w:rPr>
        <w:softHyphen/>
      </w:r>
      <w:r>
        <w:t>tást</w:t>
      </w:r>
      <w:r w:rsidRPr="00B127F4">
        <w:t>. Mert azt, amit Arisztotelész mond, nem az érzékek teszik nyilvánvalóvá, hanem a szellemi ismeret.</w:t>
      </w:r>
    </w:p>
    <w:p w14:paraId="115C1C70" w14:textId="2D1E23AD" w:rsidR="004160B8" w:rsidRPr="00B127F4" w:rsidRDefault="004160B8" w:rsidP="00421158">
      <w:pPr>
        <w:pStyle w:val="afilocim11n1"/>
      </w:pPr>
      <w:bookmarkStart w:id="31" w:name="_Hlk70671618"/>
      <w:r w:rsidRPr="00B127F4">
        <w:t>3</w:t>
      </w:r>
      <w:r w:rsidR="00F114C1">
        <w:t>.</w:t>
      </w:r>
      <w:r w:rsidRPr="00B127F4">
        <w:t xml:space="preserve"> A valóság filozófiai leírása</w:t>
      </w:r>
    </w:p>
    <w:bookmarkEnd w:id="31"/>
    <w:p w14:paraId="15BBBA4C" w14:textId="098A6203" w:rsidR="004160B8" w:rsidRPr="00B127F4" w:rsidRDefault="004160B8" w:rsidP="0079636C">
      <w:pPr>
        <w:pStyle w:val="afiloszovtzs"/>
      </w:pPr>
      <w:r>
        <w:t xml:space="preserve">Ontológiájában </w:t>
      </w:r>
      <w:r w:rsidRPr="00B127F4">
        <w:t>Zénón Parmenidész lételméletét védelmezi</w:t>
      </w:r>
      <w:r>
        <w:t>.</w:t>
      </w:r>
      <w:r>
        <w:rPr>
          <w:rStyle w:val="Vgjegyzet-hivatkozs"/>
          <w:szCs w:val="20"/>
        </w:rPr>
        <w:endnoteReference w:id="181"/>
      </w:r>
      <w:r w:rsidRPr="00B127F4">
        <w:t xml:space="preserve"> Ezért föltételez</w:t>
      </w:r>
      <w:r w:rsidR="00D43954">
        <w:softHyphen/>
      </w:r>
      <w:r w:rsidRPr="00B127F4">
        <w:t>hetjük, hogy a létről, valamint a lét</w:t>
      </w:r>
      <w:r w:rsidRPr="00D43954">
        <w:rPr>
          <w:rStyle w:val="afilosurit005"/>
        </w:rPr>
        <w:t xml:space="preserve"> és a létezők kapcsolatáról ugyanúgy véleke</w:t>
      </w:r>
      <w:r w:rsidR="00D43954" w:rsidRPr="00D43954">
        <w:rPr>
          <w:rStyle w:val="afilosurit005"/>
        </w:rPr>
        <w:softHyphen/>
      </w:r>
      <w:r w:rsidRPr="00B127F4">
        <w:t>dett, mint mestere. A lét egyetlen, változatlan, örök, tökéletes, isteni valóság. Minthogy a végesnek látszó létezők mindegyike azonos a léttel, a létezők vilá</w:t>
      </w:r>
      <w:r w:rsidR="00D43954">
        <w:softHyphen/>
      </w:r>
      <w:r w:rsidRPr="00B127F4">
        <w:t>gában tapasztalt sokaság, hiányosság és mozgás csak látszat. A változó létezők ellentmondásosságát, azaz az érzékelhető világ látszat jellegét a zénóni aporiák hivatottak igazolni.</w:t>
      </w:r>
    </w:p>
    <w:p w14:paraId="5DE6C5A2" w14:textId="02C9EE8F" w:rsidR="004160B8" w:rsidRPr="00B127F4" w:rsidRDefault="004160B8" w:rsidP="00421158">
      <w:pPr>
        <w:pStyle w:val="afilocim11n1"/>
      </w:pPr>
      <w:bookmarkStart w:id="32" w:name="_Hlk70671643"/>
      <w:r w:rsidRPr="00B127F4">
        <w:t>4</w:t>
      </w:r>
      <w:r w:rsidR="00F114C1">
        <w:t>.</w:t>
      </w:r>
      <w:r w:rsidRPr="00B127F4">
        <w:t xml:space="preserve"> A kozmosz látszatszerűsége</w:t>
      </w:r>
    </w:p>
    <w:bookmarkEnd w:id="32"/>
    <w:p w14:paraId="7938B163" w14:textId="5CB16537" w:rsidR="004160B8" w:rsidRPr="00B127F4" w:rsidRDefault="004160B8" w:rsidP="0079636C">
      <w:pPr>
        <w:pStyle w:val="afiloszovtzs"/>
      </w:pPr>
      <w:r w:rsidRPr="00B127F4">
        <w:t xml:space="preserve">A parmenidészi tant védelmező Zénón szellemes aporiák segítségével próbálja bizonyítani, hogy a sokaság, a tér és a mozgás </w:t>
      </w:r>
      <w:r w:rsidRPr="00D43954">
        <w:rPr>
          <w:rStyle w:val="afilosurit005"/>
        </w:rPr>
        <w:t>ellentmondásos fogalmak. Ebből</w:t>
      </w:r>
      <w:r w:rsidRPr="00B127F4">
        <w:t xml:space="preserve"> azt a következtetést vonja le, hogy az érzékek mutatta kozmosz csak látszat.</w:t>
      </w:r>
    </w:p>
    <w:p w14:paraId="0EFA257E" w14:textId="77777777" w:rsidR="004160B8" w:rsidRPr="00B127F4" w:rsidRDefault="004160B8" w:rsidP="0079636C">
      <w:pPr>
        <w:pStyle w:val="afiloszovtzs"/>
      </w:pPr>
      <w:r w:rsidRPr="00B127F4">
        <w:t>1. A sokaság paradox jellege:</w:t>
      </w:r>
    </w:p>
    <w:p w14:paraId="2D7D166F" w14:textId="64AF5D13" w:rsidR="004160B8" w:rsidRPr="00B127F4" w:rsidRDefault="004160B8" w:rsidP="0079636C">
      <w:pPr>
        <w:pStyle w:val="afiloszovtzs"/>
      </w:pPr>
      <w:r w:rsidRPr="00B127F4">
        <w:t xml:space="preserve">Tegyük fel, hogy minden </w:t>
      </w:r>
      <w:r w:rsidRPr="00D43954">
        <w:rPr>
          <w:rStyle w:val="afilosurit005"/>
        </w:rPr>
        <w:t>létező egységekből áll. Ezeknek az egységeknek vagy</w:t>
      </w:r>
      <w:r w:rsidRPr="00B127F4">
        <w:t xml:space="preserve"> van kiterjedésük, vagy nincsen. </w:t>
      </w:r>
      <w:r>
        <w:t>–</w:t>
      </w:r>
      <w:r w:rsidRPr="00B127F4">
        <w:t xml:space="preserve"> Ha az egységek kiterjedéssel rendelkeznek, </w:t>
      </w:r>
      <w:r>
        <w:t xml:space="preserve">akkor maguk is kisebb egységekre bonthatók, amelyek szintén kiterjedéssel rendelkeznek: az eljárást folytatva </w:t>
      </w:r>
      <w:r w:rsidRPr="00B127F4">
        <w:t xml:space="preserve">minden egység a végtelenségig osztható, és így </w:t>
      </w:r>
      <w:r>
        <w:t>bármely kicsiny</w:t>
      </w:r>
      <w:r w:rsidRPr="00B127F4">
        <w:t xml:space="preserve"> egységnek is végtelenül sok kisebb egységből kell állnia. Ebből azonban az következik, hogy minden létezőnek </w:t>
      </w:r>
      <w:r>
        <w:t>egyidejűleg</w:t>
      </w:r>
      <w:r w:rsidRPr="00B127F4">
        <w:t xml:space="preserve"> végtelen nagynak és végtelen kicsinynek kell lennie. Végtelen nagynak kell lennie, mert </w:t>
      </w:r>
      <w:r w:rsidRPr="00B127F4">
        <w:lastRenderedPageBreak/>
        <w:t xml:space="preserve">végtelen sok részből tevődik össze; és végtelen kicsinynek kell lennie, mert végtelenül kicsiny részekből áll. </w:t>
      </w:r>
      <w:r>
        <w:t>–</w:t>
      </w:r>
      <w:r w:rsidRPr="00B127F4">
        <w:t xml:space="preserve"> Ha az egységeknek nincs kiterjedésük, min</w:t>
      </w:r>
      <w:r w:rsidR="00D43954">
        <w:softHyphen/>
      </w:r>
      <w:r w:rsidRPr="00B127F4">
        <w:t>den létezőnek végtelen kicsinynek kell lennie, mert a kiterjedés nélküli részek összege nem eredményezhet nagyságot</w:t>
      </w:r>
      <w:r>
        <w:t>.</w:t>
      </w:r>
      <w:r>
        <w:rPr>
          <w:rStyle w:val="Vgjegyzet-hivatkozs"/>
          <w:szCs w:val="20"/>
        </w:rPr>
        <w:endnoteReference w:id="182"/>
      </w:r>
      <w:r w:rsidRPr="00B127F4">
        <w:t xml:space="preserve"> </w:t>
      </w:r>
      <w:r>
        <w:t>–</w:t>
      </w:r>
      <w:r w:rsidRPr="00B127F4">
        <w:t xml:space="preserve"> Zénón azt javasolja, vessük el az alternatíva mindkét tagját, és lássuk be, hogy a részek sokaságából összetevő</w:t>
      </w:r>
      <w:r w:rsidR="00D43954">
        <w:softHyphen/>
      </w:r>
      <w:r w:rsidRPr="00B127F4">
        <w:t>dő létező ellentmondásos: a sokféle létezőből álló kozmosz csak látszat.</w:t>
      </w:r>
    </w:p>
    <w:p w14:paraId="32D27AFD" w14:textId="39D2843C" w:rsidR="004160B8" w:rsidRPr="00086B93" w:rsidRDefault="004160B8" w:rsidP="00421158">
      <w:pPr>
        <w:pStyle w:val="afiloszovapro"/>
      </w:pPr>
      <w:r w:rsidRPr="00086B93">
        <w:t>Megjegyzés: Az eleai filozófus abból az előfeltevésből indul ki, hogy minden létező tényle</w:t>
      </w:r>
      <w:r w:rsidR="00D43954">
        <w:softHyphen/>
      </w:r>
      <w:r w:rsidRPr="00086B93">
        <w:t>gesen végtelen számú részből tevődik össze. Ez nyilvánvalóan nem Zénón előfeltevése, hanem feltehetően püthagóreusi nézet. És ha valaki ezt az előfeltevést elfogadja, Zénónnak igaza van: az aporia feloldhatatlan.</w:t>
      </w:r>
    </w:p>
    <w:p w14:paraId="4FC50D82" w14:textId="30F67D27" w:rsidR="004160B8" w:rsidRPr="00D43954" w:rsidRDefault="004160B8" w:rsidP="00421158">
      <w:pPr>
        <w:pStyle w:val="afiloszovapro"/>
      </w:pPr>
      <w:r w:rsidRPr="00D43954">
        <w:t>Az arisztotelészi filozófia azzal vádolja Zénónt, ho</w:t>
      </w:r>
      <w:r w:rsidRPr="00D43954">
        <w:rPr>
          <w:rStyle w:val="afilosurit005"/>
          <w:spacing w:val="0"/>
        </w:rPr>
        <w:t>gy az eleai filozófus fölcseréli a létező gon</w:t>
      </w:r>
      <w:r w:rsidRPr="00D43954">
        <w:t>dolati oszthatóságát a létező tényleges osztottságával. Arisztotelész szerint a kiterjedt test ténylegesen véges számú részből tevődik össze, és csak lehetőségileg vagy képessé</w:t>
      </w:r>
      <w:r w:rsidR="009B604F">
        <w:softHyphen/>
      </w:r>
      <w:r w:rsidRPr="00D43954">
        <w:t xml:space="preserve">gileg áll határtalanul (lat. </w:t>
      </w:r>
      <w:r w:rsidRPr="00D43954">
        <w:rPr>
          <w:i/>
          <w:iCs/>
        </w:rPr>
        <w:t>indefinite</w:t>
      </w:r>
      <w:r w:rsidRPr="00D43954">
        <w:t xml:space="preserve">) sok részből. Az infinitezimális számítás nyelvén ez a gondolat úgy fogalmazódik meg, hogy a test véges számú </w:t>
      </w:r>
      <w:r w:rsidRPr="00D43954">
        <w:rPr>
          <w:rStyle w:val="afilosurit005"/>
          <w:spacing w:val="0"/>
        </w:rPr>
        <w:t xml:space="preserve">képességi </w:t>
      </w:r>
      <w:r w:rsidRPr="009B604F">
        <w:rPr>
          <w:rStyle w:val="afilosurit005"/>
        </w:rPr>
        <w:t>infinitézimumból (meg</w:t>
      </w:r>
      <w:r w:rsidR="009B604F" w:rsidRPr="009B604F">
        <w:rPr>
          <w:rStyle w:val="afilosurit005"/>
        </w:rPr>
        <w:softHyphen/>
      </w:r>
      <w:r w:rsidRPr="00D43954">
        <w:rPr>
          <w:rStyle w:val="afilosurit005"/>
          <w:spacing w:val="0"/>
        </w:rPr>
        <w:t>határozat</w:t>
      </w:r>
      <w:r w:rsidRPr="00D43954">
        <w:t>lan, változtatható és minden adott értéknél kisebbé tehető mennyiségből) áll.</w:t>
      </w:r>
      <w:r w:rsidRPr="00D43954">
        <w:rPr>
          <w:rStyle w:val="afilosurit005"/>
          <w:spacing w:val="0"/>
        </w:rPr>
        <w:t xml:space="preserve"> – De ontológiai </w:t>
      </w:r>
      <w:r w:rsidRPr="00D43954">
        <w:t xml:space="preserve">szempontból ez a „megoldás” sem oszlatja el a homályt: ha ugyanis a képességi infinitézimum ténylegesen véges és ugyanakkor </w:t>
      </w:r>
      <w:r w:rsidRPr="00D43954">
        <w:rPr>
          <w:rStyle w:val="afilosurit005"/>
          <w:spacing w:val="0"/>
        </w:rPr>
        <w:t>határtalanul kisebbíthető kiterjedés, lénye</w:t>
      </w:r>
      <w:r w:rsidR="009B604F">
        <w:rPr>
          <w:rStyle w:val="afilosurit005"/>
          <w:spacing w:val="0"/>
        </w:rPr>
        <w:softHyphen/>
      </w:r>
      <w:r w:rsidRPr="00D43954">
        <w:rPr>
          <w:rStyle w:val="afilosurit005"/>
          <w:spacing w:val="0"/>
        </w:rPr>
        <w:t>gében újra</w:t>
      </w:r>
      <w:r w:rsidRPr="00D43954">
        <w:t xml:space="preserve"> a zénóni aporiához jutunk, és nem tudunk megfelelő magyarázatot adni a kiterje</w:t>
      </w:r>
      <w:r w:rsidR="009B604F">
        <w:softHyphen/>
      </w:r>
      <w:r w:rsidRPr="00D43954">
        <w:t>dés képzetére.</w:t>
      </w:r>
    </w:p>
    <w:p w14:paraId="55A406A6" w14:textId="77777777" w:rsidR="004160B8" w:rsidRPr="00B127F4" w:rsidRDefault="004160B8" w:rsidP="0079636C">
      <w:pPr>
        <w:pStyle w:val="afiloszovtzs"/>
      </w:pPr>
      <w:smartTag w:uri="urn:schemas-microsoft-com:office:smarttags" w:element="metricconverter">
        <w:smartTagPr>
          <w:attr w:name="ProductID" w:val="2. A"/>
        </w:smartTagPr>
        <w:r w:rsidRPr="00B127F4">
          <w:t>2. A</w:t>
        </w:r>
      </w:smartTag>
      <w:r w:rsidRPr="00B127F4">
        <w:t xml:space="preserve"> tér paradox jellege:</w:t>
      </w:r>
    </w:p>
    <w:p w14:paraId="109FE0A7" w14:textId="72CCA057" w:rsidR="004160B8" w:rsidRDefault="004160B8" w:rsidP="0079636C">
      <w:pPr>
        <w:pStyle w:val="afiloszovtzs"/>
      </w:pPr>
      <w:r w:rsidRPr="00B127F4">
        <w:t xml:space="preserve">Parmenidész tagadta az </w:t>
      </w:r>
      <w:r>
        <w:t xml:space="preserve">üres tér </w:t>
      </w:r>
      <w:r w:rsidRPr="00B127F4">
        <w:t xml:space="preserve">valóságát: </w:t>
      </w:r>
      <w:r>
        <w:t xml:space="preserve">szerinte </w:t>
      </w:r>
      <w:r w:rsidRPr="00B127F4">
        <w:t>a lét folytonos, önmagával telített valóság, és ezért az üres tér a nemlét, illetve a látszat világába tartozik. Zénón a következő módon próbálja igazolni mesterének álláspontját: a hely vagy semmi, vagy valami. Ha a hely semmi, a dolgok nem lehetnek valamiféle helyen. Ha a hely valami, akkor a helynek is valamilyen helyen kell lennie, és így tovább a végtelenségig. Minthogy ez képtelenség, a hely és a helyek együt</w:t>
      </w:r>
      <w:r w:rsidR="00C03F45">
        <w:softHyphen/>
      </w:r>
      <w:r w:rsidRPr="00B127F4">
        <w:t>teséből adódó tér a nemlét, illetve a látszat világába tartozik</w:t>
      </w:r>
      <w:r>
        <w:t>.</w:t>
      </w:r>
      <w:r>
        <w:rPr>
          <w:rStyle w:val="Vgjegyzet-hivatkozs"/>
          <w:szCs w:val="20"/>
        </w:rPr>
        <w:endnoteReference w:id="183"/>
      </w:r>
    </w:p>
    <w:p w14:paraId="607A320B" w14:textId="6CC65260" w:rsidR="004160B8" w:rsidRDefault="004160B8" w:rsidP="00421158">
      <w:pPr>
        <w:pStyle w:val="afiloszovapro"/>
      </w:pPr>
      <w:r w:rsidRPr="00B127F4">
        <w:t>Zénón nyilvánvalóan olyan hely- és térfogalmat tart szem előtt, amely a helyet és a teret a testektől függetlenül létező valóságnak (a testeket befogadó tartálynak) tekinti. Minthogy az ilyen hely és tér a képzelet szüleménye, az eleai filozófus okfejtése helyes. Ugyanakkor Zénón többet is „bizonyít” a kelleténél, mert a fizika</w:t>
      </w:r>
      <w:r>
        <w:t>i</w:t>
      </w:r>
      <w:r w:rsidRPr="00B127F4">
        <w:t xml:space="preserve"> tér valóságát is tagadja. </w:t>
      </w:r>
      <w:r>
        <w:t>–</w:t>
      </w:r>
      <w:r w:rsidRPr="00B127F4">
        <w:t xml:space="preserve"> Arisztotelész szerint a hely</w:t>
      </w:r>
      <w:r w:rsidR="005F2C5E">
        <w:t xml:space="preserve"> </w:t>
      </w:r>
      <w:r w:rsidR="002D5D80">
        <w:t>„</w:t>
      </w:r>
      <w:r w:rsidR="002D5D80" w:rsidRPr="00D17D60">
        <w:t>a körülzáró (test) első mozdulatlan határa (a körülzárttal szemben)</w:t>
      </w:r>
      <w:r w:rsidR="002D5D80">
        <w:t>”</w:t>
      </w:r>
      <w:r w:rsidR="00F114C1">
        <w:t>.</w:t>
      </w:r>
      <w:r>
        <w:rPr>
          <w:rStyle w:val="Vgjegyzet-hivatkozs"/>
          <w:szCs w:val="20"/>
        </w:rPr>
        <w:endnoteReference w:id="184"/>
      </w:r>
      <w:r w:rsidRPr="00B127F4">
        <w:t xml:space="preserve"> A tér a részleges helyek együttese. Hely és tér csak ott van, ahol egymást határoló testek vannak; és ahol nincs határoló, ott megszűnik a hely és a tér. Ezért nem szabad azt mondanunk, hogy a világmindenség valamilyen helyen van</w:t>
      </w:r>
      <w:r>
        <w:t>.</w:t>
      </w:r>
      <w:r>
        <w:rPr>
          <w:rStyle w:val="Vgjegyzet-hivatkozs"/>
          <w:szCs w:val="20"/>
        </w:rPr>
        <w:endnoteReference w:id="185"/>
      </w:r>
      <w:r w:rsidRPr="00B127F4">
        <w:t xml:space="preserve"> A hely és a tér magyarázatához tehát nem szükséges a végtelenbe mennünk</w:t>
      </w:r>
      <w:r>
        <w:t>.</w:t>
      </w:r>
      <w:r>
        <w:rPr>
          <w:rStyle w:val="Vgjegyzet-hivatkozs"/>
          <w:szCs w:val="20"/>
        </w:rPr>
        <w:endnoteReference w:id="186"/>
      </w:r>
    </w:p>
    <w:p w14:paraId="4ADEC5DC" w14:textId="77777777" w:rsidR="004160B8" w:rsidRPr="00B127F4" w:rsidRDefault="004160B8" w:rsidP="0079636C">
      <w:pPr>
        <w:pStyle w:val="afiloszovtzs"/>
      </w:pPr>
      <w:r w:rsidRPr="00B127F4">
        <w:t>3. Zénón érvei a mozgás ellen:</w:t>
      </w:r>
    </w:p>
    <w:p w14:paraId="5F59580B" w14:textId="17D8790A" w:rsidR="004160B8" w:rsidRPr="00B127F4" w:rsidRDefault="004160B8" w:rsidP="0079636C">
      <w:pPr>
        <w:pStyle w:val="afiloszovtzs"/>
      </w:pPr>
      <w:r w:rsidRPr="00123CCB">
        <w:t>a)</w:t>
      </w:r>
      <w:r w:rsidR="00C03F45">
        <w:t> </w:t>
      </w:r>
      <w:r w:rsidRPr="00123CCB">
        <w:t>A sztadion bejárása lehetetlen.</w:t>
      </w:r>
      <w:r w:rsidRPr="00123CCB">
        <w:rPr>
          <w:rStyle w:val="Vgjegyzet-hivatkozs"/>
          <w:szCs w:val="20"/>
        </w:rPr>
        <w:endnoteReference w:id="187"/>
      </w:r>
      <w:r w:rsidRPr="00123CCB">
        <w:t xml:space="preserve"> A stádiumnyi távolság </w:t>
      </w:r>
      <w:r w:rsidR="00F114C1" w:rsidRPr="00123CCB">
        <w:t>(a sztadion vagy stá</w:t>
      </w:r>
      <w:r w:rsidR="00C03F45">
        <w:softHyphen/>
      </w:r>
      <w:r w:rsidR="00F114C1" w:rsidRPr="00123CCB">
        <w:t xml:space="preserve">dium görög hosszmérték: 177,6 m) </w:t>
      </w:r>
      <w:r w:rsidRPr="00123CCB">
        <w:t>megtétele előtt ugyanis e távolság felét</w:t>
      </w:r>
      <w:r w:rsidRPr="00B127F4">
        <w:t xml:space="preserve"> kel</w:t>
      </w:r>
      <w:r w:rsidR="00C03F45">
        <w:softHyphen/>
      </w:r>
      <w:r w:rsidRPr="00B127F4">
        <w:t xml:space="preserve">lene megtenni, a fél stádiumnyi távolság megtétele előtt ennek a felét, és így </w:t>
      </w:r>
      <w:r w:rsidRPr="00B127F4">
        <w:lastRenderedPageBreak/>
        <w:t>tovább a végtelenségig. A sztadion bejárása lehetetlen, mert a mozgó testnek végtelen számú pontot kell érintenie véges idő alatt</w:t>
      </w:r>
      <w:r>
        <w:t>.</w:t>
      </w:r>
      <w:r>
        <w:rPr>
          <w:rStyle w:val="Vgjegyzet-hivatkozs"/>
          <w:szCs w:val="20"/>
        </w:rPr>
        <w:endnoteReference w:id="188"/>
      </w:r>
      <w:r w:rsidRPr="00B127F4">
        <w:t xml:space="preserve"> </w:t>
      </w:r>
      <w:r w:rsidRPr="001E6BDD">
        <w:t xml:space="preserve">Sőt, el sem lehet indulni: hiszen bármely rész megtételének feltétele </w:t>
      </w:r>
      <w:r w:rsidR="005023C1">
        <w:t>e</w:t>
      </w:r>
      <w:r w:rsidRPr="001E6BDD">
        <w:t xml:space="preserve"> rész </w:t>
      </w:r>
      <w:r w:rsidR="005023C1">
        <w:t xml:space="preserve">első </w:t>
      </w:r>
      <w:r w:rsidRPr="001E6BDD">
        <w:t>felének megtétele, és a feltételek így felépített visszafelé haladó végtelen láncolatában nincs első felté</w:t>
      </w:r>
      <w:r w:rsidR="00C03F45">
        <w:softHyphen/>
      </w:r>
      <w:r w:rsidRPr="001E6BDD">
        <w:t>tel, így az nem is teljesíthető.</w:t>
      </w:r>
      <w:r>
        <w:t xml:space="preserve"> –</w:t>
      </w:r>
      <w:r w:rsidRPr="00B127F4">
        <w:t xml:space="preserve"> Azt, hogy érzékeink tanúskodnak a mozgásról, nyilvánvalóan Zénón sem tagadta. Aporiájában a mozgás fogalmi magyará</w:t>
      </w:r>
      <w:r w:rsidR="00C03F45">
        <w:softHyphen/>
      </w:r>
      <w:r w:rsidRPr="00B127F4">
        <w:t>zatának nehézségeire akart rámutatni. Ha föltételezzük, hogy a mozgó testnek ténylegesen végtelen számú pontot kell érintenie, lehetetlen megérteni a moz</w:t>
      </w:r>
      <w:r w:rsidR="00C03F45">
        <w:softHyphen/>
      </w:r>
      <w:r w:rsidRPr="00B127F4">
        <w:t>gást. De ha azt föltételezzük, hogy a mozgó testnek ténylegesen csak véges számú térpontot kell érintenie, akkor sem oldódik meg minden probléma. Egy</w:t>
      </w:r>
      <w:r w:rsidR="00C03F45">
        <w:softHyphen/>
      </w:r>
      <w:r w:rsidRPr="00B127F4">
        <w:t xml:space="preserve">részt a ténylegesen véges számú térpont elméletileg továbbra is osztható (és ezzel újra a sokaság aporiájához jutunk). Másrészt a mozgást csak úgy tudjuk magyarázni, ha föltételezzük, hogy adott </w:t>
      </w:r>
      <w:r w:rsidRPr="00C03F45">
        <w:rPr>
          <w:rStyle w:val="afilosurit005"/>
        </w:rPr>
        <w:t>időpillanatban a mozgó test a tér meg</w:t>
      </w:r>
      <w:r w:rsidR="00C03F45" w:rsidRPr="00C03F45">
        <w:rPr>
          <w:rStyle w:val="afilosurit005"/>
        </w:rPr>
        <w:softHyphen/>
      </w:r>
      <w:r w:rsidRPr="00B127F4">
        <w:t>határozott pontján van, és ugyanakkor még sincs a</w:t>
      </w:r>
      <w:r w:rsidRPr="00C03F45">
        <w:rPr>
          <w:rStyle w:val="afilosurit005"/>
        </w:rPr>
        <w:t xml:space="preserve"> térnek ezen a pontján. Mint</w:t>
      </w:r>
      <w:r w:rsidR="00C03F45" w:rsidRPr="00C03F45">
        <w:rPr>
          <w:rStyle w:val="afilosurit005"/>
        </w:rPr>
        <w:softHyphen/>
      </w:r>
      <w:r w:rsidRPr="00B127F4">
        <w:t>hogy a mozgást nagyon nehéz (Zénón szerint lehetetlen) megérteni, az eleai bölcs arra a következtetésre jut,</w:t>
      </w:r>
      <w:r>
        <w:t xml:space="preserve"> </w:t>
      </w:r>
      <w:r w:rsidRPr="00B127F4">
        <w:t xml:space="preserve">hogy Parmenidésznek van igaza: a mozgás </w:t>
      </w:r>
      <w:r>
        <w:t xml:space="preserve">fogalma </w:t>
      </w:r>
      <w:r w:rsidRPr="00B127F4">
        <w:t>ellentmondásos, ezért valódi léte sem lehet</w:t>
      </w:r>
      <w:r>
        <w:t>, s így a látszat világába kell sorolnunk.</w:t>
      </w:r>
    </w:p>
    <w:p w14:paraId="01939702" w14:textId="7E85F30A" w:rsidR="004160B8" w:rsidRPr="00B127F4" w:rsidRDefault="004160B8" w:rsidP="0079636C">
      <w:pPr>
        <w:pStyle w:val="afiloszovtzs"/>
      </w:pPr>
      <w:r w:rsidRPr="00B127F4">
        <w:t>b)</w:t>
      </w:r>
      <w:r w:rsidR="00C03F45">
        <w:t> </w:t>
      </w:r>
      <w:r w:rsidRPr="00B127F4">
        <w:t>Akhilleusz nem érheti ut</w:t>
      </w:r>
      <w:r>
        <w:t>o</w:t>
      </w:r>
      <w:r w:rsidRPr="00B127F4">
        <w:t>l a teknőst</w:t>
      </w:r>
      <w:r>
        <w:t>.</w:t>
      </w:r>
      <w:r>
        <w:rPr>
          <w:rStyle w:val="Vgjegyzet-hivatkozs"/>
          <w:szCs w:val="20"/>
        </w:rPr>
        <w:endnoteReference w:id="189"/>
      </w:r>
      <w:r w:rsidRPr="00B127F4">
        <w:t xml:space="preserve"> Először ugyanis el kell jutnia arra a helyre, ahonnan a teknőc elindult. Az állat időközben azonban előbbre megy, és már egy távolabbi ponton van. Akhilleusznak most erre a pontra kell el</w:t>
      </w:r>
      <w:r w:rsidR="00C03F45">
        <w:softHyphen/>
      </w:r>
      <w:r w:rsidRPr="00B127F4">
        <w:t>jutnia, miközben a teknőc ismét előbbre jut. Akhilleusz egyre közelebb jut az állathoz, de sosem érheti ut</w:t>
      </w:r>
      <w:r>
        <w:t>o</w:t>
      </w:r>
      <w:r w:rsidRPr="00B127F4">
        <w:t>l</w:t>
      </w:r>
      <w:r>
        <w:t>.</w:t>
      </w:r>
      <w:r>
        <w:rPr>
          <w:rStyle w:val="Vgjegyzet-hivatkozs"/>
          <w:szCs w:val="20"/>
        </w:rPr>
        <w:endnoteReference w:id="190"/>
      </w:r>
      <w:r w:rsidRPr="00B127F4">
        <w:t xml:space="preserve"> </w:t>
      </w:r>
      <w:r>
        <w:t>–</w:t>
      </w:r>
      <w:r w:rsidRPr="00B127F4">
        <w:t xml:space="preserve"> Ez az aporia lényegében ugyanazt az előfel</w:t>
      </w:r>
      <w:r w:rsidR="00C03F45">
        <w:softHyphen/>
      </w:r>
      <w:r w:rsidRPr="00B127F4">
        <w:t>tevést tartja szem előtt, mint az első: ha Akhilleusznak ténylegesen végtelen számú pontot kell érintenie, sosem érheti ut</w:t>
      </w:r>
      <w:r>
        <w:t>o</w:t>
      </w:r>
      <w:r w:rsidRPr="00B127F4">
        <w:t>l a teknőst (sőt valójában el sem indulhat). Ez az előfeltevés természetesen nem Zénón előfeltevése, hanem azo</w:t>
      </w:r>
      <w:r w:rsidR="00C03F45">
        <w:softHyphen/>
      </w:r>
      <w:r w:rsidRPr="00B127F4">
        <w:t xml:space="preserve">ké, akik ellenében érvel. </w:t>
      </w:r>
      <w:r>
        <w:t>Ám</w:t>
      </w:r>
      <w:r w:rsidRPr="00B127F4">
        <w:t xml:space="preserve"> az aporiának van egy másik előfeltevése is, és ez már tipikusan eleai gondolat: Zénón számára elgondolhatatlan</w:t>
      </w:r>
      <w:r w:rsidRPr="00C03F45">
        <w:rPr>
          <w:rStyle w:val="afilosurit005"/>
        </w:rPr>
        <w:t xml:space="preserve"> a lét növekedése</w:t>
      </w:r>
      <w:r w:rsidRPr="00B127F4">
        <w:t xml:space="preserve"> (p</w:t>
      </w:r>
      <w:r>
        <w:t>éldául a</w:t>
      </w:r>
      <w:r w:rsidRPr="00B127F4">
        <w:t xml:space="preserve"> gyorsulás) vagy csökkenése. Ezért a teknőcnek mindig meg kell tar</w:t>
      </w:r>
      <w:r w:rsidR="00AC2F0E">
        <w:softHyphen/>
      </w:r>
      <w:r w:rsidRPr="00B127F4">
        <w:t>tania előnyét, ha egyszer rendelkezett vele. Ez az eleai előfeltevés természete</w:t>
      </w:r>
      <w:r w:rsidR="00AC2F0E">
        <w:softHyphen/>
      </w:r>
      <w:r w:rsidRPr="00B127F4">
        <w:t xml:space="preserve">sen éppúgy helytelen, mint az, hogy adott útszakasznak ténylegesen végtelen számú pontból kell összetevődnie. </w:t>
      </w:r>
      <w:r>
        <w:t>Ám</w:t>
      </w:r>
      <w:r w:rsidRPr="00B127F4">
        <w:t xml:space="preserve"> ha valaki elfogadja ezt az előfeltevést, igazat k</w:t>
      </w:r>
      <w:r w:rsidRPr="00AC2F0E">
        <w:rPr>
          <w:rStyle w:val="afilosurit005"/>
        </w:rPr>
        <w:t>ell adnia Zénónnak, és Parmenidésszel együtt kell vallania, hogy a moz</w:t>
      </w:r>
      <w:r w:rsidR="00AC2F0E" w:rsidRPr="00AC2F0E">
        <w:rPr>
          <w:rStyle w:val="afilosurit005"/>
        </w:rPr>
        <w:softHyphen/>
      </w:r>
      <w:r w:rsidRPr="00B127F4">
        <w:t>gás csak látszat.</w:t>
      </w:r>
    </w:p>
    <w:p w14:paraId="1614E89E" w14:textId="24E772CD" w:rsidR="004160B8" w:rsidRPr="00B127F4" w:rsidRDefault="004160B8" w:rsidP="0079636C">
      <w:pPr>
        <w:pStyle w:val="afiloszovtzs"/>
      </w:pPr>
      <w:r w:rsidRPr="00B127F4">
        <w:t>c)</w:t>
      </w:r>
      <w:r w:rsidR="00AC2F0E">
        <w:t> </w:t>
      </w:r>
      <w:r w:rsidRPr="00B127F4">
        <w:t>A repülő nyílvessző nyugalomban van</w:t>
      </w:r>
      <w:r>
        <w:t>.</w:t>
      </w:r>
      <w:r>
        <w:rPr>
          <w:rStyle w:val="Vgjegyzet-hivatkozs"/>
          <w:szCs w:val="20"/>
        </w:rPr>
        <w:endnoteReference w:id="191"/>
      </w:r>
      <w:r w:rsidRPr="00B127F4">
        <w:t xml:space="preserve"> Mindaz ugyanis, ami önmagával azonos nagyságú helyet foglal el</w:t>
      </w:r>
      <w:r>
        <w:t>,</w:t>
      </w:r>
      <w:r w:rsidRPr="00F868A3">
        <w:t xml:space="preserve"> nyugalomban van</w:t>
      </w:r>
      <w:r w:rsidRPr="00B127F4">
        <w:t xml:space="preserve">. A kiröpített nyílvessző a repülés valamennyi pillanatában önmagával azonos nagyságú helyet foglal el, </w:t>
      </w:r>
      <w:r w:rsidRPr="00AC2F0E">
        <w:rPr>
          <w:rStyle w:val="afilosurit005"/>
        </w:rPr>
        <w:t xml:space="preserve">azaz minden pillanatban nyugalomban </w:t>
      </w:r>
      <w:r w:rsidRPr="00AC2F0E">
        <w:rPr>
          <w:rStyle w:val="afilosurit01"/>
        </w:rPr>
        <w:t>van. A nyugalmi állapotok összege azon</w:t>
      </w:r>
      <w:r w:rsidR="00AC2F0E" w:rsidRPr="00AC2F0E">
        <w:rPr>
          <w:rStyle w:val="afilosurit01"/>
        </w:rPr>
        <w:softHyphen/>
      </w:r>
      <w:r w:rsidRPr="00B127F4">
        <w:t>ban nem lehet mozgás</w:t>
      </w:r>
      <w:r>
        <w:t>.</w:t>
      </w:r>
      <w:r>
        <w:rPr>
          <w:rStyle w:val="Vgjegyzet-hivatkozs"/>
          <w:szCs w:val="20"/>
        </w:rPr>
        <w:endnoteReference w:id="192"/>
      </w:r>
      <w:r w:rsidRPr="00B127F4">
        <w:t xml:space="preserve"> </w:t>
      </w:r>
      <w:r>
        <w:t>–</w:t>
      </w:r>
      <w:r w:rsidRPr="00B127F4">
        <w:t xml:space="preserve"> Ez az aporia azon a helytelen előfeltevésen alapul, hogy az idő (és a mozgás) egymástól különböző, oszthatatlan és mozdulatlan </w:t>
      </w:r>
      <w:r w:rsidRPr="00B127F4">
        <w:lastRenderedPageBreak/>
        <w:t>egységekből áll</w:t>
      </w:r>
      <w:r>
        <w:t>.</w:t>
      </w:r>
      <w:r>
        <w:rPr>
          <w:rStyle w:val="Vgjegyzet-hivatkozs"/>
          <w:szCs w:val="20"/>
        </w:rPr>
        <w:endnoteReference w:id="193"/>
      </w:r>
      <w:r w:rsidRPr="00B127F4">
        <w:t xml:space="preserve"> Ha valaki ezt az előfeltevést elfogadja, igazat kell adnia Zénónnak és a mozgás látszatszerűségét hirdető Parmenidésznek.</w:t>
      </w:r>
    </w:p>
    <w:p w14:paraId="442B2648" w14:textId="624C0BA1" w:rsidR="00C27BD2" w:rsidRDefault="004160B8" w:rsidP="0079636C">
      <w:pPr>
        <w:pStyle w:val="afiloszovtzs"/>
      </w:pPr>
      <w:r w:rsidRPr="00B127F4">
        <w:t>d)</w:t>
      </w:r>
      <w:r w:rsidR="00AC2F0E">
        <w:t> </w:t>
      </w:r>
      <w:r w:rsidRPr="00B127F4">
        <w:t>Meghatározott időtartam fele egyenlő ugyanennek az időtartamnak egészé</w:t>
      </w:r>
      <w:r w:rsidR="00AC2F0E">
        <w:softHyphen/>
      </w:r>
      <w:r w:rsidRPr="00B127F4">
        <w:t xml:space="preserve">vel </w:t>
      </w:r>
      <w:r>
        <w:t>–</w:t>
      </w:r>
      <w:r w:rsidRPr="00B127F4">
        <w:t xml:space="preserve"> hirdeti Zénón a mozgás ellen szóló negyedik aporiában</w:t>
      </w:r>
      <w:r>
        <w:t>.</w:t>
      </w:r>
      <w:r>
        <w:rPr>
          <w:rStyle w:val="Vgjegyzet-hivatkozs"/>
          <w:szCs w:val="20"/>
        </w:rPr>
        <w:endnoteReference w:id="194"/>
      </w:r>
      <w:r w:rsidRPr="00B127F4">
        <w:t xml:space="preserve"> Ezt az aporiát, amelyet </w:t>
      </w:r>
      <w:r w:rsidRPr="00AC2F0E">
        <w:rPr>
          <w:rStyle w:val="afilosurit005"/>
        </w:rPr>
        <w:t xml:space="preserve">Arisztotelész közvetítésével ismerünk, nehéz rekonstruálni. E nehézség </w:t>
      </w:r>
      <w:r w:rsidRPr="00B127F4">
        <w:t>egyik oka Arisztotelész homályos nyelvezete, a másik pedig az, hogy az aporia szövege eléggé megromlott</w:t>
      </w:r>
      <w:r>
        <w:t>.</w:t>
      </w:r>
      <w:r>
        <w:rPr>
          <w:rStyle w:val="Vgjegyzet-hivatkozs"/>
          <w:szCs w:val="20"/>
        </w:rPr>
        <w:endnoteReference w:id="195"/>
      </w:r>
      <w:r w:rsidRPr="00B127F4">
        <w:t xml:space="preserve"> Ebben az érvben a filozófus a következőket mondja: képzeljünk el egy stadiont és benne három futócsoportot. Az A cso</w:t>
      </w:r>
      <w:r w:rsidR="00AC2F0E">
        <w:softHyphen/>
      </w:r>
      <w:r w:rsidRPr="00B127F4">
        <w:t>port álló helyzetben van, a B és a C futócsoport egymással ellentétes irányban mozog azonos sebességgel</w:t>
      </w:r>
      <w:r w:rsidR="00C27BD2">
        <w:t>:</w:t>
      </w:r>
    </w:p>
    <w:tbl>
      <w:tblPr>
        <w:tblW w:w="2264" w:type="dxa"/>
        <w:jc w:val="center"/>
        <w:tblLayout w:type="fixed"/>
        <w:tblCellMar>
          <w:left w:w="0" w:type="dxa"/>
          <w:right w:w="0" w:type="dxa"/>
        </w:tblCellMar>
        <w:tblLook w:val="04A0" w:firstRow="1" w:lastRow="0" w:firstColumn="1" w:lastColumn="0" w:noHBand="0" w:noVBand="1"/>
      </w:tblPr>
      <w:tblGrid>
        <w:gridCol w:w="283"/>
        <w:gridCol w:w="283"/>
        <w:gridCol w:w="283"/>
        <w:gridCol w:w="283"/>
        <w:gridCol w:w="283"/>
        <w:gridCol w:w="283"/>
        <w:gridCol w:w="283"/>
        <w:gridCol w:w="283"/>
      </w:tblGrid>
      <w:tr w:rsidR="00CC5C5D" w:rsidRPr="00CC5C5D" w14:paraId="5A9A5EE1" w14:textId="12FDF33C" w:rsidTr="00CC5C5D">
        <w:trPr>
          <w:jc w:val="center"/>
        </w:trPr>
        <w:tc>
          <w:tcPr>
            <w:tcW w:w="283" w:type="dxa"/>
            <w:shd w:val="clear" w:color="auto" w:fill="auto"/>
            <w:vAlign w:val="center"/>
          </w:tcPr>
          <w:p w14:paraId="4C6E103E" w14:textId="77777777" w:rsidR="001A086B" w:rsidRDefault="001A086B" w:rsidP="00CC5C5D">
            <w:pPr>
              <w:pStyle w:val="afiloszovtzsfutk"/>
            </w:pPr>
          </w:p>
        </w:tc>
        <w:tc>
          <w:tcPr>
            <w:tcW w:w="283" w:type="dxa"/>
            <w:shd w:val="clear" w:color="auto" w:fill="auto"/>
            <w:vAlign w:val="center"/>
          </w:tcPr>
          <w:p w14:paraId="3571ED8C" w14:textId="77777777" w:rsidR="001A086B" w:rsidRDefault="001A086B" w:rsidP="00CC5C5D">
            <w:pPr>
              <w:pStyle w:val="afiloszovtzsfutk"/>
            </w:pPr>
          </w:p>
        </w:tc>
        <w:tc>
          <w:tcPr>
            <w:tcW w:w="283" w:type="dxa"/>
            <w:shd w:val="clear" w:color="auto" w:fill="auto"/>
            <w:vAlign w:val="center"/>
          </w:tcPr>
          <w:p w14:paraId="6EB2D139" w14:textId="4DF9A564" w:rsidR="001A086B" w:rsidRDefault="001A086B" w:rsidP="00CC5C5D">
            <w:pPr>
              <w:pStyle w:val="afiloszovtzsfutk"/>
            </w:pPr>
            <w:r>
              <w:t>A</w:t>
            </w:r>
          </w:p>
        </w:tc>
        <w:tc>
          <w:tcPr>
            <w:tcW w:w="283" w:type="dxa"/>
            <w:shd w:val="clear" w:color="auto" w:fill="auto"/>
            <w:vAlign w:val="center"/>
          </w:tcPr>
          <w:p w14:paraId="5D116ED7" w14:textId="7D4AD972" w:rsidR="001A086B" w:rsidRDefault="001A086B" w:rsidP="00CC5C5D">
            <w:pPr>
              <w:pStyle w:val="afiloszovtzsfutk"/>
            </w:pPr>
            <w:r>
              <w:t>A</w:t>
            </w:r>
          </w:p>
        </w:tc>
        <w:tc>
          <w:tcPr>
            <w:tcW w:w="283" w:type="dxa"/>
            <w:shd w:val="clear" w:color="auto" w:fill="auto"/>
            <w:vAlign w:val="center"/>
          </w:tcPr>
          <w:p w14:paraId="00D6271E" w14:textId="3B84EEBD" w:rsidR="001A086B" w:rsidRDefault="001A086B" w:rsidP="00CC5C5D">
            <w:pPr>
              <w:pStyle w:val="afiloszovtzsfutk"/>
            </w:pPr>
            <w:r>
              <w:t>A</w:t>
            </w:r>
          </w:p>
        </w:tc>
        <w:tc>
          <w:tcPr>
            <w:tcW w:w="283" w:type="dxa"/>
            <w:shd w:val="clear" w:color="auto" w:fill="auto"/>
            <w:vAlign w:val="center"/>
          </w:tcPr>
          <w:p w14:paraId="32A76ACA" w14:textId="75C79A1B" w:rsidR="001A086B" w:rsidRDefault="001A086B" w:rsidP="00CC5C5D">
            <w:pPr>
              <w:pStyle w:val="afiloszovtzsfutk"/>
            </w:pPr>
            <w:r>
              <w:t>A</w:t>
            </w:r>
          </w:p>
        </w:tc>
        <w:tc>
          <w:tcPr>
            <w:tcW w:w="283" w:type="dxa"/>
            <w:shd w:val="clear" w:color="auto" w:fill="auto"/>
            <w:vAlign w:val="center"/>
          </w:tcPr>
          <w:p w14:paraId="5BB88666" w14:textId="77777777" w:rsidR="001A086B" w:rsidRDefault="001A086B" w:rsidP="00CC5C5D">
            <w:pPr>
              <w:pStyle w:val="afiloszovtzsfutk"/>
            </w:pPr>
          </w:p>
        </w:tc>
        <w:tc>
          <w:tcPr>
            <w:tcW w:w="283" w:type="dxa"/>
            <w:shd w:val="clear" w:color="auto" w:fill="auto"/>
            <w:vAlign w:val="center"/>
          </w:tcPr>
          <w:p w14:paraId="5108D32E" w14:textId="77777777" w:rsidR="001A086B" w:rsidRDefault="001A086B" w:rsidP="00CC5C5D">
            <w:pPr>
              <w:pStyle w:val="afiloszovtzsfutk"/>
            </w:pPr>
          </w:p>
        </w:tc>
      </w:tr>
      <w:tr w:rsidR="00CC5C5D" w:rsidRPr="00CC5C5D" w14:paraId="0C328C37" w14:textId="5DF51C7F" w:rsidTr="00CC5C5D">
        <w:trPr>
          <w:jc w:val="center"/>
        </w:trPr>
        <w:tc>
          <w:tcPr>
            <w:tcW w:w="283" w:type="dxa"/>
            <w:shd w:val="clear" w:color="auto" w:fill="auto"/>
            <w:vAlign w:val="center"/>
          </w:tcPr>
          <w:p w14:paraId="6F36CF67" w14:textId="0C2A7857" w:rsidR="001A086B" w:rsidRDefault="001A086B" w:rsidP="00CC5C5D">
            <w:pPr>
              <w:pStyle w:val="afiloszovtzsfutk"/>
            </w:pPr>
            <w:r>
              <w:t>B</w:t>
            </w:r>
          </w:p>
        </w:tc>
        <w:tc>
          <w:tcPr>
            <w:tcW w:w="283" w:type="dxa"/>
            <w:shd w:val="clear" w:color="auto" w:fill="auto"/>
            <w:vAlign w:val="center"/>
          </w:tcPr>
          <w:p w14:paraId="24BF9150" w14:textId="54574FFC" w:rsidR="001A086B" w:rsidRDefault="001A086B" w:rsidP="00CC5C5D">
            <w:pPr>
              <w:pStyle w:val="afiloszovtzsfutk"/>
            </w:pPr>
            <w:r>
              <w:t>B</w:t>
            </w:r>
          </w:p>
        </w:tc>
        <w:tc>
          <w:tcPr>
            <w:tcW w:w="283" w:type="dxa"/>
            <w:shd w:val="clear" w:color="auto" w:fill="auto"/>
            <w:vAlign w:val="center"/>
          </w:tcPr>
          <w:p w14:paraId="64367D4E" w14:textId="34A46119" w:rsidR="001A086B" w:rsidRDefault="001A086B" w:rsidP="00CC5C5D">
            <w:pPr>
              <w:pStyle w:val="afiloszovtzsfutk"/>
            </w:pPr>
            <w:r>
              <w:t>B</w:t>
            </w:r>
          </w:p>
        </w:tc>
        <w:tc>
          <w:tcPr>
            <w:tcW w:w="283" w:type="dxa"/>
            <w:shd w:val="clear" w:color="auto" w:fill="auto"/>
            <w:vAlign w:val="center"/>
          </w:tcPr>
          <w:p w14:paraId="197211F9" w14:textId="212DBACD" w:rsidR="001A086B" w:rsidRDefault="001A086B" w:rsidP="00CC5C5D">
            <w:pPr>
              <w:pStyle w:val="afiloszovtzsfutk"/>
            </w:pPr>
            <w:r>
              <w:t>B</w:t>
            </w:r>
          </w:p>
        </w:tc>
        <w:tc>
          <w:tcPr>
            <w:tcW w:w="283" w:type="dxa"/>
            <w:shd w:val="clear" w:color="auto" w:fill="auto"/>
            <w:vAlign w:val="center"/>
          </w:tcPr>
          <w:p w14:paraId="482841DE" w14:textId="54401515" w:rsidR="001A086B" w:rsidRDefault="001A086B" w:rsidP="00CC5C5D">
            <w:pPr>
              <w:pStyle w:val="afiloszovtzsfutk"/>
            </w:pPr>
            <w:r w:rsidRPr="00B127F4">
              <w:fldChar w:fldCharType="begin"/>
            </w:r>
            <w:r w:rsidRPr="00B127F4">
              <w:instrText>SYMBOL 224 \f "Wingdings"</w:instrText>
            </w:r>
            <w:r w:rsidRPr="00B127F4">
              <w:fldChar w:fldCharType="end"/>
            </w:r>
          </w:p>
        </w:tc>
        <w:tc>
          <w:tcPr>
            <w:tcW w:w="283" w:type="dxa"/>
            <w:shd w:val="clear" w:color="auto" w:fill="auto"/>
            <w:vAlign w:val="center"/>
          </w:tcPr>
          <w:p w14:paraId="4B73B545" w14:textId="77777777" w:rsidR="001A086B" w:rsidRDefault="001A086B" w:rsidP="00CC5C5D">
            <w:pPr>
              <w:pStyle w:val="afiloszovtzsfutk"/>
            </w:pPr>
          </w:p>
        </w:tc>
        <w:tc>
          <w:tcPr>
            <w:tcW w:w="283" w:type="dxa"/>
            <w:shd w:val="clear" w:color="auto" w:fill="auto"/>
            <w:vAlign w:val="center"/>
          </w:tcPr>
          <w:p w14:paraId="30FDE6D1" w14:textId="77777777" w:rsidR="001A086B" w:rsidRDefault="001A086B" w:rsidP="00CC5C5D">
            <w:pPr>
              <w:pStyle w:val="afiloszovtzsfutk"/>
            </w:pPr>
          </w:p>
        </w:tc>
        <w:tc>
          <w:tcPr>
            <w:tcW w:w="283" w:type="dxa"/>
            <w:shd w:val="clear" w:color="auto" w:fill="auto"/>
            <w:vAlign w:val="center"/>
          </w:tcPr>
          <w:p w14:paraId="178CB619" w14:textId="77777777" w:rsidR="001A086B" w:rsidRDefault="001A086B" w:rsidP="00CC5C5D">
            <w:pPr>
              <w:pStyle w:val="afiloszovtzsfutk"/>
            </w:pPr>
          </w:p>
        </w:tc>
      </w:tr>
      <w:tr w:rsidR="00CC5C5D" w:rsidRPr="00CC5C5D" w14:paraId="6F82E8D0" w14:textId="51547598" w:rsidTr="00CC5C5D">
        <w:trPr>
          <w:jc w:val="center"/>
        </w:trPr>
        <w:tc>
          <w:tcPr>
            <w:tcW w:w="283" w:type="dxa"/>
            <w:shd w:val="clear" w:color="auto" w:fill="auto"/>
            <w:vAlign w:val="center"/>
          </w:tcPr>
          <w:p w14:paraId="0A39D720" w14:textId="77777777" w:rsidR="001A086B" w:rsidRDefault="001A086B" w:rsidP="00CC5C5D">
            <w:pPr>
              <w:pStyle w:val="afiloszovtzsfutk"/>
            </w:pPr>
          </w:p>
        </w:tc>
        <w:tc>
          <w:tcPr>
            <w:tcW w:w="283" w:type="dxa"/>
            <w:shd w:val="clear" w:color="auto" w:fill="auto"/>
            <w:vAlign w:val="center"/>
          </w:tcPr>
          <w:p w14:paraId="67FEA27E" w14:textId="77777777" w:rsidR="001A086B" w:rsidRDefault="001A086B" w:rsidP="00CC5C5D">
            <w:pPr>
              <w:pStyle w:val="afiloszovtzsfutk"/>
            </w:pPr>
          </w:p>
        </w:tc>
        <w:tc>
          <w:tcPr>
            <w:tcW w:w="283" w:type="dxa"/>
            <w:shd w:val="clear" w:color="auto" w:fill="auto"/>
            <w:vAlign w:val="center"/>
          </w:tcPr>
          <w:p w14:paraId="2EAC9AA2" w14:textId="77777777" w:rsidR="001A086B" w:rsidRDefault="001A086B" w:rsidP="00CC5C5D">
            <w:pPr>
              <w:pStyle w:val="afiloszovtzsfutk"/>
            </w:pPr>
          </w:p>
        </w:tc>
        <w:tc>
          <w:tcPr>
            <w:tcW w:w="283" w:type="dxa"/>
            <w:shd w:val="clear" w:color="auto" w:fill="auto"/>
            <w:vAlign w:val="center"/>
          </w:tcPr>
          <w:p w14:paraId="2EB5110B" w14:textId="7B3F30D1" w:rsidR="001A086B" w:rsidRDefault="001A086B" w:rsidP="00CC5C5D">
            <w:pPr>
              <w:pStyle w:val="afiloszovtzsfutk"/>
            </w:pPr>
            <w:r w:rsidRPr="00B127F4">
              <w:fldChar w:fldCharType="begin"/>
            </w:r>
            <w:r w:rsidRPr="00B127F4">
              <w:instrText>SYMBOL 223 \f "Wingdings"</w:instrText>
            </w:r>
            <w:r w:rsidRPr="00B127F4">
              <w:fldChar w:fldCharType="end"/>
            </w:r>
          </w:p>
        </w:tc>
        <w:tc>
          <w:tcPr>
            <w:tcW w:w="283" w:type="dxa"/>
            <w:shd w:val="clear" w:color="auto" w:fill="auto"/>
            <w:vAlign w:val="center"/>
          </w:tcPr>
          <w:p w14:paraId="735BA4D1" w14:textId="7263FF38" w:rsidR="001A086B" w:rsidRDefault="001A086B" w:rsidP="00CC5C5D">
            <w:pPr>
              <w:pStyle w:val="afiloszovtzsfutk"/>
            </w:pPr>
            <w:r>
              <w:t>C</w:t>
            </w:r>
          </w:p>
        </w:tc>
        <w:tc>
          <w:tcPr>
            <w:tcW w:w="283" w:type="dxa"/>
            <w:shd w:val="clear" w:color="auto" w:fill="auto"/>
            <w:vAlign w:val="center"/>
          </w:tcPr>
          <w:p w14:paraId="1DCECD41" w14:textId="014302C1" w:rsidR="001A086B" w:rsidRDefault="001A086B" w:rsidP="00CC5C5D">
            <w:pPr>
              <w:pStyle w:val="afiloszovtzsfutk"/>
            </w:pPr>
            <w:r>
              <w:t>C</w:t>
            </w:r>
          </w:p>
        </w:tc>
        <w:tc>
          <w:tcPr>
            <w:tcW w:w="283" w:type="dxa"/>
            <w:shd w:val="clear" w:color="auto" w:fill="auto"/>
            <w:vAlign w:val="center"/>
          </w:tcPr>
          <w:p w14:paraId="21A4FCAC" w14:textId="02CD5FE3" w:rsidR="001A086B" w:rsidRDefault="001A086B" w:rsidP="00CC5C5D">
            <w:pPr>
              <w:pStyle w:val="afiloszovtzsfutk"/>
            </w:pPr>
            <w:r>
              <w:t>C</w:t>
            </w:r>
          </w:p>
        </w:tc>
        <w:tc>
          <w:tcPr>
            <w:tcW w:w="283" w:type="dxa"/>
            <w:shd w:val="clear" w:color="auto" w:fill="auto"/>
            <w:vAlign w:val="center"/>
          </w:tcPr>
          <w:p w14:paraId="517E25F4" w14:textId="1BE43CAB" w:rsidR="001A086B" w:rsidRDefault="001A086B" w:rsidP="00CC5C5D">
            <w:pPr>
              <w:pStyle w:val="afiloszovtzsfutk"/>
            </w:pPr>
            <w:r>
              <w:t>C</w:t>
            </w:r>
          </w:p>
        </w:tc>
      </w:tr>
    </w:tbl>
    <w:p w14:paraId="07A5A47F" w14:textId="77777777" w:rsidR="005C5A65" w:rsidRPr="005C5A65" w:rsidRDefault="005C5A65" w:rsidP="005C5A65">
      <w:pPr>
        <w:pStyle w:val="afiloszovtzs"/>
        <w:rPr>
          <w:sz w:val="10"/>
          <w:szCs w:val="10"/>
        </w:rPr>
      </w:pPr>
    </w:p>
    <w:p w14:paraId="72997135" w14:textId="3A6B63D8" w:rsidR="005C5A65" w:rsidRDefault="005C5A65" w:rsidP="005C5A65">
      <w:pPr>
        <w:pStyle w:val="afiloszovtzs"/>
      </w:pPr>
      <w:r w:rsidRPr="00B127F4">
        <w:t>A három csoport egy idő után a következő alakzatot fogja mutatni:</w:t>
      </w:r>
    </w:p>
    <w:tbl>
      <w:tblPr>
        <w:tblW w:w="1698" w:type="dxa"/>
        <w:jc w:val="center"/>
        <w:tblLayout w:type="fixed"/>
        <w:tblCellMar>
          <w:left w:w="0" w:type="dxa"/>
          <w:right w:w="0" w:type="dxa"/>
        </w:tblCellMar>
        <w:tblLook w:val="04A0" w:firstRow="1" w:lastRow="0" w:firstColumn="1" w:lastColumn="0" w:noHBand="0" w:noVBand="1"/>
      </w:tblPr>
      <w:tblGrid>
        <w:gridCol w:w="283"/>
        <w:gridCol w:w="283"/>
        <w:gridCol w:w="283"/>
        <w:gridCol w:w="283"/>
        <w:gridCol w:w="283"/>
        <w:gridCol w:w="283"/>
      </w:tblGrid>
      <w:tr w:rsidR="00CC5C5D" w:rsidRPr="00CC5C5D" w14:paraId="4F46E69B" w14:textId="77777777" w:rsidTr="00CC5C5D">
        <w:trPr>
          <w:jc w:val="center"/>
        </w:trPr>
        <w:tc>
          <w:tcPr>
            <w:tcW w:w="283" w:type="dxa"/>
            <w:shd w:val="clear" w:color="auto" w:fill="auto"/>
            <w:vAlign w:val="center"/>
          </w:tcPr>
          <w:p w14:paraId="561AFC94" w14:textId="77777777" w:rsidR="001A086B" w:rsidRDefault="001A086B" w:rsidP="00841BEF">
            <w:pPr>
              <w:pStyle w:val="afiloszovtzsfutk"/>
            </w:pPr>
          </w:p>
        </w:tc>
        <w:tc>
          <w:tcPr>
            <w:tcW w:w="283" w:type="dxa"/>
            <w:shd w:val="clear" w:color="auto" w:fill="auto"/>
            <w:vAlign w:val="center"/>
          </w:tcPr>
          <w:p w14:paraId="64589853" w14:textId="77777777" w:rsidR="001A086B" w:rsidRDefault="001A086B" w:rsidP="00841BEF">
            <w:pPr>
              <w:pStyle w:val="afiloszovtzsfutk"/>
            </w:pPr>
            <w:r>
              <w:t>A</w:t>
            </w:r>
          </w:p>
        </w:tc>
        <w:tc>
          <w:tcPr>
            <w:tcW w:w="283" w:type="dxa"/>
            <w:shd w:val="clear" w:color="auto" w:fill="auto"/>
            <w:vAlign w:val="center"/>
          </w:tcPr>
          <w:p w14:paraId="35D88AD5" w14:textId="77777777" w:rsidR="001A086B" w:rsidRDefault="001A086B" w:rsidP="00841BEF">
            <w:pPr>
              <w:pStyle w:val="afiloszovtzsfutk"/>
            </w:pPr>
            <w:r>
              <w:t>A</w:t>
            </w:r>
          </w:p>
        </w:tc>
        <w:tc>
          <w:tcPr>
            <w:tcW w:w="283" w:type="dxa"/>
            <w:shd w:val="clear" w:color="auto" w:fill="auto"/>
            <w:vAlign w:val="center"/>
          </w:tcPr>
          <w:p w14:paraId="4F52EFAF" w14:textId="77777777" w:rsidR="001A086B" w:rsidRDefault="001A086B" w:rsidP="00841BEF">
            <w:pPr>
              <w:pStyle w:val="afiloszovtzsfutk"/>
            </w:pPr>
            <w:r>
              <w:t>A</w:t>
            </w:r>
          </w:p>
        </w:tc>
        <w:tc>
          <w:tcPr>
            <w:tcW w:w="283" w:type="dxa"/>
            <w:shd w:val="clear" w:color="auto" w:fill="auto"/>
            <w:vAlign w:val="center"/>
          </w:tcPr>
          <w:p w14:paraId="3BC1F267" w14:textId="77777777" w:rsidR="001A086B" w:rsidRDefault="001A086B" w:rsidP="00841BEF">
            <w:pPr>
              <w:pStyle w:val="afiloszovtzsfutk"/>
            </w:pPr>
            <w:r>
              <w:t>A</w:t>
            </w:r>
          </w:p>
        </w:tc>
        <w:tc>
          <w:tcPr>
            <w:tcW w:w="283" w:type="dxa"/>
            <w:shd w:val="clear" w:color="auto" w:fill="auto"/>
            <w:vAlign w:val="center"/>
          </w:tcPr>
          <w:p w14:paraId="1A7D2D7D" w14:textId="77777777" w:rsidR="001A086B" w:rsidRDefault="001A086B" w:rsidP="00841BEF">
            <w:pPr>
              <w:pStyle w:val="afiloszovtzsfutk"/>
            </w:pPr>
          </w:p>
        </w:tc>
      </w:tr>
      <w:tr w:rsidR="00CC5C5D" w:rsidRPr="00CC5C5D" w14:paraId="671C57FB" w14:textId="77777777" w:rsidTr="00CC5C5D">
        <w:trPr>
          <w:jc w:val="center"/>
        </w:trPr>
        <w:tc>
          <w:tcPr>
            <w:tcW w:w="283" w:type="dxa"/>
            <w:shd w:val="clear" w:color="auto" w:fill="auto"/>
            <w:vAlign w:val="center"/>
          </w:tcPr>
          <w:p w14:paraId="492A0084" w14:textId="77777777" w:rsidR="001A086B" w:rsidRDefault="001A086B" w:rsidP="00841BEF">
            <w:pPr>
              <w:pStyle w:val="afiloszovtzsfutk"/>
            </w:pPr>
          </w:p>
        </w:tc>
        <w:tc>
          <w:tcPr>
            <w:tcW w:w="283" w:type="dxa"/>
            <w:shd w:val="clear" w:color="auto" w:fill="auto"/>
            <w:vAlign w:val="center"/>
          </w:tcPr>
          <w:p w14:paraId="6B629B59" w14:textId="77777777" w:rsidR="001A086B" w:rsidRDefault="001A086B" w:rsidP="00841BEF">
            <w:pPr>
              <w:pStyle w:val="afiloszovtzsfutk"/>
            </w:pPr>
            <w:r>
              <w:t>B</w:t>
            </w:r>
          </w:p>
        </w:tc>
        <w:tc>
          <w:tcPr>
            <w:tcW w:w="283" w:type="dxa"/>
            <w:shd w:val="clear" w:color="auto" w:fill="auto"/>
            <w:vAlign w:val="center"/>
          </w:tcPr>
          <w:p w14:paraId="40EE858A" w14:textId="77777777" w:rsidR="001A086B" w:rsidRDefault="001A086B" w:rsidP="00841BEF">
            <w:pPr>
              <w:pStyle w:val="afiloszovtzsfutk"/>
            </w:pPr>
            <w:r>
              <w:t>B</w:t>
            </w:r>
          </w:p>
        </w:tc>
        <w:tc>
          <w:tcPr>
            <w:tcW w:w="283" w:type="dxa"/>
            <w:shd w:val="clear" w:color="auto" w:fill="auto"/>
            <w:vAlign w:val="center"/>
          </w:tcPr>
          <w:p w14:paraId="1985E1AB" w14:textId="77777777" w:rsidR="001A086B" w:rsidRDefault="001A086B" w:rsidP="00841BEF">
            <w:pPr>
              <w:pStyle w:val="afiloszovtzsfutk"/>
            </w:pPr>
            <w:r>
              <w:t>B</w:t>
            </w:r>
          </w:p>
        </w:tc>
        <w:tc>
          <w:tcPr>
            <w:tcW w:w="283" w:type="dxa"/>
            <w:shd w:val="clear" w:color="auto" w:fill="auto"/>
            <w:vAlign w:val="center"/>
          </w:tcPr>
          <w:p w14:paraId="402F0B21" w14:textId="77777777" w:rsidR="001A086B" w:rsidRDefault="001A086B" w:rsidP="00841BEF">
            <w:pPr>
              <w:pStyle w:val="afiloszovtzsfutk"/>
            </w:pPr>
            <w:r>
              <w:t>B</w:t>
            </w:r>
          </w:p>
        </w:tc>
        <w:tc>
          <w:tcPr>
            <w:tcW w:w="283" w:type="dxa"/>
            <w:shd w:val="clear" w:color="auto" w:fill="auto"/>
            <w:vAlign w:val="center"/>
          </w:tcPr>
          <w:p w14:paraId="67CAB8B1" w14:textId="77777777" w:rsidR="001A086B" w:rsidRDefault="001A086B" w:rsidP="00841BEF">
            <w:pPr>
              <w:pStyle w:val="afiloszovtzsfutk"/>
            </w:pPr>
            <w:r w:rsidRPr="00B127F4">
              <w:fldChar w:fldCharType="begin"/>
            </w:r>
            <w:r w:rsidRPr="00B127F4">
              <w:instrText>SYMBOL 224 \f "Wingdings"</w:instrText>
            </w:r>
            <w:r w:rsidRPr="00B127F4">
              <w:fldChar w:fldCharType="end"/>
            </w:r>
          </w:p>
        </w:tc>
      </w:tr>
      <w:tr w:rsidR="00CC5C5D" w:rsidRPr="00CC5C5D" w14:paraId="6B06D0E5" w14:textId="77777777" w:rsidTr="00CC5C5D">
        <w:trPr>
          <w:jc w:val="center"/>
        </w:trPr>
        <w:tc>
          <w:tcPr>
            <w:tcW w:w="283" w:type="dxa"/>
            <w:shd w:val="clear" w:color="auto" w:fill="auto"/>
            <w:vAlign w:val="center"/>
          </w:tcPr>
          <w:p w14:paraId="001D9820" w14:textId="77777777" w:rsidR="001A086B" w:rsidRDefault="001A086B" w:rsidP="00841BEF">
            <w:pPr>
              <w:pStyle w:val="afiloszovtzsfutk"/>
            </w:pPr>
            <w:r w:rsidRPr="00B127F4">
              <w:fldChar w:fldCharType="begin"/>
            </w:r>
            <w:r w:rsidRPr="00B127F4">
              <w:instrText>SYMBOL 223 \f "Wingdings"</w:instrText>
            </w:r>
            <w:r w:rsidRPr="00B127F4">
              <w:fldChar w:fldCharType="end"/>
            </w:r>
          </w:p>
        </w:tc>
        <w:tc>
          <w:tcPr>
            <w:tcW w:w="283" w:type="dxa"/>
            <w:shd w:val="clear" w:color="auto" w:fill="auto"/>
            <w:vAlign w:val="center"/>
          </w:tcPr>
          <w:p w14:paraId="0A61B767" w14:textId="77777777" w:rsidR="001A086B" w:rsidRDefault="001A086B" w:rsidP="00841BEF">
            <w:pPr>
              <w:pStyle w:val="afiloszovtzsfutk"/>
            </w:pPr>
            <w:r>
              <w:t>C</w:t>
            </w:r>
          </w:p>
        </w:tc>
        <w:tc>
          <w:tcPr>
            <w:tcW w:w="283" w:type="dxa"/>
            <w:shd w:val="clear" w:color="auto" w:fill="auto"/>
            <w:vAlign w:val="center"/>
          </w:tcPr>
          <w:p w14:paraId="61C5B199" w14:textId="77777777" w:rsidR="001A086B" w:rsidRDefault="001A086B" w:rsidP="00841BEF">
            <w:pPr>
              <w:pStyle w:val="afiloszovtzsfutk"/>
            </w:pPr>
            <w:r>
              <w:t>C</w:t>
            </w:r>
          </w:p>
        </w:tc>
        <w:tc>
          <w:tcPr>
            <w:tcW w:w="283" w:type="dxa"/>
            <w:shd w:val="clear" w:color="auto" w:fill="auto"/>
            <w:vAlign w:val="center"/>
          </w:tcPr>
          <w:p w14:paraId="783B3839" w14:textId="77777777" w:rsidR="001A086B" w:rsidRDefault="001A086B" w:rsidP="00841BEF">
            <w:pPr>
              <w:pStyle w:val="afiloszovtzsfutk"/>
            </w:pPr>
            <w:r>
              <w:t>C</w:t>
            </w:r>
          </w:p>
        </w:tc>
        <w:tc>
          <w:tcPr>
            <w:tcW w:w="283" w:type="dxa"/>
            <w:shd w:val="clear" w:color="auto" w:fill="auto"/>
            <w:vAlign w:val="center"/>
          </w:tcPr>
          <w:p w14:paraId="12E8EB14" w14:textId="77777777" w:rsidR="001A086B" w:rsidRDefault="001A086B" w:rsidP="00841BEF">
            <w:pPr>
              <w:pStyle w:val="afiloszovtzsfutk"/>
            </w:pPr>
            <w:r>
              <w:t>C</w:t>
            </w:r>
          </w:p>
        </w:tc>
        <w:tc>
          <w:tcPr>
            <w:tcW w:w="283" w:type="dxa"/>
            <w:shd w:val="clear" w:color="auto" w:fill="auto"/>
            <w:vAlign w:val="center"/>
          </w:tcPr>
          <w:p w14:paraId="0C8F2839" w14:textId="77777777" w:rsidR="001A086B" w:rsidRDefault="001A086B" w:rsidP="00841BEF">
            <w:pPr>
              <w:pStyle w:val="afiloszovtzsfutk"/>
            </w:pPr>
          </w:p>
        </w:tc>
      </w:tr>
    </w:tbl>
    <w:p w14:paraId="1BE05A6F" w14:textId="77777777" w:rsidR="001A086B" w:rsidRPr="005C5A65" w:rsidRDefault="001A086B" w:rsidP="001A086B">
      <w:pPr>
        <w:pStyle w:val="afiloszovtzs"/>
        <w:rPr>
          <w:sz w:val="10"/>
          <w:szCs w:val="10"/>
        </w:rPr>
      </w:pPr>
    </w:p>
    <w:p w14:paraId="32AE1DD3" w14:textId="77777777" w:rsidR="00C27BD2" w:rsidRDefault="004160B8" w:rsidP="0079636C">
      <w:pPr>
        <w:pStyle w:val="afiloszovtzs"/>
      </w:pPr>
      <w:r w:rsidRPr="00B127F4">
        <w:t>Ennek az alakzatnak eléréséhez a B</w:t>
      </w:r>
      <w:r w:rsidRPr="00586E7D">
        <w:rPr>
          <w:rStyle w:val="afilosurit005"/>
        </w:rPr>
        <w:t xml:space="preserve"> csoport első tagjának az A csoport két tagja</w:t>
      </w:r>
      <w:r w:rsidRPr="00B127F4">
        <w:t xml:space="preserve"> mellett kell elhaladnia, míg a C csoport első tagja elhalad a B csoport </w:t>
      </w:r>
      <w:r w:rsidR="005023C1">
        <w:t>mind a négy</w:t>
      </w:r>
      <w:r w:rsidRPr="00B127F4">
        <w:t xml:space="preserve"> tagja mellett.</w:t>
      </w:r>
      <w:r w:rsidRPr="00586E7D">
        <w:rPr>
          <w:rStyle w:val="afilosurit005"/>
        </w:rPr>
        <w:t xml:space="preserve"> Minthogy a mozgó csoportok tagjai időegységenként azonos</w:t>
      </w:r>
      <w:r w:rsidRPr="00B127F4">
        <w:t xml:space="preserve"> utat futnak be, a B csoport első tagjának feleannyi idő kell az alakzat elérés</w:t>
      </w:r>
      <w:r w:rsidR="005023C1">
        <w:t>é</w:t>
      </w:r>
      <w:r w:rsidR="00586E7D">
        <w:softHyphen/>
      </w:r>
      <w:r w:rsidRPr="00B127F4">
        <w:t>hez, mint a C csoport első tagjának. Másrészt: minthogy a B csoport első tagja a C csoport minden tagja mellett elhalad, és a C csoport első tagja is elhalad a B csoport minden tagja mellett, azonos időtartam alatt kell megvalósítaniuk az alakzatot. Így ahhoz a képtelen eredményhez jutunk, hogy adott időtartam fele azonos ugyanennek az időtartamnak egészével.</w:t>
      </w:r>
    </w:p>
    <w:p w14:paraId="5288748E" w14:textId="27EF72D2" w:rsidR="004160B8" w:rsidRPr="00C27BD2" w:rsidRDefault="004160B8" w:rsidP="00C27BD2">
      <w:pPr>
        <w:pStyle w:val="afiloszovtzs"/>
      </w:pPr>
      <w:r w:rsidRPr="00C27BD2">
        <w:t>Ez az aporia a vonatkoztatási alap felcserélésére épül: a B csoport mozgását Zénón az álló A csoporthoz viszonyítja, a C csoportét ellenben a mozgó B cso</w:t>
      </w:r>
      <w:r w:rsidR="00C27BD2">
        <w:softHyphen/>
      </w:r>
      <w:r w:rsidRPr="00C27BD2">
        <w:t>porthoz méri.</w:t>
      </w:r>
    </w:p>
    <w:p w14:paraId="593ED184" w14:textId="77777777" w:rsidR="00550F98" w:rsidRDefault="004160B8" w:rsidP="0023392A">
      <w:pPr>
        <w:pStyle w:val="afiloszovapro"/>
      </w:pPr>
      <w:r>
        <w:t xml:space="preserve">Megjegyzés: </w:t>
      </w:r>
      <w:r w:rsidRPr="00B127F4">
        <w:t>Az eleai bölcs szellemes és olykor szemfényvesztő okoskodásai tudomány- és filozófiatörténeti szempontból nagy jelentőséggel bírtak: a lehetőségi</w:t>
      </w:r>
      <w:r>
        <w:t xml:space="preserve"> lét (lat. </w:t>
      </w:r>
      <w:r w:rsidRPr="009220D2">
        <w:rPr>
          <w:i/>
        </w:rPr>
        <w:t>potentia</w:t>
      </w:r>
      <w:r>
        <w:t>)</w:t>
      </w:r>
      <w:r w:rsidRPr="00B127F4">
        <w:t xml:space="preserve"> és a valós lét</w:t>
      </w:r>
      <w:r>
        <w:t xml:space="preserve"> (lat. </w:t>
      </w:r>
      <w:r w:rsidRPr="009220D2">
        <w:rPr>
          <w:i/>
        </w:rPr>
        <w:t>actus</w:t>
      </w:r>
      <w:r>
        <w:t>)</w:t>
      </w:r>
      <w:r w:rsidRPr="00B127F4">
        <w:t xml:space="preserve"> megkülönböztetésére</w:t>
      </w:r>
      <w:r>
        <w:t xml:space="preserve"> (vö. </w:t>
      </w:r>
      <w:r w:rsidR="00343462">
        <w:t>IV.1.3</w:t>
      </w:r>
      <w:r>
        <w:t>)</w:t>
      </w:r>
      <w:r w:rsidR="00117CF1">
        <w:t>,</w:t>
      </w:r>
      <w:r w:rsidRPr="00B127F4">
        <w:t xml:space="preserve"> </w:t>
      </w:r>
      <w:r w:rsidRPr="00DE3E31">
        <w:t>a lét analóg voltának</w:t>
      </w:r>
      <w:r w:rsidRPr="00B127F4">
        <w:t xml:space="preserve"> fölfedezésére, nyelvfilozófiai problémák tanulmányozására, a különféle vonatkoztatási rendszerek vizsgá</w:t>
      </w:r>
      <w:r w:rsidR="00586E7D">
        <w:softHyphen/>
      </w:r>
      <w:r w:rsidRPr="00B127F4">
        <w:t>latára és az infinitezimális számítás kidolgozására késztették a későbbi gondolkodókat.</w:t>
      </w:r>
    </w:p>
    <w:p w14:paraId="57EC5310" w14:textId="038546CB" w:rsidR="004160B8" w:rsidRPr="00550F98" w:rsidRDefault="004160B8" w:rsidP="0023392A">
      <w:pPr>
        <w:pStyle w:val="afiloszovapro"/>
      </w:pPr>
      <w:r w:rsidRPr="00550F98">
        <w:t>A</w:t>
      </w:r>
      <w:r w:rsidR="00550F98" w:rsidRPr="00550F98">
        <w:t xml:space="preserve"> </w:t>
      </w:r>
      <w:r w:rsidRPr="00550F98">
        <w:t xml:space="preserve">zénóni aporiák egyik fontos tanulsága az, hogy nem szabad megelégedni </w:t>
      </w:r>
      <w:r w:rsidR="00550F98" w:rsidRPr="00550F98">
        <w:t xml:space="preserve">csupán </w:t>
      </w:r>
      <w:r w:rsidRPr="00550F98">
        <w:t xml:space="preserve">az érzéki bizonyossággal, hanem lehetőleg meg kell érteni a dolgokat. A közismert </w:t>
      </w:r>
      <w:r w:rsidRPr="00550F98">
        <w:rPr>
          <w:rStyle w:val="afilosurit005"/>
          <w:spacing w:val="0"/>
        </w:rPr>
        <w:t xml:space="preserve">adoma </w:t>
      </w:r>
      <w:r w:rsidRPr="00550F98">
        <w:rPr>
          <w:rStyle w:val="afilosurit005"/>
          <w:spacing w:val="0"/>
        </w:rPr>
        <w:lastRenderedPageBreak/>
        <w:t>szerint a szinó</w:t>
      </w:r>
      <w:r w:rsidRPr="00550F98">
        <w:t xml:space="preserve">péi Diogenész </w:t>
      </w:r>
      <w:r w:rsidR="00E91A48" w:rsidRPr="00550F98">
        <w:t xml:space="preserve">(Kr. e. 4. sz.) </w:t>
      </w:r>
      <w:r w:rsidRPr="00550F98">
        <w:t>azzal „cáfolta” Zénónnak a mozgás ellen szóló érveit, hogy felállt, és járkálni kezdett.</w:t>
      </w:r>
      <w:r w:rsidRPr="00550F98">
        <w:rPr>
          <w:rStyle w:val="Vgjegyzet-hivatkozs"/>
        </w:rPr>
        <w:endnoteReference w:id="196"/>
      </w:r>
      <w:r w:rsidRPr="00550F98">
        <w:t xml:space="preserve"> De Hegel </w:t>
      </w:r>
      <w:r w:rsidR="00FF1424" w:rsidRPr="00550F98">
        <w:t xml:space="preserve">(† 1831) </w:t>
      </w:r>
      <w:r w:rsidRPr="00550F98">
        <w:t>szerint az adomának folytatása is van: „mikor egyik tanítványa meg volt elégedve ezzel a cáfolattal, Diogenész elverte őt abból az okból, hogy mivel a tanító érvekkel vitázott, a</w:t>
      </w:r>
      <w:r w:rsidRPr="00550F98">
        <w:rPr>
          <w:rStyle w:val="afilosurit005"/>
        </w:rPr>
        <w:t xml:space="preserve"> tanítvány is csak érvekkel való cáfola</w:t>
      </w:r>
      <w:r w:rsidR="00550F98" w:rsidRPr="00550F98">
        <w:rPr>
          <w:rStyle w:val="afilosurit005"/>
        </w:rPr>
        <w:softHyphen/>
      </w:r>
      <w:r w:rsidRPr="00550F98">
        <w:t>tokat fogadhat el. Azaz nem szabad megelégedni az érzéki bizonyossággal, hanem meg kell érteni a dolgokat.”</w:t>
      </w:r>
      <w:r w:rsidRPr="00550F98">
        <w:rPr>
          <w:rStyle w:val="Vgjegyzet-hivatkozs"/>
          <w:szCs w:val="20"/>
        </w:rPr>
        <w:endnoteReference w:id="197"/>
      </w:r>
    </w:p>
    <w:p w14:paraId="203B60BC" w14:textId="3DCADE29" w:rsidR="004160B8" w:rsidRPr="003D0FF1" w:rsidRDefault="008011ED" w:rsidP="009277A7">
      <w:pPr>
        <w:pStyle w:val="afilocim11n"/>
      </w:pPr>
      <w:r>
        <w:t>I.</w:t>
      </w:r>
      <w:r w:rsidR="00A76765">
        <w:t>44</w:t>
      </w:r>
      <w:r w:rsidR="00D2215D">
        <w:t>  </w:t>
      </w:r>
      <w:r w:rsidR="004160B8">
        <w:t>S</w:t>
      </w:r>
      <w:r w:rsidR="004160B8" w:rsidRPr="003D0FF1">
        <w:t xml:space="preserve">zamoszi </w:t>
      </w:r>
      <w:r w:rsidR="004160B8">
        <w:t>M</w:t>
      </w:r>
      <w:r w:rsidR="004160B8" w:rsidRPr="003D0FF1">
        <w:t>elisszosz</w:t>
      </w:r>
    </w:p>
    <w:p w14:paraId="20FAD08F" w14:textId="3C674534" w:rsidR="004160B8" w:rsidRPr="003D0FF1" w:rsidRDefault="004160B8" w:rsidP="00421158">
      <w:pPr>
        <w:pStyle w:val="afilocim11n1"/>
      </w:pPr>
      <w:r w:rsidRPr="003D0FF1">
        <w:t>1</w:t>
      </w:r>
      <w:r w:rsidR="00117CF1">
        <w:t>.</w:t>
      </w:r>
      <w:r w:rsidRPr="003D0FF1">
        <w:t xml:space="preserve"> Élete és munkássága</w:t>
      </w:r>
    </w:p>
    <w:p w14:paraId="511FC3A2" w14:textId="77E1B4E2" w:rsidR="004160B8" w:rsidRDefault="00C16C61" w:rsidP="0079636C">
      <w:pPr>
        <w:pStyle w:val="afiloszovtzs"/>
      </w:pPr>
      <w:r>
        <w:rPr>
          <w:noProof/>
        </w:rPr>
        <w:pict w14:anchorId="050B2920">
          <v:shape id="_x0000_s2111" type="#_x0000_t202" style="position:absolute;left:0;text-align:left;margin-left:0;margin-top:30.65pt;width:116.2pt;height:133.4pt;z-index:15;visibility:visible;mso-position-horizontal:left;mso-position-horizontal-relative:margin" stroked="f">
            <v:textbox style="mso-next-textbox:#_x0000_s2111" inset="0,0,0,0">
              <w:txbxContent>
                <w:p w14:paraId="6C0E8347" w14:textId="692A351E" w:rsidR="002F7F9A" w:rsidRDefault="00C16C61" w:rsidP="008468E4">
                  <w:pPr>
                    <w:pStyle w:val="afiloszovtzskep"/>
                  </w:pPr>
                  <w:r>
                    <w:rPr>
                      <w:smallCaps w:val="0"/>
                    </w:rPr>
                    <w:pict w14:anchorId="3E86ED93">
                      <v:shape id="_x0000_i1040" type="#_x0000_t75" style="width:114.75pt;height:117.75pt">
                        <v:imagedata r:id="rId38" o:title="Melissus 4,14x4,04 rgb 300dpi"/>
                      </v:shape>
                    </w:pict>
                  </w:r>
                </w:p>
                <w:p w14:paraId="03CF3CA6" w14:textId="2702C156" w:rsidR="002F7F9A" w:rsidRPr="0010243A" w:rsidRDefault="002F7F9A" w:rsidP="008468E4">
                  <w:pPr>
                    <w:pStyle w:val="afiloszovtzskep"/>
                    <w:spacing w:before="60"/>
                  </w:pPr>
                  <w:r>
                    <w:t>Melisszosz</w:t>
                  </w:r>
                </w:p>
              </w:txbxContent>
            </v:textbox>
            <w10:wrap type="square" anchorx="margin"/>
          </v:shape>
        </w:pict>
      </w:r>
      <w:r w:rsidR="004160B8">
        <w:t xml:space="preserve">A görög történetíró, </w:t>
      </w:r>
      <w:r w:rsidR="004160B8" w:rsidRPr="003D0FF1">
        <w:t xml:space="preserve">Plutarkhosz </w:t>
      </w:r>
      <w:r w:rsidR="004160B8">
        <w:t>(† 125 k</w:t>
      </w:r>
      <w:r w:rsidR="00930175">
        <w:t>.</w:t>
      </w:r>
      <w:r w:rsidR="004160B8">
        <w:t xml:space="preserve">) </w:t>
      </w:r>
      <w:r w:rsidR="004160B8" w:rsidRPr="003D0FF1">
        <w:t xml:space="preserve">szerint Melisszosz azonos azzal az admirálissal, aki a szamoszi hajóhad vezéreként </w:t>
      </w:r>
      <w:r w:rsidR="004160B8">
        <w:t xml:space="preserve">Kr. e. </w:t>
      </w:r>
      <w:r w:rsidR="004160B8" w:rsidRPr="003D0FF1">
        <w:t>441-b</w:t>
      </w:r>
      <w:r w:rsidR="004160B8">
        <w:t>e</w:t>
      </w:r>
      <w:r w:rsidR="004160B8" w:rsidRPr="003D0FF1">
        <w:t>n legyőzte az athéni flottát</w:t>
      </w:r>
      <w:r w:rsidR="004160B8">
        <w:t>.</w:t>
      </w:r>
      <w:r w:rsidR="004160B8">
        <w:rPr>
          <w:rStyle w:val="Vgjegyzet-hivatkozs"/>
          <w:szCs w:val="20"/>
        </w:rPr>
        <w:endnoteReference w:id="198"/>
      </w:r>
      <w:r w:rsidR="004160B8" w:rsidRPr="003D0FF1">
        <w:t xml:space="preserve"> </w:t>
      </w:r>
      <w:r w:rsidR="004160B8">
        <w:t>T</w:t>
      </w:r>
      <w:r w:rsidR="004160B8" w:rsidRPr="003D0FF1">
        <w:t xml:space="preserve">ekintettel arra, hogy Melisszosz szamoszi </w:t>
      </w:r>
      <w:r w:rsidR="004160B8" w:rsidRPr="008468E4">
        <w:rPr>
          <w:rStyle w:val="afilosurit005"/>
        </w:rPr>
        <w:t>származású volt, elképzelhető, hogy ere</w:t>
      </w:r>
      <w:r w:rsidR="008468E4" w:rsidRPr="008468E4">
        <w:rPr>
          <w:rStyle w:val="afilosurit005"/>
        </w:rPr>
        <w:softHyphen/>
      </w:r>
      <w:r w:rsidR="004160B8" w:rsidRPr="003D0FF1">
        <w:t xml:space="preserve">detileg a </w:t>
      </w:r>
      <w:r w:rsidR="004160B8">
        <w:t xml:space="preserve">kis-ázsiai </w:t>
      </w:r>
      <w:r w:rsidR="004160B8" w:rsidRPr="003D0FF1">
        <w:t>ión bölcselők tanait követte, és csak később csatlakozott az eleai filozófusokhoz.</w:t>
      </w:r>
    </w:p>
    <w:p w14:paraId="4AA0F4D8" w14:textId="3EFD59D1" w:rsidR="004160B8" w:rsidRDefault="004160B8" w:rsidP="0079636C">
      <w:pPr>
        <w:pStyle w:val="afiloszovtzs"/>
      </w:pPr>
      <w:r w:rsidRPr="003D0FF1">
        <w:t xml:space="preserve">Munkássága: </w:t>
      </w:r>
      <w:r w:rsidRPr="00236899">
        <w:rPr>
          <w:rStyle w:val="afilosurit005"/>
        </w:rPr>
        <w:t>Melisszosz gondolatainak töredékeit</w:t>
      </w:r>
      <w:r w:rsidRPr="003D0FF1">
        <w:t xml:space="preserve"> Szimplikiosz közvetítésével ismerjük. Filozófiai </w:t>
      </w:r>
      <w:r w:rsidRPr="00236899">
        <w:rPr>
          <w:spacing w:val="-1"/>
        </w:rPr>
        <w:t xml:space="preserve">jellegű írása valószínűleg a </w:t>
      </w:r>
      <w:r w:rsidRPr="00236899">
        <w:rPr>
          <w:i/>
          <w:spacing w:val="-1"/>
        </w:rPr>
        <w:t>Peri phüszeósz</w:t>
      </w:r>
      <w:r w:rsidRPr="00236899">
        <w:rPr>
          <w:spacing w:val="-1"/>
        </w:rPr>
        <w:t xml:space="preserve"> (A ter</w:t>
      </w:r>
      <w:r w:rsidR="00236899" w:rsidRPr="00236899">
        <w:rPr>
          <w:spacing w:val="-1"/>
        </w:rPr>
        <w:softHyphen/>
      </w:r>
      <w:r>
        <w:t xml:space="preserve">mészetről) </w:t>
      </w:r>
      <w:r w:rsidRPr="003D0FF1">
        <w:t xml:space="preserve">vagy a </w:t>
      </w:r>
      <w:r w:rsidRPr="00A41C49">
        <w:rPr>
          <w:i/>
        </w:rPr>
        <w:t>Peri tou ontosz</w:t>
      </w:r>
      <w:r w:rsidRPr="003D0FF1">
        <w:t xml:space="preserve"> </w:t>
      </w:r>
      <w:r>
        <w:t xml:space="preserve">(A létezőről) </w:t>
      </w:r>
      <w:r w:rsidRPr="003D0FF1">
        <w:t xml:space="preserve">címet viselte. A mű töredékeit a DK és </w:t>
      </w:r>
      <w:r>
        <w:t xml:space="preserve">az </w:t>
      </w:r>
      <w:r w:rsidRPr="003D0FF1">
        <w:t>RP gyűjteményekben találjuk.</w:t>
      </w:r>
    </w:p>
    <w:p w14:paraId="186B6DBC" w14:textId="77777777" w:rsidR="00E805B1" w:rsidRPr="00D2215D" w:rsidRDefault="00E805B1" w:rsidP="0079636C">
      <w:pPr>
        <w:pStyle w:val="afiloszovtzs"/>
        <w:rPr>
          <w:sz w:val="4"/>
          <w:szCs w:val="6"/>
        </w:rPr>
      </w:pPr>
    </w:p>
    <w:p w14:paraId="1BDDD7E4" w14:textId="46E9977C" w:rsidR="004160B8" w:rsidRPr="003D0FF1" w:rsidRDefault="004160B8" w:rsidP="001A086B">
      <w:pPr>
        <w:pStyle w:val="afilocim11n1"/>
        <w:spacing w:before="120"/>
      </w:pPr>
      <w:r w:rsidRPr="003D0FF1">
        <w:t>2</w:t>
      </w:r>
      <w:r w:rsidR="00117CF1">
        <w:t>.</w:t>
      </w:r>
      <w:r w:rsidRPr="003D0FF1">
        <w:t xml:space="preserve"> Tanítása a megismerésről</w:t>
      </w:r>
    </w:p>
    <w:p w14:paraId="28AFFC01" w14:textId="17F1E2BF" w:rsidR="004160B8" w:rsidRPr="003D0FF1" w:rsidRDefault="004160B8" w:rsidP="0079636C">
      <w:pPr>
        <w:pStyle w:val="afiloszovtzs"/>
      </w:pPr>
      <w:r w:rsidRPr="003D0FF1">
        <w:t>Melisszosz különbséget tesz az érzéki és a szellemi ismeret között, és azt állít</w:t>
      </w:r>
      <w:r w:rsidR="00236899">
        <w:softHyphen/>
      </w:r>
      <w:r w:rsidRPr="003D0FF1">
        <w:t xml:space="preserve">ja, hogy a dolgok sokféleségéről és mozgásáról tanúskodó érzékek becsapnak bennünket. </w:t>
      </w:r>
      <w:r>
        <w:t>Úgy gondolja, a</w:t>
      </w:r>
      <w:r w:rsidRPr="003D0FF1">
        <w:t xml:space="preserve"> valódi lét felfoghatatlan az érzékek számára</w:t>
      </w:r>
      <w:r>
        <w:t>.</w:t>
      </w:r>
      <w:r>
        <w:rPr>
          <w:rStyle w:val="Vgjegyzet-hivatkozs"/>
          <w:szCs w:val="20"/>
        </w:rPr>
        <w:endnoteReference w:id="199"/>
      </w:r>
    </w:p>
    <w:p w14:paraId="0263725B" w14:textId="2BC5BF1B" w:rsidR="004160B8" w:rsidRPr="003D0FF1" w:rsidRDefault="004160B8" w:rsidP="00421158">
      <w:pPr>
        <w:pStyle w:val="afilocim11n1"/>
      </w:pPr>
      <w:r w:rsidRPr="003D0FF1">
        <w:t>3</w:t>
      </w:r>
      <w:r w:rsidR="00117CF1">
        <w:t>.</w:t>
      </w:r>
      <w:r w:rsidRPr="003D0FF1">
        <w:t xml:space="preserve"> </w:t>
      </w:r>
      <w:r>
        <w:t>Ontológiája: a</w:t>
      </w:r>
      <w:r w:rsidRPr="003D0FF1">
        <w:t xml:space="preserve"> látszatvilág alapja a lét</w:t>
      </w:r>
    </w:p>
    <w:p w14:paraId="3C26C52E" w14:textId="7E31CECD" w:rsidR="004160B8" w:rsidRPr="003D0FF1" w:rsidRDefault="004160B8" w:rsidP="0079636C">
      <w:pPr>
        <w:pStyle w:val="afiloszovtzs"/>
      </w:pPr>
      <w:r w:rsidRPr="003D0FF1">
        <w:t xml:space="preserve">A látszatszerű létezők alapja az </w:t>
      </w:r>
      <w:r>
        <w:t>„</w:t>
      </w:r>
      <w:r w:rsidRPr="003D0FF1">
        <w:t>egy</w:t>
      </w:r>
      <w:r>
        <w:t>”</w:t>
      </w:r>
      <w:r w:rsidRPr="003D0FF1">
        <w:t xml:space="preserve">, azaz a változatlan lét. </w:t>
      </w:r>
      <w:r>
        <w:t>Ez a</w:t>
      </w:r>
      <w:r w:rsidRPr="003D0FF1">
        <w:t xml:space="preserve"> lét örök. Ha ugyanis létrejött volna, a semmiből kellett volna létrejönnie, és ez lehetetlen</w:t>
      </w:r>
      <w:r>
        <w:t>.</w:t>
      </w:r>
      <w:r>
        <w:rPr>
          <w:rStyle w:val="Vgjegyzet-hivatkozs"/>
          <w:szCs w:val="20"/>
        </w:rPr>
        <w:endnoteReference w:id="200"/>
      </w:r>
      <w:r w:rsidRPr="003D0FF1">
        <w:t xml:space="preserve"> A nem keletkező és nem pusztuló létnek nincs kezdete és vége, ezért a lét</w:t>
      </w:r>
      <w:r>
        <w:t xml:space="preserve"> az</w:t>
      </w:r>
      <w:r w:rsidRPr="003D0FF1">
        <w:t xml:space="preserve"> apeiron, azaz </w:t>
      </w:r>
      <w:r>
        <w:t xml:space="preserve">a </w:t>
      </w:r>
      <w:r w:rsidRPr="003D0FF1">
        <w:t>határtalan</w:t>
      </w:r>
      <w:r>
        <w:t>.</w:t>
      </w:r>
      <w:r>
        <w:rPr>
          <w:rStyle w:val="Vgjegyzet-hivatkozs"/>
          <w:szCs w:val="20"/>
        </w:rPr>
        <w:endnoteReference w:id="201"/>
      </w:r>
      <w:r w:rsidRPr="003D0FF1">
        <w:t xml:space="preserve"> A határtalan létnek egynek kell lennie, mert ha két lét lenne, kölcsönösen határolnák egymást, és egyik sem volna határtalan</w:t>
      </w:r>
      <w:r>
        <w:t>.</w:t>
      </w:r>
      <w:r>
        <w:rPr>
          <w:rStyle w:val="Vgjegyzet-hivatkozs"/>
          <w:szCs w:val="20"/>
        </w:rPr>
        <w:endnoteReference w:id="202"/>
      </w:r>
      <w:r w:rsidRPr="003D0FF1">
        <w:t xml:space="preserve"> Ez az egyetlen és egységes lét változatlan</w:t>
      </w:r>
      <w:r>
        <w:t xml:space="preserve">. </w:t>
      </w:r>
      <w:r w:rsidRPr="003D0FF1">
        <w:t>A változás ugyanis sokaságot és nem</w:t>
      </w:r>
      <w:r w:rsidR="00236899">
        <w:softHyphen/>
      </w:r>
      <w:r w:rsidRPr="003D0FF1">
        <w:t>létet feltételezne a létben</w:t>
      </w:r>
      <w:r>
        <w:t>.</w:t>
      </w:r>
      <w:r>
        <w:rPr>
          <w:rStyle w:val="Vgjegyzet-hivatkozs"/>
          <w:szCs w:val="20"/>
        </w:rPr>
        <w:endnoteReference w:id="203"/>
      </w:r>
      <w:r w:rsidRPr="003D0FF1">
        <w:t xml:space="preserve"> A lét anyagtalan valóság: „Feltéve, hogy létezik, egynek kell lennie. De ha egy, nem lehet teste. Ha ugyanis teste lenne, részei lennének, és akkor nem lenne egy</w:t>
      </w:r>
      <w:r>
        <w:t>.</w:t>
      </w:r>
      <w:r w:rsidRPr="003D0FF1">
        <w:t>”</w:t>
      </w:r>
      <w:r>
        <w:rPr>
          <w:rStyle w:val="Vgjegyzet-hivatkozs"/>
          <w:szCs w:val="20"/>
        </w:rPr>
        <w:endnoteReference w:id="204"/>
      </w:r>
    </w:p>
    <w:p w14:paraId="3667516D" w14:textId="047DA988" w:rsidR="004160B8" w:rsidRPr="003D0FF1" w:rsidRDefault="004160B8" w:rsidP="00421158">
      <w:pPr>
        <w:pStyle w:val="afiloszovapro"/>
      </w:pPr>
      <w:r>
        <w:lastRenderedPageBreak/>
        <w:t xml:space="preserve">Megjegyzés: </w:t>
      </w:r>
      <w:r w:rsidRPr="003D0FF1">
        <w:t xml:space="preserve">Miként Parmenidész, Melisszosz sem tud a lét analógiájáról. </w:t>
      </w:r>
      <w:r w:rsidRPr="00236899">
        <w:rPr>
          <w:rStyle w:val="afilosurit005"/>
        </w:rPr>
        <w:t>A véges létezőket</w:t>
      </w:r>
      <w:r w:rsidRPr="003D0FF1">
        <w:t xml:space="preserve"> kritika nélkül azonosítja a változatlan </w:t>
      </w:r>
      <w:r>
        <w:t>létalappal</w:t>
      </w:r>
      <w:r w:rsidRPr="003D0FF1">
        <w:t xml:space="preserve">, és azt állítja, hogy a létezők sokfélesége és változása csak látszat: „nem látunk helyesen, és tévesen hisszük, hogy mindezek a dolgok sokfélék; ha valóságosak volnának, nem változnának” </w:t>
      </w:r>
      <w:r>
        <w:t>– mondja.</w:t>
      </w:r>
      <w:r>
        <w:rPr>
          <w:rStyle w:val="Vgjegyzet-hivatkozs"/>
          <w:szCs w:val="20"/>
        </w:rPr>
        <w:endnoteReference w:id="205"/>
      </w:r>
    </w:p>
    <w:p w14:paraId="34AB99AA" w14:textId="387B8FC8" w:rsidR="004160B8" w:rsidRPr="003D0FF1" w:rsidRDefault="004160B8" w:rsidP="00421158">
      <w:pPr>
        <w:pStyle w:val="afilocim11n1"/>
      </w:pPr>
      <w:r w:rsidRPr="003D0FF1">
        <w:t>4</w:t>
      </w:r>
      <w:r w:rsidR="00117CF1">
        <w:t>.</w:t>
      </w:r>
      <w:r w:rsidRPr="003D0FF1">
        <w:t xml:space="preserve"> Melisszosz </w:t>
      </w:r>
      <w:r>
        <w:t>filozófiai istentana</w:t>
      </w:r>
    </w:p>
    <w:p w14:paraId="3632EB25" w14:textId="28461798" w:rsidR="004160B8" w:rsidRPr="003D0FF1" w:rsidRDefault="004160B8" w:rsidP="0079636C">
      <w:pPr>
        <w:pStyle w:val="afiloszovtzs"/>
      </w:pPr>
      <w:r w:rsidRPr="003D0FF1">
        <w:t xml:space="preserve">Jóllehet Melisszosz az egyetlen és változatlan létet nem nevezi istennek, mégis isteni tulajdonságokkal ruházza föl. Ezért valószínű, hogy a létet </w:t>
      </w:r>
      <w:r>
        <w:t xml:space="preserve">nála </w:t>
      </w:r>
      <w:r w:rsidR="00117CF1">
        <w:t xml:space="preserve">is </w:t>
      </w:r>
      <w:r w:rsidRPr="003D0FF1">
        <w:t>isteni alapnak kell tekintenünk.</w:t>
      </w:r>
    </w:p>
    <w:p w14:paraId="5A73C2DB" w14:textId="0BCDF222" w:rsidR="004160B8" w:rsidRDefault="004160B8" w:rsidP="0079636C">
      <w:pPr>
        <w:pStyle w:val="afiloszovtzs"/>
      </w:pPr>
      <w:r w:rsidRPr="003D0FF1">
        <w:t>Ezzel az értelmezéssel szemben Arisztotelész azt mondja, hogy Melisszosz a létet anyagi egységnek tartotta</w:t>
      </w:r>
      <w:r>
        <w:t>.</w:t>
      </w:r>
      <w:r>
        <w:rPr>
          <w:rStyle w:val="Vgjegyzet-hivatkozs"/>
          <w:szCs w:val="20"/>
        </w:rPr>
        <w:endnoteReference w:id="206"/>
      </w:r>
      <w:r w:rsidRPr="003D0FF1">
        <w:t xml:space="preserve"> Arisztotelész véleményét látszik erősíteni az a tény, hogy a szamoszi filozófus a létet „nagyságára” nézve is határtalannak tartja, és arról beszél, hogy a lét nem mozog</w:t>
      </w:r>
      <w:r w:rsidRPr="00E805B1">
        <w:rPr>
          <w:rStyle w:val="afilosurit005"/>
        </w:rPr>
        <w:t>hat az üres térben.</w:t>
      </w:r>
      <w:r>
        <w:rPr>
          <w:rStyle w:val="Vgjegyzet-hivatkozs"/>
          <w:szCs w:val="20"/>
        </w:rPr>
        <w:endnoteReference w:id="207"/>
      </w:r>
      <w:r w:rsidRPr="003D0FF1">
        <w:t xml:space="preserve"> </w:t>
      </w:r>
      <w:r w:rsidRPr="00E805B1">
        <w:rPr>
          <w:rStyle w:val="afilosurit005"/>
        </w:rPr>
        <w:t>Ám az is lehet,</w:t>
      </w:r>
      <w:r w:rsidRPr="003D0FF1">
        <w:t xml:space="preserve"> hogy Arisztotelész </w:t>
      </w:r>
      <w:r>
        <w:t xml:space="preserve">tévesen értelmezi a filozófust. </w:t>
      </w:r>
      <w:r w:rsidRPr="003D0FF1">
        <w:t>Mert abból a tényből, hogy Melisszosz a létet apeironnak nevezi, nem következik a lét anyagisága</w:t>
      </w:r>
      <w:r>
        <w:t>: a milé</w:t>
      </w:r>
      <w:r w:rsidR="00E805B1">
        <w:softHyphen/>
      </w:r>
      <w:r>
        <w:t>toszi bölcselők sem anyagnak, hanem isteni ősforrásnak tartották az apeiront!</w:t>
      </w:r>
      <w:r w:rsidRPr="003D0FF1">
        <w:t xml:space="preserve"> Ehhez hasonlóan a lét „nagyságára” és a térbeli mozgásképtelenségére utaló állítások sem jelentik szükségszerűen azt, hogy a lét anyagi természetű. Nem szabad elfelednünk</w:t>
      </w:r>
      <w:r w:rsidR="00C564F9">
        <w:t xml:space="preserve"> azt</w:t>
      </w:r>
      <w:r w:rsidRPr="003D0FF1">
        <w:t>, hogy Melisszosz kifejezetten állítja: a lét nem testi valóság</w:t>
      </w:r>
      <w:r>
        <w:t>.</w:t>
      </w:r>
      <w:r>
        <w:rPr>
          <w:rStyle w:val="Vgjegyzet-hivatkozs"/>
          <w:szCs w:val="20"/>
        </w:rPr>
        <w:endnoteReference w:id="208"/>
      </w:r>
    </w:p>
    <w:p w14:paraId="3CD267EB" w14:textId="77777777" w:rsidR="00C564F9" w:rsidRDefault="00C564F9" w:rsidP="0079636C">
      <w:pPr>
        <w:pStyle w:val="afiloszovtzs"/>
      </w:pPr>
    </w:p>
    <w:p w14:paraId="2607324A" w14:textId="77777777" w:rsidR="004160B8" w:rsidRDefault="004160B8" w:rsidP="0079636C">
      <w:pPr>
        <w:pStyle w:val="afiloszovtzs"/>
        <w:sectPr w:rsidR="004160B8" w:rsidSect="0069490B">
          <w:headerReference w:type="default" r:id="rId39"/>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7D20F57B" w14:textId="3A0221E5" w:rsidR="004160B8" w:rsidRDefault="008011ED" w:rsidP="009277A7">
      <w:pPr>
        <w:pStyle w:val="afilocim11"/>
      </w:pPr>
      <w:r>
        <w:lastRenderedPageBreak/>
        <w:t>I</w:t>
      </w:r>
      <w:r w:rsidR="004160B8" w:rsidRPr="008C63E9">
        <w:t>.</w:t>
      </w:r>
      <w:r w:rsidR="00A76765">
        <w:t>5</w:t>
      </w:r>
      <w:r w:rsidR="00D2215D" w:rsidRPr="00D2215D">
        <w:rPr>
          <w:sz w:val="20"/>
        </w:rPr>
        <w:t>  </w:t>
      </w:r>
      <w:r w:rsidRPr="008C63E9">
        <w:t>A</w:t>
      </w:r>
      <w:r w:rsidR="00D2215D" w:rsidRPr="00D2215D">
        <w:rPr>
          <w:sz w:val="20"/>
        </w:rPr>
        <w:t>  </w:t>
      </w:r>
      <w:r w:rsidRPr="008C63E9">
        <w:t>MECHANISZTIKUS</w:t>
      </w:r>
      <w:r w:rsidR="00D2215D" w:rsidRPr="00D2215D">
        <w:rPr>
          <w:sz w:val="20"/>
        </w:rPr>
        <w:t>  </w:t>
      </w:r>
      <w:r w:rsidRPr="008C63E9">
        <w:t>SZEMLÉLET</w:t>
      </w:r>
      <w:r>
        <w:t>:</w:t>
      </w:r>
      <w:r>
        <w:br/>
        <w:t>AZ</w:t>
      </w:r>
      <w:r w:rsidR="00D2215D" w:rsidRPr="00D2215D">
        <w:rPr>
          <w:sz w:val="20"/>
        </w:rPr>
        <w:t>  </w:t>
      </w:r>
      <w:r>
        <w:t>ATOMISTÁK</w:t>
      </w:r>
    </w:p>
    <w:p w14:paraId="74765D27" w14:textId="2F0AFB25" w:rsidR="004160B8" w:rsidRDefault="004160B8" w:rsidP="0079636C">
      <w:pPr>
        <w:pStyle w:val="afiloszovtzs"/>
      </w:pPr>
      <w:r>
        <w:t xml:space="preserve">A görög </w:t>
      </w:r>
      <w:r w:rsidRPr="00313E69">
        <w:rPr>
          <w:i/>
        </w:rPr>
        <w:t>mékhané</w:t>
      </w:r>
      <w:r>
        <w:t xml:space="preserve"> (gép) szóról elnevezett </w:t>
      </w:r>
      <w:r w:rsidRPr="0051108A">
        <w:t>mechanisztikus</w:t>
      </w:r>
      <w:r>
        <w:t xml:space="preserve"> szemlélet vallói tagadják a dolgok közti minőségi (lényegi) különbségeket, és a létezők válto</w:t>
      </w:r>
      <w:r w:rsidR="008A700C">
        <w:softHyphen/>
      </w:r>
      <w:r>
        <w:t xml:space="preserve">zatosságát az egymástól csak mennyiségileg különböző elemek véletlenszerű keveredésére vezetik vissza. E felfogás fő képviselői voltak a görög </w:t>
      </w:r>
      <w:r w:rsidRPr="00064186">
        <w:rPr>
          <w:i/>
        </w:rPr>
        <w:t>atomosz</w:t>
      </w:r>
      <w:r w:rsidRPr="00A707C5">
        <w:t xml:space="preserve"> </w:t>
      </w:r>
      <w:r>
        <w:t>(oszthatatlan) szóról elnevezett atomisták</w:t>
      </w:r>
      <w:r w:rsidR="00117CF1">
        <w:t xml:space="preserve">: Leukipposz és </w:t>
      </w:r>
      <w:r>
        <w:t>Démokritosz</w:t>
      </w:r>
      <w:r w:rsidRPr="00313E69">
        <w:t xml:space="preserve"> </w:t>
      </w:r>
      <w:r>
        <w:t xml:space="preserve">a </w:t>
      </w:r>
      <w:r w:rsidRPr="00313E69">
        <w:t>Kr.</w:t>
      </w:r>
      <w:r>
        <w:t xml:space="preserve"> </w:t>
      </w:r>
      <w:r w:rsidRPr="00313E69">
        <w:t>e. 5. sz</w:t>
      </w:r>
      <w:r>
        <w:t>ázadban.</w:t>
      </w:r>
    </w:p>
    <w:p w14:paraId="70097462" w14:textId="54A61091" w:rsidR="004160B8" w:rsidRDefault="004160B8" w:rsidP="00421158">
      <w:pPr>
        <w:pStyle w:val="afilocim11n1"/>
      </w:pPr>
      <w:r>
        <w:t>1</w:t>
      </w:r>
      <w:r w:rsidR="00C341B3">
        <w:t>.</w:t>
      </w:r>
      <w:r>
        <w:t xml:space="preserve"> Az atomisták élete és munkássága</w:t>
      </w:r>
    </w:p>
    <w:p w14:paraId="35C2BA2E" w14:textId="494ED490" w:rsidR="004160B8" w:rsidRDefault="00C16C61" w:rsidP="0079636C">
      <w:pPr>
        <w:pStyle w:val="afiloszovtzs"/>
      </w:pPr>
      <w:r>
        <w:rPr>
          <w:noProof/>
        </w:rPr>
        <w:pict w14:anchorId="050B2920">
          <v:shape id="_x0000_s2113" type="#_x0000_t202" style="position:absolute;left:0;text-align:left;margin-left:253.5pt;margin-top:2.8pt;width:95.25pt;height:334.2pt;z-index:16;visibility:visible;mso-position-horizontal-relative:margin" stroked="f">
            <v:textbox style="mso-next-textbox:#_x0000_s2113" inset="0,0,0,0">
              <w:txbxContent>
                <w:p w14:paraId="282781EC" w14:textId="13246E13" w:rsidR="002F7F9A" w:rsidRDefault="00C16C61" w:rsidP="00232185">
                  <w:pPr>
                    <w:pStyle w:val="afiloszovtzskep"/>
                  </w:pPr>
                  <w:r>
                    <w:rPr>
                      <w:smallCaps w:val="0"/>
                    </w:rPr>
                    <w:pict w14:anchorId="5686BA64">
                      <v:shape id="_x0000_i1041" type="#_x0000_t75" style="width:94.5pt;height:141pt">
                        <v:imagedata r:id="rId40" o:title="Leucippus 5x3,34 rgb 300dpi"/>
                      </v:shape>
                    </w:pict>
                  </w:r>
                </w:p>
                <w:p w14:paraId="0EAFF22F" w14:textId="450A5FC6" w:rsidR="002F7F9A" w:rsidRDefault="002F7F9A" w:rsidP="00232185">
                  <w:pPr>
                    <w:pStyle w:val="afiloszovtzskep"/>
                    <w:spacing w:before="60"/>
                  </w:pPr>
                  <w:r>
                    <w:t>Leukipposz</w:t>
                  </w:r>
                </w:p>
                <w:p w14:paraId="3A09082C" w14:textId="77777777" w:rsidR="002F7F9A" w:rsidRPr="009F67AA" w:rsidRDefault="002F7F9A" w:rsidP="00232185">
                  <w:pPr>
                    <w:pStyle w:val="afiloszovtzskep"/>
                    <w:spacing w:before="60"/>
                    <w:rPr>
                      <w:sz w:val="2"/>
                      <w:szCs w:val="2"/>
                    </w:rPr>
                  </w:pPr>
                </w:p>
                <w:p w14:paraId="40A3CF05" w14:textId="692D7A38" w:rsidR="002F7F9A" w:rsidRDefault="00C16C61" w:rsidP="00232185">
                  <w:pPr>
                    <w:pStyle w:val="afiloszovtzskep"/>
                    <w:spacing w:before="60"/>
                  </w:pPr>
                  <w:r>
                    <w:rPr>
                      <w:smallCaps w:val="0"/>
                    </w:rPr>
                    <w:pict w14:anchorId="12743AC7">
                      <v:shape id="_x0000_i1042" type="#_x0000_t75" style="width:94.5pt;height:141pt">
                        <v:imagedata r:id="rId41" o:title="Democritus 5x3,34 300dpi rgb"/>
                      </v:shape>
                    </w:pict>
                  </w:r>
                </w:p>
                <w:p w14:paraId="10B698F4" w14:textId="635103A7" w:rsidR="002F7F9A" w:rsidRPr="0010243A" w:rsidRDefault="002F7F9A" w:rsidP="00232185">
                  <w:pPr>
                    <w:pStyle w:val="afiloszovtzskep"/>
                    <w:spacing w:before="60"/>
                  </w:pPr>
                  <w:r>
                    <w:t>Démokritosz</w:t>
                  </w:r>
                </w:p>
              </w:txbxContent>
            </v:textbox>
            <w10:wrap type="square" anchorx="margin"/>
          </v:shape>
        </w:pict>
      </w:r>
      <w:r w:rsidR="004160B8">
        <w:t>Leukipposz életrajzi adatai már az ókorban is annyira ismeretlenek voltak, hogy volt, aki arra a következte</w:t>
      </w:r>
      <w:r w:rsidR="009F67AA">
        <w:softHyphen/>
      </w:r>
      <w:r w:rsidR="004160B8">
        <w:t>tésre jutott, Leukipposz nevű filozófus nem is létezett.</w:t>
      </w:r>
      <w:r w:rsidR="004160B8">
        <w:rPr>
          <w:rStyle w:val="Vgjegyzet-hivatkozs"/>
        </w:rPr>
        <w:endnoteReference w:id="209"/>
      </w:r>
      <w:r w:rsidR="004160B8">
        <w:t xml:space="preserve"> Az újabb kutatások azonban azt igazolják, hogy valós történelmi személy volt. </w:t>
      </w:r>
      <w:r w:rsidR="004160B8" w:rsidRPr="009F67AA">
        <w:rPr>
          <w:rStyle w:val="afilosurit005"/>
        </w:rPr>
        <w:t>Valószínűleg Milétoszban szü</w:t>
      </w:r>
      <w:r w:rsidR="009F67AA" w:rsidRPr="009F67AA">
        <w:rPr>
          <w:rStyle w:val="afilosurit005"/>
        </w:rPr>
        <w:softHyphen/>
      </w:r>
      <w:r w:rsidR="004160B8" w:rsidRPr="00123CCB">
        <w:t>letett a Kr. e. 5. sz</w:t>
      </w:r>
      <w:r w:rsidR="00117CF1" w:rsidRPr="00123CCB">
        <w:t>ázad</w:t>
      </w:r>
      <w:r w:rsidR="004160B8" w:rsidRPr="00123CCB">
        <w:t xml:space="preserve"> els</w:t>
      </w:r>
      <w:r w:rsidR="004160B8">
        <w:t>ő felében. A dél-itáliai Eleá</w:t>
      </w:r>
      <w:r w:rsidR="009F67AA">
        <w:softHyphen/>
      </w:r>
      <w:r w:rsidR="004160B8">
        <w:t>ban Zénón tanítványa volt, majd a trákiai Abdérába települt át, ahol filozófiai iskolát alapított.</w:t>
      </w:r>
    </w:p>
    <w:p w14:paraId="0A6D43D1" w14:textId="30148EC3" w:rsidR="004160B8" w:rsidRDefault="004160B8" w:rsidP="0079636C">
      <w:pPr>
        <w:pStyle w:val="afiloszovtzs"/>
      </w:pPr>
      <w:r w:rsidRPr="00152402">
        <w:t>Démokritosz (Kr. e. kb. 460</w:t>
      </w:r>
      <w:r w:rsidR="00C341B3">
        <w:t>–</w:t>
      </w:r>
      <w:r w:rsidRPr="00152402">
        <w:t>370) a trák-görög (ma Al</w:t>
      </w:r>
      <w:r w:rsidR="00D05029">
        <w:softHyphen/>
      </w:r>
      <w:r w:rsidRPr="00152402">
        <w:t xml:space="preserve">bánia </w:t>
      </w:r>
      <w:r w:rsidRPr="00D05029">
        <w:rPr>
          <w:rStyle w:val="afilosurit005"/>
        </w:rPr>
        <w:t>területén lévő) Abdérából származott. Leukipposz</w:t>
      </w:r>
      <w:r w:rsidRPr="00152402">
        <w:t xml:space="preserve"> tanítványa és barátja volt. Sokat utazott: járt Keleten, Egyiptomban és Eti</w:t>
      </w:r>
      <w:r>
        <w:t>ó</w:t>
      </w:r>
      <w:r w:rsidRPr="00152402">
        <w:t>piában. Széles látókörű ember volt, aki szinte megszállottként művelte a tudományt. Tudományos érdeklődését tanúsítja az a ránk maradt töredék is, amely szerint Démokritosz</w:t>
      </w:r>
      <w:r w:rsidRPr="00D05029">
        <w:rPr>
          <w:rStyle w:val="afilosurit005"/>
        </w:rPr>
        <w:t xml:space="preserve"> „inkább akar egy</w:t>
      </w:r>
      <w:r w:rsidRPr="00152402">
        <w:t xml:space="preserve"> okság</w:t>
      </w:r>
      <w:r w:rsidRPr="00D05029">
        <w:rPr>
          <w:rStyle w:val="afilosurit005"/>
        </w:rPr>
        <w:t>i magyarázatot találni, mint a perzsa királyság bir</w:t>
      </w:r>
      <w:r w:rsidR="00D05029" w:rsidRPr="00D05029">
        <w:rPr>
          <w:rStyle w:val="afilosurit005"/>
        </w:rPr>
        <w:softHyphen/>
      </w:r>
      <w:r w:rsidRPr="00152402">
        <w:t>tokába jutni</w:t>
      </w:r>
      <w:r>
        <w:t>.</w:t>
      </w:r>
      <w:r w:rsidRPr="00152402">
        <w:t>”</w:t>
      </w:r>
      <w:r>
        <w:rPr>
          <w:rStyle w:val="Vgjegyzet-hivatkozs"/>
        </w:rPr>
        <w:endnoteReference w:id="210"/>
      </w:r>
      <w:r w:rsidRPr="00152402">
        <w:t xml:space="preserve"> Nevető filozófusnak </w:t>
      </w:r>
      <w:r w:rsidRPr="00D05029">
        <w:rPr>
          <w:rStyle w:val="afilosurit005"/>
        </w:rPr>
        <w:t>nevezték, mert gya</w:t>
      </w:r>
      <w:r w:rsidR="00D05029" w:rsidRPr="00D05029">
        <w:rPr>
          <w:rStyle w:val="afilosurit005"/>
        </w:rPr>
        <w:softHyphen/>
      </w:r>
      <w:r w:rsidRPr="00152402">
        <w:t>korta nevetett az emberi hiúságon és üresfejűségen</w:t>
      </w:r>
      <w:r>
        <w:t>.</w:t>
      </w:r>
      <w:r>
        <w:rPr>
          <w:rStyle w:val="Vgjegyzet-hivatkozs"/>
        </w:rPr>
        <w:endnoteReference w:id="211"/>
      </w:r>
    </w:p>
    <w:p w14:paraId="1CCF58E2" w14:textId="1BB61B29" w:rsidR="004160B8" w:rsidRDefault="004160B8" w:rsidP="0079636C">
      <w:pPr>
        <w:pStyle w:val="afiloszovtzs"/>
      </w:pPr>
      <w:r w:rsidRPr="00D05029">
        <w:rPr>
          <w:rStyle w:val="afilosurit005"/>
        </w:rPr>
        <w:t>Munkásságuk: A források többnyire együtt említik a két</w:t>
      </w:r>
      <w:r>
        <w:t xml:space="preserve"> filozófust, és a kutatók között nincs egyetértés abban, hogy a ránk maradt gondolattöredékek közül melyek származnak Leukipposztól, és melyek Démokritosztól. Írásaik számáról és címeiről nincsenek </w:t>
      </w:r>
      <w:r w:rsidRPr="00D05029">
        <w:rPr>
          <w:rStyle w:val="afilosurit005"/>
        </w:rPr>
        <w:t>pontos adataink.</w:t>
      </w:r>
      <w:r>
        <w:t xml:space="preserve"> A </w:t>
      </w:r>
      <w:r w:rsidRPr="006A3FE8">
        <w:rPr>
          <w:i/>
        </w:rPr>
        <w:t>Megasz diakoszmosz</w:t>
      </w:r>
      <w:r>
        <w:t xml:space="preserve"> (A nagy világrend) és a </w:t>
      </w:r>
      <w:r w:rsidRPr="006A3FE8">
        <w:rPr>
          <w:i/>
        </w:rPr>
        <w:t xml:space="preserve">Peri </w:t>
      </w:r>
      <w:r w:rsidRPr="006A3FE8">
        <w:rPr>
          <w:i/>
        </w:rPr>
        <w:lastRenderedPageBreak/>
        <w:t>nou</w:t>
      </w:r>
      <w:r>
        <w:t xml:space="preserve"> (Az észről) címen ismert műveket </w:t>
      </w:r>
      <w:r w:rsidRPr="00D05029">
        <w:rPr>
          <w:rStyle w:val="afilosurit005"/>
        </w:rPr>
        <w:t>a kutatók általában Leukipposznak tulaj</w:t>
      </w:r>
      <w:r w:rsidR="00D05029" w:rsidRPr="00D05029">
        <w:rPr>
          <w:rStyle w:val="afilosurit005"/>
        </w:rPr>
        <w:softHyphen/>
      </w:r>
      <w:r>
        <w:t xml:space="preserve">donítják, a </w:t>
      </w:r>
      <w:r w:rsidRPr="006A3FE8">
        <w:rPr>
          <w:i/>
        </w:rPr>
        <w:t>Mikrosz diakoszmosz</w:t>
      </w:r>
      <w:r w:rsidRPr="00D05029">
        <w:rPr>
          <w:rStyle w:val="afilosurit005"/>
        </w:rPr>
        <w:t xml:space="preserve"> (A kis világrend) és a </w:t>
      </w:r>
      <w:r w:rsidRPr="006A3FE8">
        <w:rPr>
          <w:i/>
        </w:rPr>
        <w:t>Peri euthümiész</w:t>
      </w:r>
      <w:r>
        <w:t xml:space="preserve"> </w:t>
      </w:r>
      <w:r w:rsidRPr="00D05029">
        <w:rPr>
          <w:rStyle w:val="afilosurit005"/>
        </w:rPr>
        <w:t>(A lelki</w:t>
      </w:r>
      <w:r>
        <w:t xml:space="preserve"> derű) című munkákat pedig Démokritosznak.</w:t>
      </w:r>
      <w:r w:rsidRPr="00D05029">
        <w:rPr>
          <w:rStyle w:val="afilosurit005"/>
        </w:rPr>
        <w:t xml:space="preserve"> A töredékek a DK és az RP gyűj</w:t>
      </w:r>
      <w:r w:rsidR="00D05029" w:rsidRPr="00D05029">
        <w:rPr>
          <w:rStyle w:val="afilosurit005"/>
        </w:rPr>
        <w:softHyphen/>
      </w:r>
      <w:r>
        <w:t>teményekben találhatók.</w:t>
      </w:r>
    </w:p>
    <w:p w14:paraId="5991932B" w14:textId="7453CECB" w:rsidR="004160B8" w:rsidRDefault="004160B8" w:rsidP="00421158">
      <w:pPr>
        <w:pStyle w:val="afilocim11n1"/>
      </w:pPr>
      <w:r>
        <w:t>2</w:t>
      </w:r>
      <w:r w:rsidR="00C341B3">
        <w:t>.</w:t>
      </w:r>
      <w:r>
        <w:t xml:space="preserve"> Az atomisták ismeretelmélete</w:t>
      </w:r>
    </w:p>
    <w:p w14:paraId="40C7B3E2" w14:textId="769706FF" w:rsidR="004160B8" w:rsidRDefault="004160B8" w:rsidP="0079636C">
      <w:pPr>
        <w:pStyle w:val="afiloszovtzs"/>
      </w:pPr>
      <w:r>
        <w:t>Az atomisták különbséget tesznek az érzéki és a szellemi ismeret között, jól</w:t>
      </w:r>
      <w:r w:rsidR="001424C1">
        <w:softHyphen/>
      </w:r>
      <w:r>
        <w:t>lehet e különbséget csak fokozati különbségnek tartják. Démokritosz az érzéki ismeretet homályos ismeretnek nevezi, a szellemit pedig valódinak: „Az isme</w:t>
      </w:r>
      <w:r w:rsidR="001424C1">
        <w:softHyphen/>
      </w:r>
      <w:r>
        <w:t>retnek két alakja van: az egyik valódi, a másik homályos; a homályoshoz tar</w:t>
      </w:r>
      <w:r w:rsidR="001424C1">
        <w:softHyphen/>
      </w:r>
      <w:r>
        <w:t>toznak mindezek: látás, hallás, szaglás, ízlelés, tapintás. A valódi pedig el van választva ettől… Midőn a homályos ismerés már nem képes sem belelátni a kisebb méretű tárgyba, sem hallani, sem szagolni, sem ízlelni, sem tapintással érzékelni, hanem a kutatást már a finomabb arányok (méretek) felé kell foly</w:t>
      </w:r>
      <w:r w:rsidR="001424C1">
        <w:softHyphen/>
      </w:r>
      <w:r>
        <w:t>tatni, akkor lép fel a valódi</w:t>
      </w:r>
      <w:r w:rsidRPr="001424C1">
        <w:rPr>
          <w:rStyle w:val="afilosurit005"/>
        </w:rPr>
        <w:t xml:space="preserve"> ismeret, amely a megismerésnek finomabb eszközé</w:t>
      </w:r>
      <w:r w:rsidR="001424C1" w:rsidRPr="001424C1">
        <w:rPr>
          <w:rStyle w:val="afilosurit005"/>
        </w:rPr>
        <w:softHyphen/>
      </w:r>
      <w:r>
        <w:t>vel rendelkezik.”</w:t>
      </w:r>
      <w:r>
        <w:rPr>
          <w:rStyle w:val="Vgjegyzet-hivatkozs"/>
        </w:rPr>
        <w:endnoteReference w:id="212"/>
      </w:r>
      <w:r>
        <w:t xml:space="preserve"> Minthogy a szellemi ismeret az érzékelésre támaszkodik, a szellemi ismeret sem mentes a tévedésektől. Erre utal Démokritosz, amikor így szólaltatja meg az érzékeket az értelemmel szemben: „Szegény értelem, tőlünk veszed a bizonyítékokat, és így akarsz bennünket leteríteni? Bukásod lesz biz’ ez a győzelem.”</w:t>
      </w:r>
      <w:r>
        <w:rPr>
          <w:rStyle w:val="Vgjegyzet-hivatkozs"/>
        </w:rPr>
        <w:endnoteReference w:id="213"/>
      </w:r>
      <w:r>
        <w:t xml:space="preserve"> – Az atomisták anélkül, hogy a világ megismerhetőségében kételkedő szkeptikusok lennének, tudatában vannak az emberi ismeret határai</w:t>
      </w:r>
      <w:r w:rsidR="001424C1">
        <w:softHyphen/>
      </w:r>
      <w:r>
        <w:t>nak: „Valójában semmit sem tudunk, mert a mélyben van az igazság elrejtve” – mondja Démokritosz.</w:t>
      </w:r>
      <w:r>
        <w:rPr>
          <w:rStyle w:val="Vgjegyzet-hivatkozs"/>
        </w:rPr>
        <w:endnoteReference w:id="214"/>
      </w:r>
    </w:p>
    <w:p w14:paraId="101D0BCC" w14:textId="0FB5731D" w:rsidR="00C341B3" w:rsidRDefault="004160B8" w:rsidP="0079636C">
      <w:pPr>
        <w:pStyle w:val="afiloszovtzs"/>
      </w:pPr>
      <w:r w:rsidRPr="00906CBC">
        <w:rPr>
          <w:rStyle w:val="afilosurit005"/>
        </w:rPr>
        <w:t xml:space="preserve">Az atomisták az emberi ismeret tevékeny jellegéről is tudnak. </w:t>
      </w:r>
      <w:r w:rsidRPr="00906CBC">
        <w:rPr>
          <w:rStyle w:val="afilosurit01"/>
        </w:rPr>
        <w:t>A mennyiségi jel</w:t>
      </w:r>
      <w:r w:rsidR="00906CBC" w:rsidRPr="00906CBC">
        <w:rPr>
          <w:rStyle w:val="afilosurit01"/>
        </w:rPr>
        <w:softHyphen/>
      </w:r>
      <w:r w:rsidRPr="00906CBC">
        <w:rPr>
          <w:rStyle w:val="afilosurit005"/>
        </w:rPr>
        <w:t>legű adatokat az észlelő alany teszi minőségi jellegűvé: „csak konv</w:t>
      </w:r>
      <w:r w:rsidRPr="00906CBC">
        <w:rPr>
          <w:rStyle w:val="afilosurit01"/>
        </w:rPr>
        <w:t>enció folytán</w:t>
      </w:r>
      <w:r>
        <w:t xml:space="preserve"> van szín, édes és keserű, a valóságban azonban csak atomok és űr” – hirdeti Démokritosz.</w:t>
      </w:r>
      <w:r>
        <w:rPr>
          <w:rStyle w:val="Vgjegyzet-hivatkozs"/>
        </w:rPr>
        <w:endnoteReference w:id="215"/>
      </w:r>
      <w:r>
        <w:t xml:space="preserve"> Az </w:t>
      </w:r>
      <w:r w:rsidRPr="00906CBC">
        <w:rPr>
          <w:rStyle w:val="afilosurit005"/>
        </w:rPr>
        <w:t>atomista filozófusok megsejtik, hogy az úgynevezett objektív</w:t>
      </w:r>
      <w:r>
        <w:t xml:space="preserve"> világ valójában a megismerő alany és a valóság találkozásának „eredménye”.</w:t>
      </w:r>
    </w:p>
    <w:p w14:paraId="484CC815" w14:textId="6FAE5F51" w:rsidR="004160B8" w:rsidRDefault="00C341B3" w:rsidP="0023392A">
      <w:pPr>
        <w:pStyle w:val="afiloszovapro"/>
      </w:pPr>
      <w:r>
        <w:t xml:space="preserve">Megjegyzés: </w:t>
      </w:r>
      <w:r w:rsidR="004160B8">
        <w:t xml:space="preserve">Ezt a gondolatot a 20. század fizikája az elemi részekre is kiterjeszti: „Az elemi </w:t>
      </w:r>
      <w:r w:rsidR="004160B8" w:rsidRPr="00906CBC">
        <w:rPr>
          <w:rStyle w:val="afilosurit01"/>
        </w:rPr>
        <w:t>részecske objektív realitására vonatkozó elképzelés… különös módon elillant, mégpedig nem</w:t>
      </w:r>
      <w:r w:rsidR="004160B8">
        <w:t xml:space="preserve"> valamilyen új, homályos vagy kellően még meg nem értett valóságelképzelés ködébe, ha</w:t>
      </w:r>
      <w:r w:rsidR="00906CBC">
        <w:softHyphen/>
      </w:r>
      <w:r w:rsidR="004160B8">
        <w:t>nem egy olyan matematika átlátszó világosságába, amely többé nem a részecske viselke</w:t>
      </w:r>
      <w:r w:rsidR="00906CBC">
        <w:softHyphen/>
      </w:r>
      <w:r w:rsidR="004160B8">
        <w:t>dését, hanem erre a viselkedésre vonatkozó ismereteinket írja le. Az atomfizikusnak bele kellett törődnie, hogy tudománya az emberi természetmagyarázat végtelen láncolatának csupán egy tagja, mely azonban nem beszélhet egyszerűen a természetről mint olyanról. A</w:t>
      </w:r>
      <w:r w:rsidR="00906CBC">
        <w:t> </w:t>
      </w:r>
      <w:r w:rsidR="004160B8">
        <w:t>természettudomány az embert mindig már előfeltételezi, s tudatára kell ébrednünk annak, hogy – miként ezt Bohr kifejezte – nemcsak nézői, hanem velejátszói vagyunk a természet színjátékának” – írja W. Heisenberg.</w:t>
      </w:r>
      <w:r w:rsidR="004160B8">
        <w:rPr>
          <w:rStyle w:val="Vgjegyzet-hivatkozs"/>
        </w:rPr>
        <w:endnoteReference w:id="216"/>
      </w:r>
    </w:p>
    <w:p w14:paraId="44A4A572" w14:textId="1EBC0F14" w:rsidR="004160B8" w:rsidRDefault="004160B8" w:rsidP="0079636C">
      <w:pPr>
        <w:pStyle w:val="afiloszovtzs"/>
      </w:pPr>
      <w:r>
        <w:t>Az atomisták az érzékelő megismerést az atomok mozgásával magyarázzák. Szerintük az észlelés azon alapul, hogy a tárgyakból állandóan atomok áramla</w:t>
      </w:r>
      <w:r w:rsidR="00906CBC">
        <w:softHyphen/>
      </w:r>
      <w:r>
        <w:lastRenderedPageBreak/>
        <w:t>nak ki, és ezek találkoznak érzékszerveinkkel. A látási érzetek például a követ</w:t>
      </w:r>
      <w:r w:rsidR="00906CBC">
        <w:softHyphen/>
      </w:r>
      <w:r w:rsidRPr="00906CBC">
        <w:rPr>
          <w:rStyle w:val="afilosurit01"/>
        </w:rPr>
        <w:t xml:space="preserve">kező </w:t>
      </w:r>
      <w:r w:rsidRPr="00906CBC">
        <w:rPr>
          <w:rStyle w:val="afilosurit005"/>
        </w:rPr>
        <w:t xml:space="preserve">módon jönnek létre: </w:t>
      </w:r>
      <w:bookmarkStart w:id="34" w:name="_Hlk101801296"/>
      <w:r w:rsidRPr="00906CBC">
        <w:rPr>
          <w:rStyle w:val="afilosurit005"/>
        </w:rPr>
        <w:t xml:space="preserve">A tárgyak finom képmásokat (gör. </w:t>
      </w:r>
      <w:r w:rsidRPr="00DF5291">
        <w:rPr>
          <w:i/>
        </w:rPr>
        <w:t>eidóla</w:t>
      </w:r>
      <w:r>
        <w:t xml:space="preserve">) </w:t>
      </w:r>
      <w:r w:rsidRPr="00906CBC">
        <w:rPr>
          <w:rStyle w:val="afilosurit005"/>
        </w:rPr>
        <w:t>bocsátanak</w:t>
      </w:r>
      <w:r>
        <w:t xml:space="preserve"> ki magukból. E képmások a szemből kiáramló atomokkal és a levegővel együtt újabb képeket alkotnak, és ezek a képek jutnak be a pupillába.</w:t>
      </w:r>
      <w:r>
        <w:rPr>
          <w:rStyle w:val="Vgjegyzet-hivatkozs"/>
        </w:rPr>
        <w:endnoteReference w:id="217"/>
      </w:r>
      <w:r>
        <w:t xml:space="preserve"> Nemcsak az anyagi dolgoknak, hanem a lélek mozgásainak (szokásoknak, érzelmeknek) is vannak eidólonjai. Az istenek is képeken </w:t>
      </w:r>
      <w:bookmarkEnd w:id="34"/>
      <w:r>
        <w:t>keresztül adnak hírt magukról.</w:t>
      </w:r>
    </w:p>
    <w:p w14:paraId="7B6BDBC1" w14:textId="518566FE" w:rsidR="004160B8" w:rsidRDefault="004160B8" w:rsidP="00421158">
      <w:pPr>
        <w:pStyle w:val="afilocim11n1"/>
      </w:pPr>
      <w:r>
        <w:t>3</w:t>
      </w:r>
      <w:r w:rsidR="00C341B3">
        <w:t>.</w:t>
      </w:r>
      <w:r>
        <w:t xml:space="preserve"> Az atomisták ontológiája: az atomok és az űr</w:t>
      </w:r>
    </w:p>
    <w:p w14:paraId="73DA770B" w14:textId="47A4D07F" w:rsidR="004160B8" w:rsidRPr="00381EEE" w:rsidRDefault="00C16C61" w:rsidP="0079636C">
      <w:pPr>
        <w:pStyle w:val="afiloszovtzs"/>
      </w:pPr>
      <w:r>
        <w:rPr>
          <w:noProof/>
        </w:rPr>
        <w:pict w14:anchorId="050B2920">
          <v:shape id="_x0000_s2118" type="#_x0000_t202" style="position:absolute;left:0;text-align:left;margin-left:0;margin-top:128.4pt;width:126.95pt;height:117.25pt;z-index:17;visibility:visible;mso-wrap-style:none;mso-position-horizontal-relative:margin" stroked="f">
            <v:textbox style="mso-next-textbox:#_x0000_s2118;mso-fit-shape-to-text:t" inset="0,0,0,0">
              <w:txbxContent>
                <w:p w14:paraId="453973E7" w14:textId="45F2C0D4" w:rsidR="002F7F9A" w:rsidRPr="0010243A" w:rsidRDefault="00C16C61" w:rsidP="0028049F">
                  <w:pPr>
                    <w:pStyle w:val="afiloszovtzskep"/>
                  </w:pPr>
                  <w:r>
                    <w:pict w14:anchorId="39CA9C2C">
                      <v:shape id="_x0000_i1043" type="#_x0000_t75" style="width:126pt;height:117pt">
                        <v:imagedata r:id="rId42" o:title="I_53_1_atomokesur"/>
                      </v:shape>
                    </w:pict>
                  </w:r>
                </w:p>
              </w:txbxContent>
            </v:textbox>
            <w10:wrap type="square" anchorx="margin"/>
            <w10:anchorlock/>
          </v:shape>
        </w:pict>
      </w:r>
      <w:r w:rsidR="004160B8">
        <w:t xml:space="preserve">Az atomista filozófusok a valóság leírásában a parmenidészi és a hérakleitoszi filozófia, azaz a statikus és a dinamikus létfelfogás közti ellentétet akarják áthidalni. Egyetértenek Parmenidésszel abban, hogy a nemlétből semmi sem keletkezhet, és a létező nem süllyedhet vissza a </w:t>
      </w:r>
      <w:r w:rsidR="004160B8" w:rsidRPr="0028049F">
        <w:rPr>
          <w:rStyle w:val="afilosurit005"/>
        </w:rPr>
        <w:t>nemlétbe: „semmi sem keletke</w:t>
      </w:r>
      <w:r w:rsidR="0028049F" w:rsidRPr="0028049F">
        <w:rPr>
          <w:rStyle w:val="afilosurit005"/>
        </w:rPr>
        <w:softHyphen/>
      </w:r>
      <w:r w:rsidR="004160B8">
        <w:t>zik a nemlétből, sem el nem múlik a nemlétbe.”</w:t>
      </w:r>
      <w:r w:rsidR="004160B8">
        <w:rPr>
          <w:rStyle w:val="Vgjegyzet-hivatkozs"/>
        </w:rPr>
        <w:endnoteReference w:id="218"/>
      </w:r>
      <w:r w:rsidR="004160B8">
        <w:t xml:space="preserve"> Ellenben Hérakleitoszt köve</w:t>
      </w:r>
      <w:r w:rsidR="0028049F">
        <w:softHyphen/>
      </w:r>
      <w:r w:rsidR="004160B8">
        <w:t xml:space="preserve">tik abban, hogy a változás valóságát is elismerik. A létezők keletkezésének és pusztulásának magyarázatára két lételvet feltételeznek: „Démokritosz úgy véli, hogy az örökkévaló dolgok természetes lényege határtalan sok kicsiny </w:t>
      </w:r>
      <w:r w:rsidR="004160B8" w:rsidRPr="0028049F">
        <w:rPr>
          <w:rStyle w:val="afilosurit005"/>
        </w:rPr>
        <w:t>valóság,</w:t>
      </w:r>
      <w:r w:rsidR="004160B8">
        <w:t xml:space="preserve"> ezek alá pedig másik létezőül a helyet teszi, amely nagyságát illetően határ</w:t>
      </w:r>
      <w:r w:rsidR="0028049F">
        <w:softHyphen/>
      </w:r>
      <w:r w:rsidR="004160B8">
        <w:t>talan. Ezt a teret még űrnek, semminek és határ</w:t>
      </w:r>
      <w:r w:rsidR="00526436">
        <w:softHyphen/>
      </w:r>
      <w:r w:rsidR="004160B8">
        <w:t xml:space="preserve">talannak is nevezi, viszont a lényegek (atomok) mindegyikét </w:t>
      </w:r>
      <w:r w:rsidR="000A727C">
        <w:t>‘</w:t>
      </w:r>
      <w:r w:rsidR="004160B8">
        <w:t>valaminek</w:t>
      </w:r>
      <w:r w:rsidR="000A727C">
        <w:t>’</w:t>
      </w:r>
      <w:r w:rsidR="004160B8">
        <w:t xml:space="preserve">, </w:t>
      </w:r>
      <w:r w:rsidR="000A727C">
        <w:t>‘</w:t>
      </w:r>
      <w:r w:rsidR="004160B8">
        <w:t>szilárdnak</w:t>
      </w:r>
      <w:r w:rsidR="000A727C">
        <w:t>’</w:t>
      </w:r>
      <w:r w:rsidR="004160B8">
        <w:t xml:space="preserve"> és </w:t>
      </w:r>
      <w:r w:rsidR="000A727C">
        <w:t>‘</w:t>
      </w:r>
      <w:r w:rsidR="004160B8">
        <w:t>léte</w:t>
      </w:r>
      <w:r w:rsidR="00526436">
        <w:softHyphen/>
      </w:r>
      <w:r w:rsidR="004160B8">
        <w:t>zőnek</w:t>
      </w:r>
      <w:r w:rsidR="000A727C">
        <w:t>’</w:t>
      </w:r>
      <w:r w:rsidR="004160B8">
        <w:t xml:space="preserve"> hívja. Ezeket a lényegeket oly kicsiknek </w:t>
      </w:r>
      <w:r w:rsidR="004160B8" w:rsidRPr="00526436">
        <w:rPr>
          <w:rStyle w:val="afilosurit01"/>
          <w:spacing w:val="-4"/>
        </w:rPr>
        <w:t>tartja, hogy elkerülik érzékelésünket” – írja Arisz</w:t>
      </w:r>
      <w:r w:rsidR="00526436" w:rsidRPr="00526436">
        <w:rPr>
          <w:rStyle w:val="afilosurit01"/>
          <w:spacing w:val="-4"/>
        </w:rPr>
        <w:softHyphen/>
      </w:r>
      <w:r w:rsidR="004160B8" w:rsidRPr="00381EEE">
        <w:t>totelész Démokritoszról.</w:t>
      </w:r>
      <w:r w:rsidR="004160B8" w:rsidRPr="00381EEE">
        <w:rPr>
          <w:rStyle w:val="Vgjegyzet-hivatkozs"/>
        </w:rPr>
        <w:endnoteReference w:id="219"/>
      </w:r>
      <w:r w:rsidR="004160B8" w:rsidRPr="00381EEE">
        <w:t xml:space="preserve"> A változást az űrben (térben) mozgó, különféle alakzatokká kapcso</w:t>
      </w:r>
      <w:r w:rsidR="00526436">
        <w:softHyphen/>
      </w:r>
      <w:r w:rsidR="004160B8" w:rsidRPr="00381EEE">
        <w:t xml:space="preserve">lódó </w:t>
      </w:r>
      <w:r w:rsidR="0028049F" w:rsidRPr="00381EEE">
        <w:t>és</w:t>
      </w:r>
      <w:r w:rsidR="004160B8" w:rsidRPr="00381EEE">
        <w:t xml:space="preserve"> szétváló oszthatatlan egységek, az ato</w:t>
      </w:r>
      <w:r w:rsidR="00526436">
        <w:softHyphen/>
      </w:r>
      <w:r w:rsidR="004160B8" w:rsidRPr="00526436">
        <w:rPr>
          <w:rStyle w:val="afilosurit005"/>
        </w:rPr>
        <w:t xml:space="preserve">mok </w:t>
      </w:r>
      <w:r w:rsidR="004160B8" w:rsidRPr="00526436">
        <w:rPr>
          <w:rStyle w:val="afilosurit01"/>
        </w:rPr>
        <w:t>magyarázzák: „Démokritosz és Leukipposz,</w:t>
      </w:r>
      <w:r w:rsidR="004160B8" w:rsidRPr="00381EEE">
        <w:t xml:space="preserve"> akik az alakzatokat (atomokat) kitalálták, ezek</w:t>
      </w:r>
      <w:r w:rsidR="00526436">
        <w:softHyphen/>
      </w:r>
      <w:r w:rsidR="004160B8" w:rsidRPr="00381EEE">
        <w:t>ből magyarázzák a változást és a keletkezést: a keletkezést és pusztulást egye</w:t>
      </w:r>
      <w:r w:rsidR="00526436">
        <w:softHyphen/>
      </w:r>
      <w:r w:rsidR="004160B8" w:rsidRPr="00381EEE">
        <w:t>sülésük és szétválásuk által, a minőségi változást pedig rendjük és helyzetük segélyével.”</w:t>
      </w:r>
      <w:r w:rsidR="004160B8" w:rsidRPr="00381EEE">
        <w:rPr>
          <w:rStyle w:val="Vgjegyzet-hivatkozs"/>
        </w:rPr>
        <w:endnoteReference w:id="220"/>
      </w:r>
      <w:r w:rsidR="004160B8" w:rsidRPr="00381EEE">
        <w:rPr>
          <w:rStyle w:val="afilosurit005"/>
          <w:spacing w:val="0"/>
        </w:rPr>
        <w:t xml:space="preserve"> Az azonos minőségű atomok keveredéséből épülnek föl a külön</w:t>
      </w:r>
      <w:r w:rsidR="00526436">
        <w:rPr>
          <w:rStyle w:val="afilosurit005"/>
          <w:spacing w:val="0"/>
        </w:rPr>
        <w:softHyphen/>
      </w:r>
      <w:r w:rsidR="004160B8" w:rsidRPr="00381EEE">
        <w:t>féle létezők, mint ahogy „ugyanazokból a betűkből lesz a tragédia és a komé</w:t>
      </w:r>
      <w:r w:rsidR="00526436">
        <w:softHyphen/>
      </w:r>
      <w:r w:rsidR="004160B8" w:rsidRPr="00381EEE">
        <w:t>dia” – mondja Arisztotelész.</w:t>
      </w:r>
      <w:r w:rsidR="004160B8" w:rsidRPr="00381EEE">
        <w:rPr>
          <w:rStyle w:val="Vgjegyzet-hivatkozs"/>
        </w:rPr>
        <w:endnoteReference w:id="221"/>
      </w:r>
    </w:p>
    <w:p w14:paraId="1F15CB9F" w14:textId="5177A25F" w:rsidR="004160B8" w:rsidRDefault="004160B8" w:rsidP="0079636C">
      <w:pPr>
        <w:pStyle w:val="afiloszovtzs"/>
      </w:pPr>
      <w:r>
        <w:t>Az atomok, amint nevük is mondja, oszthatatlan kicsiny valóságok. Áthatolha</w:t>
      </w:r>
      <w:r w:rsidR="00526436">
        <w:softHyphen/>
      </w:r>
      <w:r>
        <w:t>tatlanok: „tömörek és teljesen híjával vannak az ürességnek.”</w:t>
      </w:r>
      <w:r>
        <w:rPr>
          <w:rStyle w:val="Vgjegyzet-hivatkozs"/>
        </w:rPr>
        <w:endnoteReference w:id="222"/>
      </w:r>
      <w:r>
        <w:t xml:space="preserve"> Nincs közöttük minőségi különbség, hanem csak alakjuk (mint például az A és az N betű), </w:t>
      </w:r>
      <w:r w:rsidRPr="00526436">
        <w:rPr>
          <w:rStyle w:val="afilosurit005"/>
        </w:rPr>
        <w:t xml:space="preserve">helyzetük (mint a Z és az N), valamint sorrendjük (mint az AN </w:t>
      </w:r>
      <w:r w:rsidRPr="00526436">
        <w:rPr>
          <w:rStyle w:val="afilosurit01"/>
        </w:rPr>
        <w:t>és a NA) alapján</w:t>
      </w:r>
      <w:r>
        <w:t xml:space="preserve"> különböznek egymástól.</w:t>
      </w:r>
      <w:r>
        <w:rPr>
          <w:rStyle w:val="Vgjegyzet-hivatkozs"/>
        </w:rPr>
        <w:endnoteReference w:id="223"/>
      </w:r>
      <w:r>
        <w:t xml:space="preserve"> Minthogy különféle nagyságúak, különféle súllyal rendelkeznek.</w:t>
      </w:r>
      <w:r>
        <w:rPr>
          <w:rStyle w:val="Vgjegyzet-hivatkozs"/>
        </w:rPr>
        <w:endnoteReference w:id="224"/>
      </w:r>
      <w:r>
        <w:t xml:space="preserve"> Az atomok örök és elpusztíthatatlan „részecskék”.</w:t>
      </w:r>
    </w:p>
    <w:p w14:paraId="22315886" w14:textId="7C509105" w:rsidR="004160B8" w:rsidRDefault="004160B8" w:rsidP="00421158">
      <w:pPr>
        <w:pStyle w:val="afiloszovapro"/>
      </w:pPr>
      <w:r>
        <w:t xml:space="preserve">Megjegyzés: Az atom a kiterjedés és az oszthatatlanság fogalmának összekapcsolása miatt problematikus fogalom. Valószínűleg Démokritosz is tudott arról, hogy ami kiterjedéssel bír, </w:t>
      </w:r>
      <w:r>
        <w:lastRenderedPageBreak/>
        <w:t>az nem lehet matematikailag oszthatatlan. Talán ezért is tett k</w:t>
      </w:r>
      <w:r w:rsidRPr="00175A45">
        <w:rPr>
          <w:rStyle w:val="afilosurit005"/>
        </w:rPr>
        <w:t>ülönbséget a fizikai és a mate</w:t>
      </w:r>
      <w:r w:rsidR="00526436" w:rsidRPr="00175A45">
        <w:rPr>
          <w:rStyle w:val="afilosurit005"/>
        </w:rPr>
        <w:softHyphen/>
      </w:r>
      <w:r>
        <w:t xml:space="preserve">matikai szemléletmód között: annak ellenére, hogy oszthatatlan testeket </w:t>
      </w:r>
      <w:r w:rsidR="00C341B3">
        <w:t>föl</w:t>
      </w:r>
      <w:r>
        <w:t>tételezett, meg</w:t>
      </w:r>
      <w:r w:rsidR="00175A45">
        <w:softHyphen/>
      </w:r>
      <w:r>
        <w:t>engedte, hogy ezek matematikailag (képességileg) határtalanul oszthatók.</w:t>
      </w:r>
      <w:r>
        <w:rPr>
          <w:rStyle w:val="Vgjegyzet-hivatkozs"/>
        </w:rPr>
        <w:endnoteReference w:id="225"/>
      </w:r>
      <w:r>
        <w:t xml:space="preserve"> Oszthatatlan testeket kellett fölvennie, mert a matematikai oszthatóság határa a kiterjedés nélküli pont, és ez nem lehet kiterjedt testek végső alkotóeleme.</w:t>
      </w:r>
    </w:p>
    <w:p w14:paraId="5A1DC446" w14:textId="3DE9402E" w:rsidR="004160B8" w:rsidRDefault="004160B8" w:rsidP="0079636C">
      <w:pPr>
        <w:pStyle w:val="afiloszovtzs"/>
      </w:pPr>
      <w:r>
        <w:t>Leukipposz és Démokritosz „azt állítja, hogy az általuk feltételezett elemi tes</w:t>
      </w:r>
      <w:r w:rsidR="00AE20F6">
        <w:softHyphen/>
      </w:r>
      <w:r>
        <w:t>tek, az atomok, örök</w:t>
      </w:r>
      <w:r w:rsidR="000A727C">
        <w:t>k</w:t>
      </w:r>
      <w:r>
        <w:t>é mozognak a határtalan űrben, kényszerűségből.”</w:t>
      </w:r>
      <w:r>
        <w:rPr>
          <w:rStyle w:val="Vgjegyzet-hivatkozs"/>
        </w:rPr>
        <w:endnoteReference w:id="226"/>
      </w:r>
      <w:r>
        <w:t xml:space="preserve"> Az atomok mozgása örök, magától való és szükségszerű. Mozgásuk örökké</w:t>
      </w:r>
      <w:r w:rsidR="00AE20F6">
        <w:softHyphen/>
      </w:r>
      <w:r>
        <w:t xml:space="preserve">valósága azt jelenti, hogy mozgásuknak nincs kezdete. A magától való (gör. </w:t>
      </w:r>
      <w:r w:rsidRPr="007D0D43">
        <w:rPr>
          <w:i/>
        </w:rPr>
        <w:t>apo tautomatou</w:t>
      </w:r>
      <w:r>
        <w:t>) mozgás valószínűleg azt jelenti, hogy az atomok mozgását és mozgásuk változását kívülről semmi sem irányítja.</w:t>
      </w:r>
      <w:r>
        <w:rPr>
          <w:rStyle w:val="Vgjegyzet-hivatkozs"/>
        </w:rPr>
        <w:endnoteReference w:id="227"/>
      </w:r>
      <w:r>
        <w:t xml:space="preserve"> Szükségszerűségen (gör. </w:t>
      </w:r>
      <w:r w:rsidRPr="007D0D43">
        <w:rPr>
          <w:i/>
        </w:rPr>
        <w:t>ananké</w:t>
      </w:r>
      <w:r>
        <w:t>) az atomisták a természeti okságot, azaz „az anyag lökését… és vissza</w:t>
      </w:r>
      <w:r w:rsidR="00AE20F6">
        <w:softHyphen/>
      </w:r>
      <w:r>
        <w:t>pattanását” értik.</w:t>
      </w:r>
      <w:r>
        <w:rPr>
          <w:rStyle w:val="Vgjegyzet-hivatkozs"/>
        </w:rPr>
        <w:endnoteReference w:id="228"/>
      </w:r>
      <w:r>
        <w:t xml:space="preserve"> Azokkal szemben, akik a véletlent ok nélküli eseménynek tartják, Leukipposz azt hangsúlyozza, hogy „semmi sem történik vaktában, hanem minden érthető okból </w:t>
      </w:r>
      <w:r w:rsidRPr="00AE20F6">
        <w:rPr>
          <w:rStyle w:val="afilosurit005"/>
        </w:rPr>
        <w:t>és szükségszerűség (ananké) folytán.”</w:t>
      </w:r>
      <w:r>
        <w:rPr>
          <w:rStyle w:val="Vgjegyzet-hivatkozs"/>
        </w:rPr>
        <w:endnoteReference w:id="229"/>
      </w:r>
      <w:r w:rsidRPr="00AE20F6">
        <w:rPr>
          <w:rStyle w:val="afilosurit005"/>
        </w:rPr>
        <w:t xml:space="preserve"> – Ariszto</w:t>
      </w:r>
      <w:r w:rsidR="00AE20F6">
        <w:softHyphen/>
      </w:r>
      <w:r>
        <w:t>telész azt mondja, hogy Leukipposz és Démokritosz könnyelműen mellőzte a mozgás eredetének és módjának magyarázatát.</w:t>
      </w:r>
      <w:r>
        <w:rPr>
          <w:rStyle w:val="Vgjegyzet-hivatkozs"/>
        </w:rPr>
        <w:endnoteReference w:id="230"/>
      </w:r>
      <w:r>
        <w:t xml:space="preserve"> Szerinte azonban nem elegen</w:t>
      </w:r>
      <w:r w:rsidR="00AE20F6">
        <w:softHyphen/>
      </w:r>
      <w:r>
        <w:t>dő kijelenteni a mozgás örökkévalóságát: ami ugyanis örök, nem biztos, hogy egyben alap nélkül való.</w:t>
      </w:r>
      <w:r>
        <w:rPr>
          <w:rStyle w:val="Vgjegyzet-hivatkozs"/>
        </w:rPr>
        <w:endnoteReference w:id="231"/>
      </w:r>
      <w:r>
        <w:t xml:space="preserve"> Arisztotelész, aki az automatikus mozgást véletlen</w:t>
      </w:r>
      <w:r w:rsidR="00AE20F6">
        <w:softHyphen/>
      </w:r>
      <w:r>
        <w:t>szerű mozgásnak tartotta, úgy véli, hogy az atomoknak a külső irányítást ki</w:t>
      </w:r>
      <w:r w:rsidR="00AE20F6">
        <w:softHyphen/>
      </w:r>
      <w:r>
        <w:t>záró automatikus mozgása nem magyarázza kellőképpen a világ rendjét.</w:t>
      </w:r>
      <w:r>
        <w:rPr>
          <w:rStyle w:val="Vgjegyzet-hivatkozs"/>
        </w:rPr>
        <w:endnoteReference w:id="232"/>
      </w:r>
    </w:p>
    <w:p w14:paraId="42FFA917" w14:textId="2206F157" w:rsidR="004160B8" w:rsidRPr="00477449" w:rsidRDefault="004160B8" w:rsidP="00421158">
      <w:pPr>
        <w:pStyle w:val="afilocim11n1"/>
      </w:pPr>
      <w:r w:rsidRPr="00477449">
        <w:t>4</w:t>
      </w:r>
      <w:r w:rsidR="00C341B3">
        <w:t>.</w:t>
      </w:r>
      <w:r w:rsidRPr="00477449">
        <w:t xml:space="preserve"> Az atomisták kozmológiája</w:t>
      </w:r>
    </w:p>
    <w:p w14:paraId="6506B444" w14:textId="5970D8F8" w:rsidR="004160B8" w:rsidRPr="00477449" w:rsidRDefault="004160B8" w:rsidP="0079636C">
      <w:pPr>
        <w:pStyle w:val="afiloszovtzs"/>
      </w:pPr>
      <w:r w:rsidRPr="00477449">
        <w:t>Az atomelmélet képviselői szerint a világ örvénymozgásban</w:t>
      </w:r>
      <w:r w:rsidRPr="00AE20F6">
        <w:rPr>
          <w:rStyle w:val="afilosurit005"/>
        </w:rPr>
        <w:t xml:space="preserve"> jön létre, amely az atomokat nagyság szerint szétválasztja: „mint ahogy látni lehet a rostált magvak</w:t>
      </w:r>
      <w:r w:rsidRPr="00477449">
        <w:t xml:space="preserve"> esetében és a hullámtöréseknél levő kavicsoknál: emitt a rosta forgása folytán elkülönülve helyezkednek el lencseszemek a lencseszemekkel, árpaszemek árpaszemekkel, búzaszemek búzaszemekkel együtt, amott pedig </w:t>
      </w:r>
      <w:r w:rsidRPr="003765C3">
        <w:rPr>
          <w:rStyle w:val="afilosurit005"/>
        </w:rPr>
        <w:t>a hullám moz</w:t>
      </w:r>
      <w:r w:rsidR="003765C3" w:rsidRPr="003765C3">
        <w:rPr>
          <w:rStyle w:val="afilosurit005"/>
        </w:rPr>
        <w:softHyphen/>
      </w:r>
      <w:r w:rsidRPr="00477449">
        <w:t>gása folytán a hosszúkás kavicsok a hosszúkásokkal egy helyre sodródnak, a gömbölyűek viszont a gömbölyűekkel egy helyre, mintha a dolgokban levő hasonlóságnak valami vonzereje volna</w:t>
      </w:r>
      <w:r>
        <w:t>.</w:t>
      </w:r>
      <w:r w:rsidRPr="00477449">
        <w:t>”</w:t>
      </w:r>
      <w:r>
        <w:rPr>
          <w:rStyle w:val="Vgjegyzet-hivatkozs"/>
        </w:rPr>
        <w:endnoteReference w:id="233"/>
      </w:r>
      <w:r w:rsidRPr="00477449">
        <w:t xml:space="preserve"> Az atomok örvénylő mozgásában a nagyobb részecskék középen maradnak, s létrehozzák a Földet, a kisebbek pedig kifelé repülnek, és belőlük jönnek létre az égitestek</w:t>
      </w:r>
      <w:r>
        <w:t>.</w:t>
      </w:r>
      <w:r>
        <w:rPr>
          <w:rStyle w:val="Vgjegyzet-hivatkozs"/>
        </w:rPr>
        <w:endnoteReference w:id="234"/>
      </w:r>
    </w:p>
    <w:p w14:paraId="4D3E7788" w14:textId="724C2C76" w:rsidR="004160B8" w:rsidRPr="00477449" w:rsidRDefault="004160B8" w:rsidP="0079636C">
      <w:pPr>
        <w:pStyle w:val="afiloszovtzs"/>
      </w:pPr>
      <w:r w:rsidRPr="00477449">
        <w:t>Az atomok mozgásának eredetére és az örvény létrejöttére az atomisták nem adnak megfelelő magyarázatot. Valószínűleg arra gondoltak, hogy az atomok lefelé esnek az űrben, s e</w:t>
      </w:r>
      <w:r w:rsidRPr="003765C3">
        <w:rPr>
          <w:rStyle w:val="afilosurit005"/>
        </w:rPr>
        <w:t>ltérő sebességük folytán összeütközve örvénylő komp</w:t>
      </w:r>
      <w:r w:rsidR="003765C3" w:rsidRPr="003765C3">
        <w:rPr>
          <w:rStyle w:val="afilosurit005"/>
        </w:rPr>
        <w:softHyphen/>
      </w:r>
      <w:r w:rsidRPr="00477449">
        <w:t xml:space="preserve">lexumokká alakulnak. E föltevéssel kapcsolatban már Platón és Arisztotelész is azt az ellenvetést hozza föl, hogy a gömb alakú vagy a </w:t>
      </w:r>
      <w:r>
        <w:t xml:space="preserve">kiterjedésében </w:t>
      </w:r>
      <w:r w:rsidRPr="003310AE">
        <w:t>határ</w:t>
      </w:r>
      <w:r w:rsidR="003765C3">
        <w:softHyphen/>
      </w:r>
      <w:r w:rsidRPr="003310AE">
        <w:t>talan mindenségben</w:t>
      </w:r>
      <w:r w:rsidRPr="00477449">
        <w:t xml:space="preserve"> nincs értelme „lentről” vagy „föntről” beszélni</w:t>
      </w:r>
      <w:r>
        <w:t>.</w:t>
      </w:r>
      <w:r>
        <w:rPr>
          <w:rStyle w:val="Vgjegyzet-hivatkozs"/>
        </w:rPr>
        <w:endnoteReference w:id="235"/>
      </w:r>
      <w:r w:rsidRPr="00477449">
        <w:t xml:space="preserve"> Emellett e föltevés az atomok egymásétól eltérő sebességére sem ad magyarázatot.</w:t>
      </w:r>
    </w:p>
    <w:p w14:paraId="707C8CA5" w14:textId="1EFC7E88" w:rsidR="004160B8" w:rsidRPr="0057147B" w:rsidRDefault="004160B8" w:rsidP="0079636C">
      <w:pPr>
        <w:pStyle w:val="afiloszovtzs"/>
      </w:pPr>
      <w:r w:rsidRPr="0057147B">
        <w:lastRenderedPageBreak/>
        <w:t xml:space="preserve">Minthogy az üres tér és az atomok száma </w:t>
      </w:r>
      <w:r w:rsidRPr="003310AE">
        <w:t>határtalan, Leukipposz és Démokri</w:t>
      </w:r>
      <w:r w:rsidR="003765C3">
        <w:softHyphen/>
      </w:r>
      <w:r w:rsidRPr="003310AE">
        <w:t xml:space="preserve">tosz nemcsak kiterjedésben, hanem számban is határtalanul sok világot </w:t>
      </w:r>
      <w:r w:rsidR="00C341B3">
        <w:t>föl</w:t>
      </w:r>
      <w:r w:rsidRPr="003310AE">
        <w:t>téte</w:t>
      </w:r>
      <w:r w:rsidR="003765C3">
        <w:softHyphen/>
      </w:r>
      <w:r w:rsidRPr="003310AE">
        <w:t>lez, amelyek szakadatlan folyamatban jönnek létre és pusztulnak el.</w:t>
      </w:r>
      <w:r w:rsidRPr="003310AE">
        <w:rPr>
          <w:rStyle w:val="Vgjegyzet-hivatkozs"/>
        </w:rPr>
        <w:endnoteReference w:id="236"/>
      </w:r>
    </w:p>
    <w:p w14:paraId="752C99E3" w14:textId="71AA6C55" w:rsidR="004160B8" w:rsidRPr="00477449" w:rsidRDefault="004160B8" w:rsidP="0079636C">
      <w:pPr>
        <w:pStyle w:val="afiloszovtzs"/>
      </w:pPr>
      <w:r w:rsidRPr="0057147B">
        <w:t>A természetben előforduló különféle anyagfajták súlya az egyes fajtákat alkotó atomok közti távolság függvénye. A szilárd anyagok olyan atomokból állnak, amelyek alakjuk révén szorosan egymáshoz kapcsolódnak, a lágy anyagok pedig olyan atomokból, amelyek könnyen eltávolodnak egymástól.</w:t>
      </w:r>
      <w:r w:rsidRPr="0057147B">
        <w:rPr>
          <w:rStyle w:val="Vgjegyzet-hivatkozs"/>
        </w:rPr>
        <w:endnoteReference w:id="237"/>
      </w:r>
      <w:r w:rsidRPr="0057147B">
        <w:t xml:space="preserve"> A dolgok minőségi adottságai (az úgynevezett másodlagos minőségek</w:t>
      </w:r>
      <w:r w:rsidRPr="00841BEF">
        <w:rPr>
          <w:rStyle w:val="afilosurit005"/>
        </w:rPr>
        <w:t>: a szín, az íz, a hő</w:t>
      </w:r>
      <w:r w:rsidR="00841BEF" w:rsidRPr="00841BEF">
        <w:rPr>
          <w:rStyle w:val="afilosurit005"/>
        </w:rPr>
        <w:softHyphen/>
      </w:r>
      <w:r w:rsidRPr="0057147B">
        <w:t>mérséklet stb.) az atomok mennyiségi adataira (súly, alak, mozgás) és különb</w:t>
      </w:r>
      <w:r w:rsidR="00841BEF">
        <w:softHyphen/>
      </w:r>
      <w:r w:rsidRPr="0057147B">
        <w:t>ségeire vezetendők vissza.</w:t>
      </w:r>
      <w:r w:rsidRPr="0057147B">
        <w:rPr>
          <w:rStyle w:val="Vgjegyzet-hivatkozs"/>
        </w:rPr>
        <w:endnoteReference w:id="238"/>
      </w:r>
      <w:r w:rsidRPr="0057147B">
        <w:t xml:space="preserve"> Így példáu</w:t>
      </w:r>
      <w:r w:rsidRPr="00841BEF">
        <w:rPr>
          <w:rStyle w:val="afilosurit005"/>
        </w:rPr>
        <w:t>l a savanyú dolgok éles szélű atomokból</w:t>
      </w:r>
      <w:r w:rsidRPr="00477449">
        <w:t xml:space="preserve"> állnak, a fehér színű dolgok pedig sima atomokból</w:t>
      </w:r>
      <w:r>
        <w:t>.</w:t>
      </w:r>
      <w:r>
        <w:rPr>
          <w:rStyle w:val="Vgjegyzet-hivatkozs"/>
        </w:rPr>
        <w:endnoteReference w:id="239"/>
      </w:r>
    </w:p>
    <w:p w14:paraId="4B1894B9" w14:textId="6F0B1471" w:rsidR="004160B8" w:rsidRDefault="004160B8" w:rsidP="00421158">
      <w:pPr>
        <w:pStyle w:val="afilocim11n1"/>
      </w:pPr>
      <w:r w:rsidRPr="00477449">
        <w:t>5</w:t>
      </w:r>
      <w:r w:rsidR="00C341B3">
        <w:t>.</w:t>
      </w:r>
      <w:r w:rsidRPr="00477449">
        <w:t xml:space="preserve"> Az atomisták antropológiája</w:t>
      </w:r>
    </w:p>
    <w:p w14:paraId="090E4F68" w14:textId="2896BDD6" w:rsidR="004160B8" w:rsidRDefault="004160B8" w:rsidP="0079636C">
      <w:pPr>
        <w:pStyle w:val="afiloszovtzs"/>
      </w:pPr>
      <w:r>
        <w:t xml:space="preserve">Az ember lélek és anyag egysége. A lélek a tűzatomokhoz hasonló, majdnem testetlen jellegű finom részecskékből áll: e részecskék gömb </w:t>
      </w:r>
      <w:r w:rsidRPr="00841BEF">
        <w:rPr>
          <w:rStyle w:val="afilosurit005"/>
        </w:rPr>
        <w:t>alakúak és nagyon</w:t>
      </w:r>
      <w:r>
        <w:t xml:space="preserve"> mozgékonyak.</w:t>
      </w:r>
      <w:r>
        <w:rPr>
          <w:rStyle w:val="Vgjegyzet-hivatkozs"/>
        </w:rPr>
        <w:endnoteReference w:id="240"/>
      </w:r>
      <w:r w:rsidR="00C341B3">
        <w:t xml:space="preserve"> </w:t>
      </w:r>
      <w:r>
        <w:t>A lélek eredményezi a test mozgását.</w:t>
      </w:r>
      <w:r>
        <w:rPr>
          <w:rStyle w:val="Vgjegyzet-hivatkozs"/>
        </w:rPr>
        <w:endnoteReference w:id="241"/>
      </w:r>
      <w:r>
        <w:t xml:space="preserve"> A lélekatomok a léleg</w:t>
      </w:r>
      <w:r w:rsidR="00841BEF">
        <w:softHyphen/>
      </w:r>
      <w:r>
        <w:t>zéssel kerülnek az emberbe,</w:t>
      </w:r>
      <w:r>
        <w:rPr>
          <w:rStyle w:val="Vgjegyzet-hivatkozs"/>
        </w:rPr>
        <w:endnoteReference w:id="242"/>
      </w:r>
      <w:r>
        <w:t xml:space="preserve"> és a lélek a test halálával elpusztul.</w:t>
      </w:r>
      <w:r>
        <w:rPr>
          <w:rStyle w:val="Vgjegyzet-hivatkozs"/>
        </w:rPr>
        <w:endnoteReference w:id="243"/>
      </w:r>
      <w:r>
        <w:t xml:space="preserve"> – Démokri</w:t>
      </w:r>
      <w:r w:rsidR="00841BEF">
        <w:softHyphen/>
      </w:r>
      <w:r>
        <w:t xml:space="preserve">tosz az embert kis világrendnek, mikrokozmosznak </w:t>
      </w:r>
      <w:r w:rsidRPr="00915418">
        <w:t>nevezte.</w:t>
      </w:r>
      <w:r>
        <w:rPr>
          <w:rStyle w:val="Vgjegyzet-hivatkozs"/>
        </w:rPr>
        <w:endnoteReference w:id="244"/>
      </w:r>
    </w:p>
    <w:p w14:paraId="0509063A" w14:textId="08D8C2F0" w:rsidR="004160B8" w:rsidRDefault="004160B8" w:rsidP="0079636C">
      <w:pPr>
        <w:pStyle w:val="afiloszovtzs"/>
      </w:pPr>
      <w:r w:rsidRPr="00915418">
        <w:t>Az ember történelmi fejlődésében az atomisták fontos szerepet tulajdonítottak az utánzásnak: „Mi, emberek a legfontosabb dolgokban az állatok tanítványai vagyunk: a szövés és foltozásban a póké, a házépítésben a fecskéé, énekben pedig az énekes madaraké, a hattyúé és a fülemiléé, – utánzás révén.”</w:t>
      </w:r>
      <w:r w:rsidRPr="00915418">
        <w:rPr>
          <w:rStyle w:val="Vgjegyzet-hivatkozs"/>
        </w:rPr>
        <w:endnoteReference w:id="245"/>
      </w:r>
      <w:r w:rsidRPr="00915418">
        <w:t xml:space="preserve"> Az atomisták a nevelés problémái iránt is érdeklődtek. Rámutattak, hogy a nevelés „második természetet” hoz létre az emberben: </w:t>
      </w:r>
      <w:r w:rsidRPr="00841BEF">
        <w:rPr>
          <w:rStyle w:val="afilosurit005"/>
        </w:rPr>
        <w:t>„A természet és a nevelés hason</w:t>
      </w:r>
      <w:r w:rsidR="00841BEF" w:rsidRPr="00841BEF">
        <w:rPr>
          <w:rStyle w:val="afilosurit005"/>
        </w:rPr>
        <w:softHyphen/>
      </w:r>
      <w:r>
        <w:t>ló. Ugyanis a nevelés átalakítja az embert, de ezen átalakítás által természetet teremt.”</w:t>
      </w:r>
      <w:r>
        <w:rPr>
          <w:rStyle w:val="Vgjegyzet-hivatkozs"/>
        </w:rPr>
        <w:endnoteReference w:id="246"/>
      </w:r>
      <w:r>
        <w:t xml:space="preserve"> Minthogy az ember léte és kibontakozása csak jól berendezett álla</w:t>
      </w:r>
      <w:r w:rsidR="00841BEF">
        <w:softHyphen/>
      </w:r>
      <w:r>
        <w:t>mon belül lehetséges, az államügyek intézése az ember legfontosabb feladatai közé tartozik: „Az államügyeket kell legfontosabbnak tartani minden egyéb között, hogy jól intéztessenek: nem szabad sem az illő</w:t>
      </w:r>
      <w:r w:rsidRPr="00841BEF">
        <w:rPr>
          <w:rStyle w:val="afilosurit005"/>
        </w:rPr>
        <w:t xml:space="preserve"> mértéken túl becsvágyó</w:t>
      </w:r>
      <w:r w:rsidR="00841BEF" w:rsidRPr="00841BEF">
        <w:rPr>
          <w:rStyle w:val="afilosurit005"/>
        </w:rPr>
        <w:softHyphen/>
      </w:r>
      <w:r>
        <w:t>nak lenni, sem a közjó ellenére magunknak hatalmat szerezni. Hiszen a jól kormányzott állam a legnagyobb mentsvár, s ebben minden benne van: ha ez egészséges, akkor minden egészséges, – ha viszont ez tönkremegy, minden tönkremegy.”</w:t>
      </w:r>
      <w:r>
        <w:rPr>
          <w:rStyle w:val="Vgjegyzet-hivatkozs"/>
        </w:rPr>
        <w:endnoteReference w:id="247"/>
      </w:r>
      <w:r>
        <w:t xml:space="preserve"> Az állam biztonsága érdekében az állam ellenségeit halálbün</w:t>
      </w:r>
      <w:r w:rsidR="00841BEF">
        <w:softHyphen/>
      </w:r>
      <w:r>
        <w:t>tetéssel kell sújtani.</w:t>
      </w:r>
      <w:r>
        <w:rPr>
          <w:rStyle w:val="Vgjegyzet-hivatkozs"/>
        </w:rPr>
        <w:endnoteReference w:id="248"/>
      </w:r>
      <w:r>
        <w:t xml:space="preserve"> Démokritosz helyesli a rabszolgaság intézményét. Erre utal a következő megjegyzése: „szolgáidat úgy használd fel, mint testrészeidet: egyiket erre, a másikat arra.”</w:t>
      </w:r>
      <w:r>
        <w:rPr>
          <w:rStyle w:val="Vgjegyzet-hivatkozs"/>
        </w:rPr>
        <w:endnoteReference w:id="249"/>
      </w:r>
      <w:r>
        <w:t xml:space="preserve"> Politikai szempontból a</w:t>
      </w:r>
      <w:r w:rsidR="00841BEF">
        <w:t xml:space="preserve"> filozófus a</w:t>
      </w:r>
      <w:r>
        <w:t xml:space="preserve"> demokrácia híve: „a demokráciában leélt szegénység a kényurak környezetében uralkodó úgynevezett boldogságnál annyival kívánatosabb, mint a szabadság a szolga</w:t>
      </w:r>
      <w:r w:rsidR="00841BEF">
        <w:softHyphen/>
      </w:r>
      <w:r>
        <w:t>ságnál.”</w:t>
      </w:r>
      <w:r>
        <w:rPr>
          <w:rStyle w:val="Vgjegyzet-hivatkozs"/>
        </w:rPr>
        <w:endnoteReference w:id="250"/>
      </w:r>
    </w:p>
    <w:p w14:paraId="46409073" w14:textId="7CF2E687" w:rsidR="004160B8" w:rsidRDefault="004160B8" w:rsidP="0079636C">
      <w:pPr>
        <w:pStyle w:val="afiloszovtzs"/>
      </w:pPr>
      <w:r w:rsidRPr="00841BEF">
        <w:rPr>
          <w:rStyle w:val="afilosurit01"/>
        </w:rPr>
        <w:lastRenderedPageBreak/>
        <w:t>A démokritoszi erkölcstanról tanúskodó töredékek hitelessége és eredete bizony</w:t>
      </w:r>
      <w:r w:rsidR="00841BEF" w:rsidRPr="00841BEF">
        <w:rPr>
          <w:rStyle w:val="afilosurit005"/>
        </w:rPr>
        <w:softHyphen/>
      </w:r>
      <w:r>
        <w:t xml:space="preserve">talan: a DK gyűjteményben említett gondolattöredékek „Démokratész” neve alatt maradtak ránk. Azt sem tudjuk bizonyosan, hogy az atomisták </w:t>
      </w:r>
      <w:r w:rsidRPr="00841BEF">
        <w:rPr>
          <w:rStyle w:val="afilosurit005"/>
        </w:rPr>
        <w:t>erkölcstana</w:t>
      </w:r>
      <w:r>
        <w:t xml:space="preserve"> összeegyeztethető-e atomelméletükkel: etikájuk ugyanis föltételezi az emberi szabadságot, atomelméletük azonban szigorú meghatározottságot, determiniz</w:t>
      </w:r>
      <w:r w:rsidR="00841BEF">
        <w:softHyphen/>
      </w:r>
      <w:r>
        <w:t>must hirdet.</w:t>
      </w:r>
    </w:p>
    <w:p w14:paraId="35F25A27" w14:textId="40371914" w:rsidR="004160B8" w:rsidRDefault="004160B8" w:rsidP="0079636C">
      <w:pPr>
        <w:pStyle w:val="afiloszovtzs"/>
      </w:pPr>
      <w:r>
        <w:t xml:space="preserve">Az élet célja a lelki derű (gör. </w:t>
      </w:r>
      <w:r w:rsidRPr="00737D8E">
        <w:rPr>
          <w:i/>
        </w:rPr>
        <w:t>euthümia</w:t>
      </w:r>
      <w:r>
        <w:t>), a jó közérzet és a kiegyensúlyozott</w:t>
      </w:r>
      <w:r w:rsidR="00EA0661">
        <w:softHyphen/>
      </w:r>
      <w:r w:rsidRPr="00EA0661">
        <w:rPr>
          <w:rStyle w:val="afilosurit005"/>
        </w:rPr>
        <w:t xml:space="preserve">ság, valamint a </w:t>
      </w:r>
      <w:r>
        <w:t>félelm</w:t>
      </w:r>
      <w:r w:rsidRPr="00EA0661">
        <w:rPr>
          <w:rStyle w:val="afilosurit005"/>
        </w:rPr>
        <w:t>ektől és az érzelmi indulatoktó</w:t>
      </w:r>
      <w:r w:rsidRPr="00EA0661">
        <w:rPr>
          <w:rStyle w:val="afilosurit01"/>
        </w:rPr>
        <w:t>l való szabadság.</w:t>
      </w:r>
      <w:r>
        <w:rPr>
          <w:rStyle w:val="Vgjegyzet-hivatkozs"/>
        </w:rPr>
        <w:endnoteReference w:id="251"/>
      </w:r>
      <w:r>
        <w:t xml:space="preserve"> </w:t>
      </w:r>
      <w:r w:rsidRPr="00EA0661">
        <w:rPr>
          <w:rStyle w:val="afilosurit01"/>
        </w:rPr>
        <w:t>Démok</w:t>
      </w:r>
      <w:r w:rsidR="00EA0661" w:rsidRPr="00EA0661">
        <w:rPr>
          <w:rStyle w:val="afilosurit01"/>
        </w:rPr>
        <w:softHyphen/>
      </w:r>
      <w:r w:rsidRPr="00B65FB9">
        <w:t>ritosz a mértéktartás és a megfontoltság etikáját hirdette: az embernek nem szabad túlbecsülnie önmagát, hanem a lehetséges felé kell fordulnia, és a meg</w:t>
      </w:r>
      <w:r w:rsidR="00EA0661">
        <w:softHyphen/>
      </w:r>
      <w:r w:rsidRPr="00B65FB9">
        <w:t>l</w:t>
      </w:r>
      <w:r w:rsidR="006927B2">
        <w:t>é</w:t>
      </w:r>
      <w:r w:rsidRPr="00B65FB9">
        <w:t>vővel kell megelégednie.</w:t>
      </w:r>
      <w:r w:rsidRPr="00B65FB9">
        <w:rPr>
          <w:rStyle w:val="Vgjegyzet-hivatkozs"/>
        </w:rPr>
        <w:endnoteReference w:id="252"/>
      </w:r>
      <w:r w:rsidRPr="00B65FB9">
        <w:t xml:space="preserve"> A megfontoltság örömhöz vezet, és távol tart az érzéki gyönyörtől, amelynek kedvetlenség a következménye.</w:t>
      </w:r>
      <w:r w:rsidRPr="00B65FB9">
        <w:rPr>
          <w:rStyle w:val="Vgjegyzet-hivatkozs"/>
        </w:rPr>
        <w:endnoteReference w:id="253"/>
      </w:r>
      <w:r w:rsidRPr="00B65FB9">
        <w:t xml:space="preserve"> Az embernek a törvényeknek megfelelően kell élnie, mert ezek az ő javát szolgálják.</w:t>
      </w:r>
      <w:r w:rsidRPr="00B65FB9">
        <w:rPr>
          <w:rStyle w:val="Vgjegyzet-hivatkozs"/>
        </w:rPr>
        <w:endnoteReference w:id="254"/>
      </w:r>
      <w:r w:rsidRPr="00B65FB9">
        <w:t xml:space="preserve"> A tör</w:t>
      </w:r>
      <w:r w:rsidR="00EA0661">
        <w:softHyphen/>
      </w:r>
      <w:r w:rsidRPr="00B65FB9">
        <w:t>vények külsődleges megtartása önmagában azonban nem elegendő, mert az erkölcs belső világunkat is érinti: „Egyáltalán ne szégyenkezzünk jobban más emberek előtt, mint önmagunk előtt, és éppúgy ne kövessünk el semmi rosszat, ha senki sem tudhatja meg, mint ha mindenki megtudhatja: hanem önmagunk előtt restelljük legjobban magunkat, és az a törvény álljon ott lelkünkben, hogy semmi illetlen és rosszakaratú dolgot ne tegyünk.”</w:t>
      </w:r>
      <w:r w:rsidRPr="00B65FB9">
        <w:rPr>
          <w:rStyle w:val="Vgjegyzet-hivatkozs"/>
        </w:rPr>
        <w:endnoteReference w:id="255"/>
      </w:r>
      <w:r w:rsidRPr="00B65FB9">
        <w:t xml:space="preserve"> Démokritosz határozottan vallotta: nem az a jó, hogy n</w:t>
      </w:r>
      <w:r>
        <w:t>em követünk el igazságtalanságot, hanem az, hogy nem is akarjuk elkövetni.</w:t>
      </w:r>
      <w:r>
        <w:rPr>
          <w:rStyle w:val="Vgjegyzet-hivatkozs"/>
        </w:rPr>
        <w:endnoteReference w:id="256"/>
      </w:r>
      <w:r>
        <w:t xml:space="preserve"> Minthogy „a hibák oka a jobb nemismerése”</w:t>
      </w:r>
      <w:r w:rsidR="000A727C">
        <w:t>,</w:t>
      </w:r>
      <w:r>
        <w:rPr>
          <w:rStyle w:val="Vgjegyzet-hivatkozs"/>
        </w:rPr>
        <w:endnoteReference w:id="257"/>
      </w:r>
      <w:r>
        <w:t xml:space="preserve"> az </w:t>
      </w:r>
      <w:r w:rsidRPr="00EA0661">
        <w:t>ember erkölcsi fejlődésében fontos szerepe van a nevelésnek. A nevelésben nem</w:t>
      </w:r>
      <w:r>
        <w:t xml:space="preserve"> kényszert kell alkalmazni, hanem meggyőzéssel kell élni: „az erény felé különb vezetőnek fog mutatkozni az, aki buzdít és rábeszélést alkalmaz, mint aki törvényt vagy kényszert.”</w:t>
      </w:r>
      <w:r>
        <w:rPr>
          <w:rStyle w:val="Vgjegyzet-hivatkozs"/>
        </w:rPr>
        <w:endnoteReference w:id="258"/>
      </w:r>
    </w:p>
    <w:p w14:paraId="2D7963DC" w14:textId="2C4F3FBF" w:rsidR="004160B8" w:rsidRDefault="004160B8" w:rsidP="00421158">
      <w:pPr>
        <w:pStyle w:val="afilocim11n1"/>
      </w:pPr>
      <w:bookmarkStart w:id="35" w:name="_Hlk70670751"/>
      <w:r>
        <w:t>6</w:t>
      </w:r>
      <w:r w:rsidR="00C341B3">
        <w:t>.</w:t>
      </w:r>
      <w:r>
        <w:t xml:space="preserve"> Az atomisták filozófiai istentana</w:t>
      </w:r>
    </w:p>
    <w:bookmarkEnd w:id="35"/>
    <w:p w14:paraId="24F8B2A9" w14:textId="67DBD359" w:rsidR="004160B8" w:rsidRPr="00DC0F2A" w:rsidRDefault="004160B8" w:rsidP="0079636C">
      <w:pPr>
        <w:pStyle w:val="afiloszovtzs"/>
      </w:pPr>
      <w:r w:rsidRPr="00DC0F2A">
        <w:t xml:space="preserve">Jóllehet az atomisták rendszeréből hiányzik a világot kormányzó </w:t>
      </w:r>
      <w:r w:rsidRPr="00EA0EEA">
        <w:rPr>
          <w:rStyle w:val="afilosurit005"/>
        </w:rPr>
        <w:t>ész vagy szel</w:t>
      </w:r>
      <w:r w:rsidR="00EA0EEA" w:rsidRPr="00EA0EEA">
        <w:rPr>
          <w:rStyle w:val="afilosurit005"/>
        </w:rPr>
        <w:softHyphen/>
      </w:r>
      <w:r w:rsidRPr="00DC0F2A">
        <w:t xml:space="preserve">lem (gör. </w:t>
      </w:r>
      <w:r>
        <w:rPr>
          <w:i/>
        </w:rPr>
        <w:t>n</w:t>
      </w:r>
      <w:r w:rsidRPr="00DC0F2A">
        <w:rPr>
          <w:i/>
        </w:rPr>
        <w:t>ousz</w:t>
      </w:r>
      <w:r w:rsidRPr="00DC0F2A">
        <w:t>), az isteni világ</w:t>
      </w:r>
      <w:r>
        <w:t xml:space="preserve">, </w:t>
      </w:r>
      <w:r w:rsidRPr="00DC0F2A">
        <w:t xml:space="preserve">a </w:t>
      </w:r>
      <w:r>
        <w:t xml:space="preserve">jó- és a rosszindulatú </w:t>
      </w:r>
      <w:r w:rsidRPr="00DC0F2A">
        <w:t>démonistenek</w:t>
      </w:r>
      <w:r>
        <w:t xml:space="preserve"> (gör. </w:t>
      </w:r>
      <w:r w:rsidRPr="00EA0EEA">
        <w:rPr>
          <w:i/>
          <w:spacing w:val="-1"/>
        </w:rPr>
        <w:t>daimonesz</w:t>
      </w:r>
      <w:r w:rsidRPr="00EA0EEA">
        <w:rPr>
          <w:rStyle w:val="afilosurit005"/>
        </w:rPr>
        <w:t>) létezését mégis elfogadták. Az egyik töredék arról tanúskodik, hogy</w:t>
      </w:r>
      <w:r w:rsidRPr="00DC0F2A">
        <w:t xml:space="preserve"> „Démokritosz az istent gömb alakú, tűzben rejlő észnek tartja.”</w:t>
      </w:r>
      <w:r w:rsidRPr="00DC0F2A">
        <w:rPr>
          <w:rStyle w:val="Vgjegyzet-hivatkozs"/>
        </w:rPr>
        <w:endnoteReference w:id="259"/>
      </w:r>
      <w:r w:rsidRPr="00DC0F2A">
        <w:t xml:space="preserve"> Szextosz Empeirikosz (2. sz.) úgy vélte, hogy Démokritosz a félelmetes égi jelenségek alapján következtetett az istenek létére: „Vannak, akik azt gyanítják, hogy a világban végb</w:t>
      </w:r>
      <w:r w:rsidRPr="00EA0EEA">
        <w:rPr>
          <w:rStyle w:val="afilosurit005"/>
        </w:rPr>
        <w:t>emenő csodás jelenségek folytán jutottunk az istenekről való kép</w:t>
      </w:r>
      <w:r w:rsidR="00EA0EEA" w:rsidRPr="00EA0EEA">
        <w:rPr>
          <w:rStyle w:val="afilosurit005"/>
        </w:rPr>
        <w:softHyphen/>
      </w:r>
      <w:r w:rsidRPr="00DC0F2A">
        <w:t xml:space="preserve">zeteinkhez, s Démokritosz is – úgy látszik – </w:t>
      </w:r>
      <w:r w:rsidRPr="00EA0EEA">
        <w:rPr>
          <w:rStyle w:val="afilosurit005"/>
        </w:rPr>
        <w:t>ezen a véleményen van: a régi em</w:t>
      </w:r>
      <w:r w:rsidR="00EA0EEA" w:rsidRPr="00EA0EEA">
        <w:rPr>
          <w:rStyle w:val="afilosurit005"/>
        </w:rPr>
        <w:softHyphen/>
      </w:r>
      <w:r w:rsidRPr="00DC0F2A">
        <w:t>berek ugyanis – úgymond – látván a magasságokban lejátszódó jelenségeket, mint a mennydörgést, villámlást, mennykőcsapást, továbbá a csillagok együtt</w:t>
      </w:r>
      <w:r w:rsidR="00EA0EEA">
        <w:softHyphen/>
      </w:r>
      <w:r w:rsidRPr="00DC0F2A">
        <w:t>állásait, a nap- és holdfogyatkozásokat, félelemmel teltek el abban a hitben, hogy mindezeknek istenek az okai.”</w:t>
      </w:r>
      <w:r w:rsidRPr="00DC0F2A">
        <w:rPr>
          <w:rStyle w:val="Vgjegyzet-hivatkozs"/>
        </w:rPr>
        <w:endnoteReference w:id="260"/>
      </w:r>
      <w:r w:rsidRPr="00DC0F2A">
        <w:t xml:space="preserve"> Ez a magyarázat azonban valószínűleg helytelen: Démokritosz ugyanis határozottan vallotta, hogy nem kell félni az </w:t>
      </w:r>
      <w:r w:rsidRPr="00DC0F2A">
        <w:lastRenderedPageBreak/>
        <w:t>istenektől: „Az istenek adnak minden jót az embernek úgy most, mint hajdan. Azonban mindazt, ami rossz, káros és haszontalan, azt nem az istenek ajándé</w:t>
      </w:r>
      <w:r w:rsidR="00EA0EEA">
        <w:softHyphen/>
      </w:r>
      <w:r w:rsidRPr="00DC0F2A">
        <w:t>kozzák az embereknek sem hajdan, sem most, – hanem ők maguk botorkálnak bele ez</w:t>
      </w:r>
      <w:r w:rsidRPr="00EA0EEA">
        <w:rPr>
          <w:rStyle w:val="afilosurit005"/>
        </w:rPr>
        <w:t>ekbe elméjük vaksága és balgasága folytán.”</w:t>
      </w:r>
      <w:r w:rsidRPr="00DC0F2A">
        <w:rPr>
          <w:rStyle w:val="Vgjegyzet-hivatkozs"/>
        </w:rPr>
        <w:endnoteReference w:id="261"/>
      </w:r>
      <w:r w:rsidRPr="00EA0EEA">
        <w:rPr>
          <w:rStyle w:val="afilosurit005"/>
        </w:rPr>
        <w:t xml:space="preserve"> A Szextosz Empeirikosz-i </w:t>
      </w:r>
      <w:r w:rsidRPr="00DC0F2A">
        <w:t>vélemény ellen szól az a tény is, hogy az atomisták szerint az istenek nem avatkoznak bele az atomok mozgásába.</w:t>
      </w:r>
    </w:p>
    <w:p w14:paraId="52669F1F" w14:textId="6886F44B" w:rsidR="008011ED" w:rsidRDefault="004160B8" w:rsidP="0079636C">
      <w:pPr>
        <w:pStyle w:val="afiloszovtzs"/>
      </w:pPr>
      <w:r w:rsidRPr="00CD0A05">
        <w:t xml:space="preserve">Valószínűbbnek látszik az az értelmezés, mely szerint Démokritosz az </w:t>
      </w:r>
      <w:r w:rsidRPr="00EA0EEA">
        <w:rPr>
          <w:rStyle w:val="afilosurit005"/>
        </w:rPr>
        <w:t>eidólon</w:t>
      </w:r>
      <w:r w:rsidR="00EA0EEA" w:rsidRPr="00EA0EEA">
        <w:rPr>
          <w:rStyle w:val="afilosurit005"/>
        </w:rPr>
        <w:softHyphen/>
      </w:r>
      <w:r w:rsidRPr="00CD0A05">
        <w:t>elmélettel alapozta meg a démonistenek létébe vetett hitet. A démokritoszi elgondolás szerint ugyanis a „képek” az objektív valóság hírnökei. E képek között vannak olyanok, amelyek</w:t>
      </w:r>
      <w:r w:rsidRPr="00EA0EEA">
        <w:rPr>
          <w:rStyle w:val="afilosurit005"/>
        </w:rPr>
        <w:t xml:space="preserve"> isteneket jelenítenek meg.</w:t>
      </w:r>
      <w:r w:rsidRPr="00CD0A05">
        <w:rPr>
          <w:rStyle w:val="Vgjegyzet-hivatkozs"/>
        </w:rPr>
        <w:endnoteReference w:id="262"/>
      </w:r>
      <w:r w:rsidRPr="00EA0EEA">
        <w:rPr>
          <w:rStyle w:val="afilosurit005"/>
        </w:rPr>
        <w:t xml:space="preserve"> Az isteneket meg</w:t>
      </w:r>
      <w:r w:rsidR="00EA0EEA" w:rsidRPr="00EA0EEA">
        <w:rPr>
          <w:rStyle w:val="afilosurit005"/>
        </w:rPr>
        <w:softHyphen/>
      </w:r>
      <w:r w:rsidRPr="00CD0A05">
        <w:t>jelenítő képek nagyok, légiesen finomak, nehezen elpusztíthatók, hangokat adnak ki, és előre jelzik az ember jövőjét. E vonások az istenek természetéről árulkodnak. Minthogy az isteni világról hírt adó k</w:t>
      </w:r>
      <w:r w:rsidRPr="00EA0EEA">
        <w:rPr>
          <w:rStyle w:val="afilosurit005"/>
        </w:rPr>
        <w:t>épek közül némelyek jó hatá</w:t>
      </w:r>
      <w:r w:rsidR="00EA0EEA" w:rsidRPr="00EA0EEA">
        <w:rPr>
          <w:rStyle w:val="afilosurit005"/>
        </w:rPr>
        <w:softHyphen/>
      </w:r>
      <w:r w:rsidRPr="00273707">
        <w:t xml:space="preserve">súak, mások pedig kártékonyak, Démokritosz állítólag azért imádkozott, hogy jó </w:t>
      </w:r>
      <w:r w:rsidRPr="001859BE">
        <w:t>h</w:t>
      </w:r>
      <w:r w:rsidRPr="00273707">
        <w:t>atású képekben részesüljön</w:t>
      </w:r>
      <w:r w:rsidRPr="00CD0A05">
        <w:t>.</w:t>
      </w:r>
      <w:r w:rsidRPr="00CD0A05">
        <w:rPr>
          <w:rStyle w:val="Vgjegyzet-hivatkozs"/>
        </w:rPr>
        <w:endnoteReference w:id="263"/>
      </w:r>
    </w:p>
    <w:p w14:paraId="1A788590" w14:textId="77777777" w:rsidR="008011ED" w:rsidRDefault="008011ED" w:rsidP="0079636C">
      <w:pPr>
        <w:pStyle w:val="afiloszovtzs"/>
        <w:sectPr w:rsidR="008011ED" w:rsidSect="0069490B">
          <w:headerReference w:type="default" r:id="rId43"/>
          <w:headerReference w:type="first" r:id="rId44"/>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0EBB1F3D" w14:textId="2B974827" w:rsidR="004160B8" w:rsidRPr="00F653DA" w:rsidRDefault="008011ED" w:rsidP="008011ED">
      <w:pPr>
        <w:pStyle w:val="afilocim11"/>
      </w:pPr>
      <w:r w:rsidRPr="004209FF">
        <w:lastRenderedPageBreak/>
        <w:t>I.</w:t>
      </w:r>
      <w:r w:rsidR="00043DB7">
        <w:t>6</w:t>
      </w:r>
      <w:r w:rsidR="00D2215D" w:rsidRPr="00D2215D">
        <w:rPr>
          <w:sz w:val="20"/>
        </w:rPr>
        <w:t>  </w:t>
      </w:r>
      <w:r w:rsidRPr="004209FF">
        <w:t>A</w:t>
      </w:r>
      <w:r w:rsidR="00D2215D" w:rsidRPr="00D2215D">
        <w:rPr>
          <w:sz w:val="20"/>
        </w:rPr>
        <w:t>  </w:t>
      </w:r>
      <w:r w:rsidRPr="004209FF">
        <w:t>TELEOLOGIKUS</w:t>
      </w:r>
      <w:r w:rsidR="00D2215D" w:rsidRPr="00D2215D">
        <w:rPr>
          <w:sz w:val="20"/>
        </w:rPr>
        <w:t>  </w:t>
      </w:r>
      <w:r w:rsidRPr="004209FF">
        <w:t>SZEMLÉLET</w:t>
      </w:r>
    </w:p>
    <w:p w14:paraId="3BAA13BE" w14:textId="7161EA8A" w:rsidR="004160B8" w:rsidRDefault="004160B8" w:rsidP="0079636C">
      <w:pPr>
        <w:pStyle w:val="afiloszovtzs"/>
      </w:pPr>
      <w:r w:rsidRPr="00403DD6">
        <w:t xml:space="preserve">A görög </w:t>
      </w:r>
      <w:r w:rsidRPr="00403DD6">
        <w:rPr>
          <w:i/>
        </w:rPr>
        <w:t>telosz</w:t>
      </w:r>
      <w:r w:rsidRPr="00403DD6">
        <w:t xml:space="preserve"> (cél, befejezettség) és a </w:t>
      </w:r>
      <w:r w:rsidRPr="00250F80">
        <w:rPr>
          <w:i/>
        </w:rPr>
        <w:t>logikosz</w:t>
      </w:r>
      <w:r w:rsidRPr="00403DD6">
        <w:t xml:space="preserve"> (és</w:t>
      </w:r>
      <w:r>
        <w:t>z</w:t>
      </w:r>
      <w:r w:rsidRPr="00403DD6">
        <w:t xml:space="preserve">szerű) szavak összetétele alapján elnevezett teleologikus vagy célirányossági szemlélet képviselői </w:t>
      </w:r>
      <w:r>
        <w:t>fel</w:t>
      </w:r>
      <w:r w:rsidR="00516E54">
        <w:softHyphen/>
      </w:r>
      <w:r w:rsidRPr="00516E54">
        <w:rPr>
          <w:rStyle w:val="afilosurit005"/>
        </w:rPr>
        <w:t xml:space="preserve">ismerték a létezőkben a </w:t>
      </w:r>
      <w:r w:rsidRPr="00516E54">
        <w:rPr>
          <w:rStyle w:val="afilosurit01"/>
        </w:rPr>
        <w:t>minőségi (lényegi) különbségeket, és a természeti folya</w:t>
      </w:r>
      <w:r w:rsidR="00516E54" w:rsidRPr="00516E54">
        <w:rPr>
          <w:rStyle w:val="afilosurit01"/>
        </w:rPr>
        <w:softHyphen/>
      </w:r>
      <w:r w:rsidRPr="00403DD6">
        <w:t>matokban felfedez</w:t>
      </w:r>
      <w:r>
        <w:t>ték</w:t>
      </w:r>
      <w:r w:rsidRPr="00403DD6">
        <w:t xml:space="preserve"> az isteni irányítóra utaló célirányosságot</w:t>
      </w:r>
      <w:r>
        <w:t>, valamint</w:t>
      </w:r>
      <w:r w:rsidRPr="00403DD6">
        <w:t xml:space="preserve"> </w:t>
      </w:r>
      <w:r>
        <w:t xml:space="preserve">a </w:t>
      </w:r>
      <w:r w:rsidRPr="00403DD6">
        <w:t>cél</w:t>
      </w:r>
      <w:r w:rsidR="00516E54">
        <w:softHyphen/>
      </w:r>
      <w:r w:rsidRPr="00403DD6">
        <w:t>szerűséget</w:t>
      </w:r>
      <w:r>
        <w:t xml:space="preserve"> (a hasznosságot)</w:t>
      </w:r>
      <w:r w:rsidRPr="00403DD6">
        <w:t>. Ezt a felfogást képviselték a Kr. e. 5. században: a szicíliai Empedoklész, a kis</w:t>
      </w:r>
      <w:r>
        <w:t>-</w:t>
      </w:r>
      <w:r w:rsidRPr="00403DD6">
        <w:t>ázsiai Anaxagorasz és a Fekete-tenger vidékéről származó Apollóniai Diogenész.</w:t>
      </w:r>
    </w:p>
    <w:p w14:paraId="06C43CCA" w14:textId="6D83601D" w:rsidR="004160B8" w:rsidRDefault="008011ED" w:rsidP="009277A7">
      <w:pPr>
        <w:pStyle w:val="afilocim11n"/>
      </w:pPr>
      <w:r>
        <w:t>I.</w:t>
      </w:r>
      <w:r w:rsidR="00043DB7">
        <w:t>6</w:t>
      </w:r>
      <w:r>
        <w:t>1</w:t>
      </w:r>
      <w:r w:rsidR="00D2215D">
        <w:t> </w:t>
      </w:r>
      <w:r w:rsidR="009C5D70">
        <w:t> </w:t>
      </w:r>
      <w:r w:rsidR="004160B8" w:rsidRPr="008F30C8">
        <w:t>Empedoklész</w:t>
      </w:r>
    </w:p>
    <w:p w14:paraId="315CBFEA" w14:textId="65EFBD04" w:rsidR="004160B8" w:rsidRDefault="004160B8" w:rsidP="00421158">
      <w:pPr>
        <w:pStyle w:val="afilocim11n1"/>
      </w:pPr>
      <w:r>
        <w:t>1</w:t>
      </w:r>
      <w:r w:rsidR="004209FF">
        <w:t>.</w:t>
      </w:r>
      <w:r>
        <w:t xml:space="preserve"> Élete és művei</w:t>
      </w:r>
    </w:p>
    <w:p w14:paraId="4E3B4621" w14:textId="7A9668D9" w:rsidR="004160B8" w:rsidRPr="007C352E" w:rsidRDefault="00C16C61" w:rsidP="0079636C">
      <w:pPr>
        <w:pStyle w:val="afiloszovtzs"/>
      </w:pPr>
      <w:r>
        <w:rPr>
          <w:noProof/>
        </w:rPr>
        <w:pict w14:anchorId="050B2920">
          <v:shape id="_x0000_s2139" type="#_x0000_t202" style="position:absolute;left:0;text-align:left;margin-left:.2pt;margin-top:69.8pt;width:96.4pt;height:142.6pt;z-index:18;visibility:visible;mso-position-horizontal-relative:margin" stroked="f">
            <v:textbox style="mso-next-textbox:#_x0000_s2139" inset="0,0,0,0">
              <w:txbxContent>
                <w:p w14:paraId="7C31C5ED" w14:textId="2D5B0E66" w:rsidR="002F7F9A" w:rsidRDefault="00C16C61" w:rsidP="00662B22">
                  <w:pPr>
                    <w:pStyle w:val="afiloszovtzskep"/>
                  </w:pPr>
                  <w:r>
                    <w:rPr>
                      <w:smallCaps w:val="0"/>
                    </w:rPr>
                    <w:pict w14:anchorId="4C406173">
                      <v:shape id="_x0000_i1044" type="#_x0000_t75" style="width:97.5pt;height:128.25pt">
                        <v:imagedata r:id="rId45" o:title="Empedocles 4,5x3,41 rgb 300dpi torz"/>
                      </v:shape>
                    </w:pict>
                  </w:r>
                </w:p>
                <w:p w14:paraId="1C83039F" w14:textId="457E3886" w:rsidR="002F7F9A" w:rsidRPr="0010243A" w:rsidRDefault="002F7F9A" w:rsidP="00662B22">
                  <w:pPr>
                    <w:pStyle w:val="afiloszovtzskep"/>
                    <w:spacing w:before="60"/>
                  </w:pPr>
                  <w:r>
                    <w:t>Empedoklész</w:t>
                  </w:r>
                </w:p>
              </w:txbxContent>
            </v:textbox>
            <w10:wrap type="square" anchorx="margin"/>
          </v:shape>
        </w:pict>
      </w:r>
      <w:r w:rsidR="004160B8" w:rsidRPr="007C352E">
        <w:t>Empedoklész a szicíliai Akragaszban (Agrigentum) született Kr. e. 500 körül. Előkelő családból származott. Az ókor színes egyénisége</w:t>
      </w:r>
      <w:r w:rsidR="004160B8" w:rsidRPr="007C352E">
        <w:rPr>
          <w:rStyle w:val="afilosurit005"/>
          <w:spacing w:val="0"/>
        </w:rPr>
        <w:t xml:space="preserve">i közé tartozott: a filozófus, a természetkutató, a demokrata politikus, a </w:t>
      </w:r>
      <w:r w:rsidR="004160B8" w:rsidRPr="007C352E">
        <w:rPr>
          <w:rStyle w:val="afilosurit01"/>
          <w:spacing w:val="0"/>
        </w:rPr>
        <w:t>teoló</w:t>
      </w:r>
      <w:r w:rsidR="004160B8" w:rsidRPr="007C352E">
        <w:t>gus és a költő ötvö</w:t>
      </w:r>
      <w:r w:rsidR="007C352E">
        <w:softHyphen/>
      </w:r>
      <w:r w:rsidR="004160B8" w:rsidRPr="007C352E">
        <w:t>ződik alakjában. Éle</w:t>
      </w:r>
      <w:r w:rsidR="004160B8" w:rsidRPr="007C352E">
        <w:rPr>
          <w:rStyle w:val="afilosurit005"/>
        </w:rPr>
        <w:t>tét, tevékenységét és halálának körülményeit legendák öve</w:t>
      </w:r>
      <w:r w:rsidR="007C352E" w:rsidRPr="007C352E">
        <w:rPr>
          <w:rStyle w:val="afilosurit005"/>
        </w:rPr>
        <w:softHyphen/>
      </w:r>
      <w:r w:rsidR="004160B8" w:rsidRPr="007C352E">
        <w:t>zik.</w:t>
      </w:r>
      <w:r w:rsidR="004160B8" w:rsidRPr="007C352E">
        <w:rPr>
          <w:rStyle w:val="Vgjegyzet-hivatkozs"/>
        </w:rPr>
        <w:endnoteReference w:id="264"/>
      </w:r>
      <w:r w:rsidR="004160B8" w:rsidRPr="007C352E">
        <w:t xml:space="preserve"> Az egyik legenda szerint a filozófus úgy halt meg, hogy beugrott az Etna kráterébe. Ezzel állítólag azt szerette volna elérni, </w:t>
      </w:r>
      <w:r w:rsidR="004160B8" w:rsidRPr="007C352E">
        <w:rPr>
          <w:rStyle w:val="afilosurit005"/>
        </w:rPr>
        <w:t>hogy „távozásának” ne maradjon</w:t>
      </w:r>
      <w:r w:rsidR="004160B8" w:rsidRPr="007C352E">
        <w:rPr>
          <w:rStyle w:val="afilosurit01"/>
        </w:rPr>
        <w:t xml:space="preserve"> nyoma, és a nép isten</w:t>
      </w:r>
      <w:r w:rsidR="007C352E" w:rsidRPr="007C352E">
        <w:rPr>
          <w:rStyle w:val="afilosurit01"/>
        </w:rPr>
        <w:softHyphen/>
      </w:r>
      <w:r w:rsidR="004160B8" w:rsidRPr="007C352E">
        <w:t>ként tisztelje. Balszerencséjére azonban bronzveretű papucsa fennmaradt a kráter szélén, és így kiderült az igazság.</w:t>
      </w:r>
      <w:r w:rsidR="004160B8" w:rsidRPr="007C352E">
        <w:rPr>
          <w:rStyle w:val="Vgjegyzet-hivatkozs"/>
        </w:rPr>
        <w:endnoteReference w:id="265"/>
      </w:r>
      <w:r w:rsidR="004160B8" w:rsidRPr="007C352E">
        <w:t xml:space="preserve"> Más fo</w:t>
      </w:r>
      <w:r w:rsidR="004160B8" w:rsidRPr="007C352E">
        <w:rPr>
          <w:rStyle w:val="afilosurit005"/>
        </w:rPr>
        <w:t>rrások arra utalnak, hogy Empedoklész</w:t>
      </w:r>
      <w:r w:rsidR="004160B8" w:rsidRPr="007C352E">
        <w:t xml:space="preserve"> Peloponnészoszon halt meg.</w:t>
      </w:r>
      <w:r w:rsidR="004160B8" w:rsidRPr="007C352E">
        <w:rPr>
          <w:rStyle w:val="Vgjegyzet-hivatkozs"/>
        </w:rPr>
        <w:endnoteReference w:id="266"/>
      </w:r>
    </w:p>
    <w:p w14:paraId="52FE3CD3" w14:textId="3A962B54" w:rsidR="004160B8" w:rsidRPr="007C352E" w:rsidRDefault="004160B8" w:rsidP="0079636C">
      <w:pPr>
        <w:pStyle w:val="afiloszovtzs"/>
      </w:pPr>
      <w:r w:rsidRPr="007C352E">
        <w:t xml:space="preserve">Művei: Két tankölteménye töredékekben maradt ránk. Az egyik A természetről (gör. </w:t>
      </w:r>
      <w:r w:rsidRPr="007C352E">
        <w:rPr>
          <w:i/>
        </w:rPr>
        <w:t>Peri phüszeósz</w:t>
      </w:r>
      <w:r w:rsidRPr="007C352E">
        <w:rPr>
          <w:rStyle w:val="afilosurit005"/>
        </w:rPr>
        <w:t>), a másik</w:t>
      </w:r>
      <w:r w:rsidRPr="007C352E">
        <w:t xml:space="preserve"> a Tisztulások (gör. </w:t>
      </w:r>
      <w:r w:rsidRPr="007C352E">
        <w:rPr>
          <w:i/>
        </w:rPr>
        <w:t>Katharmoi</w:t>
      </w:r>
      <w:r w:rsidRPr="007C352E">
        <w:t>) címet viselte. A termé</w:t>
      </w:r>
      <w:r w:rsidR="007C352E">
        <w:softHyphen/>
      </w:r>
      <w:r w:rsidRPr="007C352E">
        <w:t>szetről szóló költemény egyes értelmezések szerint materialista és mechanisztikus világszemléletre utal. A</w:t>
      </w:r>
      <w:r w:rsidR="007C352E">
        <w:t> </w:t>
      </w:r>
      <w:r w:rsidRPr="007C352E">
        <w:t xml:space="preserve">Katharmoi ezzel szemben mitikus és vallási valóságmagyarázatot ad. A két mű közötti látszólagos ellentét feloldásához figyelembe kell vennünk, hogy az ókori görögöknél a mitikus valóságszemlélet és a valóság </w:t>
      </w:r>
      <w:r w:rsidRPr="007C352E">
        <w:rPr>
          <w:rStyle w:val="afilosurit005"/>
        </w:rPr>
        <w:t>racionalisztikus, filo</w:t>
      </w:r>
      <w:r w:rsidR="007C352E" w:rsidRPr="007C352E">
        <w:rPr>
          <w:rStyle w:val="afilosurit005"/>
        </w:rPr>
        <w:softHyphen/>
      </w:r>
      <w:r w:rsidRPr="007C352E">
        <w:rPr>
          <w:rStyle w:val="afilosurit005"/>
        </w:rPr>
        <w:t>zófiai értelmezése szerves egységet alkot: a racionalisztikus magyarázat nyomai</w:t>
      </w:r>
      <w:r w:rsidRPr="007C352E">
        <w:t xml:space="preserve"> föllelhetők a mítoszokban is, ugyanakkor a mítosz elemeit és kifejezőeszközeit</w:t>
      </w:r>
      <w:r w:rsidR="007C352E">
        <w:t xml:space="preserve"> a filozófia is használja. – A</w:t>
      </w:r>
      <w:r w:rsidRPr="007C352E">
        <w:t xml:space="preserve"> töredéke</w:t>
      </w:r>
      <w:r w:rsidR="007C352E">
        <w:t>ket</w:t>
      </w:r>
      <w:r w:rsidRPr="007C352E">
        <w:t xml:space="preserve"> a DK és az RP gyűjtemény őrzi.</w:t>
      </w:r>
    </w:p>
    <w:p w14:paraId="7E704683" w14:textId="0D878696" w:rsidR="004160B8" w:rsidRDefault="004160B8" w:rsidP="00421158">
      <w:pPr>
        <w:pStyle w:val="afilocim11n1"/>
      </w:pPr>
      <w:r>
        <w:lastRenderedPageBreak/>
        <w:t>2</w:t>
      </w:r>
      <w:r w:rsidR="004209FF">
        <w:t>.</w:t>
      </w:r>
      <w:r>
        <w:t xml:space="preserve"> Tanítása a megismerésről</w:t>
      </w:r>
    </w:p>
    <w:p w14:paraId="344E03F4" w14:textId="00321531" w:rsidR="004160B8" w:rsidRPr="001B7287" w:rsidRDefault="004160B8" w:rsidP="0079636C">
      <w:pPr>
        <w:pStyle w:val="afiloszovtzs"/>
      </w:pPr>
      <w:r w:rsidRPr="001B7287">
        <w:t>Arisztotelész azt állítja, hogy Empedoklész nem tett különbséget az észlelés és a gondolkodás között</w:t>
      </w:r>
      <w:r>
        <w:t>.</w:t>
      </w:r>
      <w:r>
        <w:rPr>
          <w:rStyle w:val="Vgjegyzet-hivatkozs"/>
        </w:rPr>
        <w:endnoteReference w:id="267"/>
      </w:r>
      <w:r w:rsidRPr="001B7287">
        <w:t xml:space="preserve"> Ez az értelmezés azonba</w:t>
      </w:r>
      <w:r w:rsidR="00381457">
        <w:t>n helytelen, mert Empedoklész az</w:t>
      </w:r>
      <w:r w:rsidRPr="001B7287">
        <w:t xml:space="preserve"> érzéki észlelést a gondolkodáshoz vezető útnak nevezi</w:t>
      </w:r>
      <w:r>
        <w:t>,</w:t>
      </w:r>
      <w:r>
        <w:rPr>
          <w:rStyle w:val="Vgjegyzet-hivatkozs"/>
        </w:rPr>
        <w:endnoteReference w:id="268"/>
      </w:r>
      <w:r w:rsidR="00381457">
        <w:t xml:space="preserve"> és arra is utal, hogy az</w:t>
      </w:r>
      <w:r w:rsidRPr="001B7287">
        <w:t xml:space="preserve"> érzékfeletti valóságot ésszel kell megközelíteni</w:t>
      </w:r>
      <w:r>
        <w:t>,</w:t>
      </w:r>
      <w:r w:rsidRPr="001B7287">
        <w:t xml:space="preserve"> és nem a szemünkkel</w:t>
      </w:r>
      <w:r>
        <w:t>.</w:t>
      </w:r>
      <w:r>
        <w:rPr>
          <w:rStyle w:val="Vgjegyzet-hivatkozs"/>
        </w:rPr>
        <w:endnoteReference w:id="269"/>
      </w:r>
      <w:r>
        <w:t xml:space="preserve"> </w:t>
      </w:r>
      <w:r w:rsidRPr="001B7287">
        <w:t>E</w:t>
      </w:r>
      <w:r w:rsidR="00381457">
        <w:t> </w:t>
      </w:r>
      <w:r w:rsidRPr="001B7287">
        <w:t>megállapítások az érzéki és a szellemi ismeret különbségének, illetve a szel</w:t>
      </w:r>
      <w:r w:rsidR="00381457">
        <w:softHyphen/>
      </w:r>
      <w:r w:rsidRPr="001B7287">
        <w:t>lemi ismeret magasabbrendűségének tényét rögzítik.</w:t>
      </w:r>
    </w:p>
    <w:p w14:paraId="2FFA84ED" w14:textId="5986CEF6" w:rsidR="004160B8" w:rsidRPr="00F51555" w:rsidRDefault="004160B8" w:rsidP="0079636C">
      <w:pPr>
        <w:pStyle w:val="afiloszovtzs"/>
      </w:pPr>
      <w:r w:rsidRPr="00F51555">
        <w:t>Az érzéki ismeret magyarázatában abból a feltevésből i</w:t>
      </w:r>
      <w:r w:rsidRPr="00F51555">
        <w:rPr>
          <w:rStyle w:val="afilosurit005"/>
          <w:spacing w:val="0"/>
        </w:rPr>
        <w:t>ndul ki, hogy érzék</w:t>
      </w:r>
      <w:r w:rsidR="00F51555">
        <w:rPr>
          <w:rStyle w:val="afilosurit005"/>
          <w:spacing w:val="0"/>
        </w:rPr>
        <w:softHyphen/>
      </w:r>
      <w:r w:rsidRPr="00F51555">
        <w:rPr>
          <w:rStyle w:val="afilosurit005"/>
          <w:spacing w:val="0"/>
        </w:rPr>
        <w:t>szer</w:t>
      </w:r>
      <w:r w:rsidRPr="00F51555">
        <w:t>veink a világ dolgaihoz hasonlóan négy „elemből” (föld,</w:t>
      </w:r>
      <w:r w:rsidRPr="00F51555">
        <w:rPr>
          <w:rStyle w:val="afilosurit005"/>
        </w:rPr>
        <w:t xml:space="preserve"> víz, tűz és levegő)</w:t>
      </w:r>
      <w:r w:rsidRPr="00F51555">
        <w:t xml:space="preserve"> tevődnek össze. Azt állítja, hogy a hasonlót a hasonlóval ismerjük meg: „föld</w:t>
      </w:r>
      <w:r w:rsidR="00F51555">
        <w:softHyphen/>
      </w:r>
      <w:r w:rsidRPr="00F51555">
        <w:t>del látjuk a földet, vízzel a vizet…</w:t>
      </w:r>
      <w:r w:rsidR="00F51555" w:rsidRPr="00F51555">
        <w:t>, aztán tűzzel a megsemmisítő tüzet…</w:t>
      </w:r>
      <w:r w:rsidRPr="00F51555">
        <w:t>”</w:t>
      </w:r>
      <w:r w:rsidRPr="00F51555">
        <w:rPr>
          <w:rStyle w:val="Vgjegyzet-hivatkozs"/>
        </w:rPr>
        <w:endnoteReference w:id="270"/>
      </w:r>
      <w:r w:rsidRPr="00F51555">
        <w:t xml:space="preserve"> E</w:t>
      </w:r>
      <w:r w:rsidR="00F51555" w:rsidRPr="00F51555">
        <w:t> </w:t>
      </w:r>
      <w:r w:rsidRPr="00F51555">
        <w:t>kijelentés hátterében az a föltevés húzódik, hogy a testekről elemkombiná</w:t>
      </w:r>
      <w:r w:rsidR="00F51555">
        <w:softHyphen/>
      </w:r>
      <w:r w:rsidRPr="00F51555">
        <w:t>ciók áramlanak érzékszervei</w:t>
      </w:r>
      <w:r w:rsidRPr="00F51555">
        <w:rPr>
          <w:rStyle w:val="afilosurit005"/>
        </w:rPr>
        <w:t>nk felé. Különféle érzékszerveink különféle méretű</w:t>
      </w:r>
      <w:r w:rsidRPr="00F51555">
        <w:t xml:space="preserve"> pórusokkal rendelkeznek, és az egyes elemek csak a nekik megfelelő méretű pórusokon juthatnak érzékszerveinkbe. Ezért van az, hogy az érzékek nem tud</w:t>
      </w:r>
      <w:r w:rsidR="00F51555">
        <w:softHyphen/>
      </w:r>
      <w:r w:rsidRPr="00F51555">
        <w:t>ják felfogni egymás tárgyait.</w:t>
      </w:r>
      <w:r w:rsidRPr="00F51555">
        <w:rPr>
          <w:rStyle w:val="Vgjegyzet-hivatkozs"/>
        </w:rPr>
        <w:endnoteReference w:id="271"/>
      </w:r>
    </w:p>
    <w:p w14:paraId="38CA5768" w14:textId="2EB75E4E" w:rsidR="004160B8" w:rsidRPr="001B7287" w:rsidRDefault="004160B8" w:rsidP="0079636C">
      <w:pPr>
        <w:pStyle w:val="afiloszovtzs"/>
      </w:pPr>
      <w:r w:rsidRPr="001B7287">
        <w:t xml:space="preserve">A gondolkodási képességet </w:t>
      </w:r>
      <w:r>
        <w:t xml:space="preserve">a filozófus szemmel láthatóan </w:t>
      </w:r>
      <w:r w:rsidRPr="001B7287">
        <w:t>a szív körül áramló vérrel azonosítja</w:t>
      </w:r>
      <w:r>
        <w:t>,</w:t>
      </w:r>
      <w:r>
        <w:rPr>
          <w:rStyle w:val="Vgjegyzet-hivatkozs"/>
        </w:rPr>
        <w:endnoteReference w:id="272"/>
      </w:r>
      <w:r w:rsidRPr="001B7287">
        <w:t xml:space="preserve"> de az is lehet, hogy a vér</w:t>
      </w:r>
      <w:r>
        <w:t xml:space="preserve"> kifejezést jelképnek kell tekinte</w:t>
      </w:r>
      <w:r w:rsidR="00381457">
        <w:softHyphen/>
      </w:r>
      <w:r>
        <w:t>nünk.</w:t>
      </w:r>
      <w:r w:rsidRPr="001B7287">
        <w:t xml:space="preserve"> Az a tény, hogy Empedoklész a Múzsa sugallatait követve</w:t>
      </w:r>
      <w:r>
        <w:rPr>
          <w:rStyle w:val="Vgjegyzet-hivatkozs"/>
        </w:rPr>
        <w:endnoteReference w:id="273"/>
      </w:r>
      <w:r w:rsidRPr="001B7287">
        <w:t xml:space="preserve"> az érzékek számára elérhetetlen valóságegészről beszél, arra utal, hogy a filozófus az emberi ismeretnek arról az irányáról is tudott, amelyet háttéri vagy transzcen</w:t>
      </w:r>
      <w:r w:rsidR="00381457">
        <w:softHyphen/>
      </w:r>
      <w:r w:rsidRPr="001B7287">
        <w:t>dentális tapasztalatnak nevezünk. Boldognak mondja azokat, akik az isteni gondolatokból szereznek gazdagságot</w:t>
      </w:r>
      <w:r>
        <w:t>.</w:t>
      </w:r>
      <w:r>
        <w:rPr>
          <w:rStyle w:val="Vgjegyzet-hivatkozs"/>
        </w:rPr>
        <w:endnoteReference w:id="274"/>
      </w:r>
    </w:p>
    <w:p w14:paraId="45880C6B" w14:textId="5A870207" w:rsidR="004160B8" w:rsidRDefault="004160B8" w:rsidP="00421158">
      <w:pPr>
        <w:pStyle w:val="afilocim11n1"/>
      </w:pPr>
      <w:r>
        <w:t>3</w:t>
      </w:r>
      <w:r w:rsidR="004209FF">
        <w:t>.</w:t>
      </w:r>
      <w:r>
        <w:t xml:space="preserve"> A mindenség „gyökerei”</w:t>
      </w:r>
    </w:p>
    <w:p w14:paraId="0F514455" w14:textId="1511B99F" w:rsidR="004160B8" w:rsidRPr="001B7287" w:rsidRDefault="004160B8" w:rsidP="0079636C">
      <w:pPr>
        <w:pStyle w:val="afiloszovtzs"/>
      </w:pPr>
      <w:r w:rsidRPr="001B7287">
        <w:t xml:space="preserve">Empedoklész Parmenidész </w:t>
      </w:r>
      <w:r>
        <w:t xml:space="preserve">statikus </w:t>
      </w:r>
      <w:r w:rsidRPr="001B7287">
        <w:t>és Hérakleitosz</w:t>
      </w:r>
      <w:r>
        <w:t xml:space="preserve"> </w:t>
      </w:r>
      <w:r w:rsidRPr="00381457">
        <w:rPr>
          <w:rStyle w:val="afilosurit005"/>
        </w:rPr>
        <w:t>dinamikus filozófiáját akar</w:t>
      </w:r>
      <w:r w:rsidR="00381457" w:rsidRPr="00381457">
        <w:rPr>
          <w:rStyle w:val="afilosurit005"/>
        </w:rPr>
        <w:softHyphen/>
      </w:r>
      <w:r w:rsidRPr="001B7287">
        <w:t>ja összhangba hozni</w:t>
      </w:r>
      <w:r>
        <w:t xml:space="preserve"> egymással</w:t>
      </w:r>
      <w:r w:rsidRPr="001B7287">
        <w:t xml:space="preserve">. Egyetért </w:t>
      </w:r>
      <w:r w:rsidRPr="00381457">
        <w:rPr>
          <w:rStyle w:val="afilosurit005"/>
        </w:rPr>
        <w:t>Parmenidésszel abban, hogy a létalap,</w:t>
      </w:r>
      <w:r>
        <w:t xml:space="preserve"> vagyis a </w:t>
      </w:r>
      <w:r w:rsidRPr="001B7287">
        <w:t>lét teljessége nem keletkezhet és nem pusztulhat el: „Mert lehetetlen</w:t>
      </w:r>
      <w:r w:rsidR="00381457">
        <w:softHyphen/>
      </w:r>
      <w:r w:rsidRPr="001B7287">
        <w:t xml:space="preserve">ség, hogy keletkezzék valami is az </w:t>
      </w:r>
      <w:r>
        <w:t>(</w:t>
      </w:r>
      <w:r w:rsidRPr="001B7287">
        <w:t>egyáltalán</w:t>
      </w:r>
      <w:r>
        <w:t>)</w:t>
      </w:r>
      <w:r w:rsidRPr="001B7287">
        <w:t xml:space="preserve"> nem létezőből, és hogy a létező elpusztuljon, </w:t>
      </w:r>
      <w:r w:rsidRPr="00F14DE7">
        <w:t>az lehetetlen és soha nem hallott.”</w:t>
      </w:r>
      <w:r w:rsidRPr="00F14DE7">
        <w:rPr>
          <w:rStyle w:val="Vgjegyzet-hivatkozs"/>
        </w:rPr>
        <w:endnoteReference w:id="275"/>
      </w:r>
      <w:r w:rsidRPr="00F14DE7">
        <w:t xml:space="preserve"> Ugyanakkor</w:t>
      </w:r>
      <w:r w:rsidRPr="001B7287">
        <w:t xml:space="preserve"> a keletkezést és az elmúlást nem akarja látszatnak tekinteni, ezért Hérakleitosszal együtt el</w:t>
      </w:r>
      <w:r w:rsidR="00381457">
        <w:softHyphen/>
      </w:r>
      <w:r w:rsidRPr="001B7287">
        <w:t>fogadja a változás valóságát is.</w:t>
      </w:r>
    </w:p>
    <w:p w14:paraId="3BB73417" w14:textId="5CA6B25D" w:rsidR="004160B8" w:rsidRPr="001B7287" w:rsidRDefault="004160B8" w:rsidP="0079636C">
      <w:pPr>
        <w:pStyle w:val="afiloszovtzs"/>
      </w:pPr>
      <w:r w:rsidRPr="001B7287">
        <w:t xml:space="preserve">A változó létezők alapja a </w:t>
      </w:r>
      <w:r>
        <w:t xml:space="preserve">gömbbel (gör. </w:t>
      </w:r>
      <w:r w:rsidRPr="00F14DE7">
        <w:rPr>
          <w:i/>
        </w:rPr>
        <w:t>szphairosz</w:t>
      </w:r>
      <w:r>
        <w:t>)</w:t>
      </w:r>
      <w:r w:rsidRPr="001B7287">
        <w:t xml:space="preserve"> szimbolizált változatlan lét. A változatlan lét</w:t>
      </w:r>
      <w:r>
        <w:t>alap</w:t>
      </w:r>
      <w:r w:rsidRPr="001B7287">
        <w:t xml:space="preserve"> négy egymástól minőségileg </w:t>
      </w:r>
      <w:r w:rsidRPr="00381457">
        <w:rPr>
          <w:rStyle w:val="afilosurit005"/>
        </w:rPr>
        <w:t>különböző „elemből” áll,</w:t>
      </w:r>
      <w:r>
        <w:t xml:space="preserve"> melyek:</w:t>
      </w:r>
      <w:r w:rsidRPr="001B7287">
        <w:t xml:space="preserve"> a föld, a víz, a tűz és a levegő</w:t>
      </w:r>
      <w:r>
        <w:t>.</w:t>
      </w:r>
      <w:r>
        <w:rPr>
          <w:rStyle w:val="Vgjegyzet-hivatkozs"/>
        </w:rPr>
        <w:endnoteReference w:id="276"/>
      </w:r>
      <w:r w:rsidRPr="001B7287">
        <w:t xml:space="preserve"> </w:t>
      </w:r>
      <w:r w:rsidRPr="00310510">
        <w:t>Ezeket</w:t>
      </w:r>
      <w:r w:rsidRPr="001B7287">
        <w:t xml:space="preserve"> az „elemeket” Empedoklész a mindenség gyökereinek (</w:t>
      </w:r>
      <w:r>
        <w:t xml:space="preserve">gör. </w:t>
      </w:r>
      <w:r w:rsidRPr="00F14DE7">
        <w:rPr>
          <w:i/>
        </w:rPr>
        <w:t>hridzómata pantón</w:t>
      </w:r>
      <w:r w:rsidRPr="001B7287">
        <w:t>) nevezi</w:t>
      </w:r>
      <w:r>
        <w:t>.</w:t>
      </w:r>
      <w:r>
        <w:rPr>
          <w:rStyle w:val="Vgjegyzet-hivatkozs"/>
        </w:rPr>
        <w:endnoteReference w:id="277"/>
      </w:r>
      <w:r w:rsidRPr="001B7287">
        <w:t xml:space="preserve"> Jóllehet az empe</w:t>
      </w:r>
      <w:r w:rsidR="00381457">
        <w:softHyphen/>
      </w:r>
      <w:r w:rsidRPr="001B7287">
        <w:t xml:space="preserve">doklészi tanítást sokan materialista tanként értelmezik, egészen bizonyos, hogy a négy „elem” esetében nem </w:t>
      </w:r>
      <w:r>
        <w:t xml:space="preserve">csupán </w:t>
      </w:r>
      <w:r w:rsidRPr="001B7287">
        <w:t xml:space="preserve">fizikai elemekről van szó. A filozófus </w:t>
      </w:r>
      <w:r>
        <w:t xml:space="preserve">az </w:t>
      </w:r>
      <w:r>
        <w:lastRenderedPageBreak/>
        <w:t xml:space="preserve">elemeket </w:t>
      </w:r>
      <w:r w:rsidRPr="001B7287">
        <w:t>m</w:t>
      </w:r>
      <w:r>
        <w:t>i</w:t>
      </w:r>
      <w:r w:rsidRPr="001B7287">
        <w:t xml:space="preserve">tikus </w:t>
      </w:r>
      <w:r>
        <w:t>isten</w:t>
      </w:r>
      <w:r w:rsidRPr="001B7287">
        <w:t xml:space="preserve">nevekkel </w:t>
      </w:r>
      <w:r>
        <w:t>is illeti:</w:t>
      </w:r>
      <w:r w:rsidRPr="001B7287">
        <w:t xml:space="preserve"> a föld Aidóneusz, a víz Nésztisz, a tűz Zeusz és a levegő Héra. Ez annak mutatója, hogy isteneknek vagy isteni </w:t>
      </w:r>
      <w:r w:rsidRPr="00381457">
        <w:rPr>
          <w:rStyle w:val="afilosurit005"/>
        </w:rPr>
        <w:t>termé</w:t>
      </w:r>
      <w:r w:rsidR="00381457" w:rsidRPr="00381457">
        <w:rPr>
          <w:rStyle w:val="afilosurit005"/>
        </w:rPr>
        <w:softHyphen/>
      </w:r>
      <w:r>
        <w:t xml:space="preserve">szetű </w:t>
      </w:r>
      <w:r w:rsidRPr="001B7287">
        <w:t xml:space="preserve">elveknek </w:t>
      </w:r>
      <w:r>
        <w:t>is tekintette</w:t>
      </w:r>
      <w:r w:rsidRPr="001B7287">
        <w:t xml:space="preserve"> </w:t>
      </w:r>
      <w:r>
        <w:t>ezeket.</w:t>
      </w:r>
      <w:r>
        <w:rPr>
          <w:rStyle w:val="Vgjegyzet-hivatkozs"/>
        </w:rPr>
        <w:endnoteReference w:id="278"/>
      </w:r>
      <w:r w:rsidRPr="001B7287">
        <w:t xml:space="preserve"> Ezt az értelmezést erősíti az a tény, hogy a </w:t>
      </w:r>
      <w:r w:rsidRPr="00381457">
        <w:rPr>
          <w:rStyle w:val="afilosurit005"/>
        </w:rPr>
        <w:t xml:space="preserve">„gyökereknek” isteni tulajdonságaik vannak: az elemek nem születtek, örökké </w:t>
      </w:r>
      <w:r w:rsidRPr="001B7287">
        <w:t>változatlanok és mozdulatlanok</w:t>
      </w:r>
      <w:r>
        <w:t>.</w:t>
      </w:r>
      <w:r>
        <w:rPr>
          <w:rStyle w:val="Vgjegyzet-hivatkozs"/>
        </w:rPr>
        <w:endnoteReference w:id="279"/>
      </w:r>
    </w:p>
    <w:p w14:paraId="7E562D92" w14:textId="4DFD108A" w:rsidR="004160B8" w:rsidRPr="001B7287" w:rsidRDefault="004160B8" w:rsidP="0079636C">
      <w:pPr>
        <w:pStyle w:val="afiloszovtzs"/>
      </w:pPr>
      <w:r w:rsidRPr="001620D6">
        <w:rPr>
          <w:rStyle w:val="afilosurit01"/>
        </w:rPr>
        <w:t>Változás csak a külsővé (</w:t>
      </w:r>
      <w:r w:rsidR="001620D6" w:rsidRPr="001620D6">
        <w:rPr>
          <w:rStyle w:val="afilosurit01"/>
        </w:rPr>
        <w:t>vagyis</w:t>
      </w:r>
      <w:r w:rsidRPr="001620D6">
        <w:rPr>
          <w:rStyle w:val="afilosurit01"/>
        </w:rPr>
        <w:t xml:space="preserve"> láthatóvá) váló lét, </w:t>
      </w:r>
      <w:r w:rsidRPr="001620D6">
        <w:rPr>
          <w:rStyle w:val="afilosurit005"/>
        </w:rPr>
        <w:t>azaz az isteni lét érzékelhető</w:t>
      </w:r>
      <w:r w:rsidRPr="001B7287">
        <w:t xml:space="preserve"> megnyilvánulásában van. Empedoklész ezt a gondolatot úgy fejezi ki, hogy csak a gömbpalástban (</w:t>
      </w:r>
      <w:r>
        <w:t xml:space="preserve">gör. </w:t>
      </w:r>
      <w:r w:rsidRPr="00A97EBC">
        <w:rPr>
          <w:i/>
        </w:rPr>
        <w:t>kata küklon</w:t>
      </w:r>
      <w:r w:rsidRPr="001B7287">
        <w:t>) van mozgás</w:t>
      </w:r>
      <w:r>
        <w:t xml:space="preserve">. </w:t>
      </w:r>
      <w:r w:rsidRPr="00381457">
        <w:rPr>
          <w:rStyle w:val="afilosurit005"/>
        </w:rPr>
        <w:t>A gömbpalásttal jelképe</w:t>
      </w:r>
      <w:r w:rsidR="00381457" w:rsidRPr="00381457">
        <w:rPr>
          <w:rStyle w:val="afilosurit005"/>
        </w:rPr>
        <w:softHyphen/>
      </w:r>
      <w:r w:rsidRPr="001B7287">
        <w:t>zett érzékelhető létrétegben a</w:t>
      </w:r>
      <w:r>
        <w:t>zonban a</w:t>
      </w:r>
      <w:r w:rsidRPr="001B7287">
        <w:t xml:space="preserve"> változás nem abszolút jellegű, hanem csupán keveredés és szétválás: „Mást mondok neked: nincs születése egynek </w:t>
      </w:r>
      <w:r w:rsidRPr="00F51555">
        <w:t>sem az összes halandók közül, sem rettenetes halálú vége, hanem keveredés léte</w:t>
      </w:r>
      <w:r w:rsidRPr="001B7287">
        <w:t>zik csupán és átalakulása a keveredetteknek. Ezekre alkalmazzák az embe</w:t>
      </w:r>
      <w:r w:rsidR="00F51555">
        <w:softHyphen/>
      </w:r>
      <w:r w:rsidRPr="001B7287">
        <w:t>rek a születés nevet</w:t>
      </w:r>
      <w:r>
        <w:t>.</w:t>
      </w:r>
      <w:r w:rsidRPr="001B7287">
        <w:t>”</w:t>
      </w:r>
      <w:r>
        <w:rPr>
          <w:rStyle w:val="Vgjegyzet-hivatkozs"/>
        </w:rPr>
        <w:endnoteReference w:id="280"/>
      </w:r>
      <w:r w:rsidRPr="001B7287">
        <w:t xml:space="preserve"> A láthatóvá váló elemek keveredése és szétválása, illet</w:t>
      </w:r>
      <w:r w:rsidR="00F51555">
        <w:softHyphen/>
      </w:r>
      <w:r w:rsidRPr="001B7287">
        <w:t xml:space="preserve">ve </w:t>
      </w:r>
      <w:r w:rsidRPr="00F51555">
        <w:rPr>
          <w:rStyle w:val="afilosurit005"/>
        </w:rPr>
        <w:t>keveredési arányuk változása nem csökkenti és nem növeli a lét teljességét.</w:t>
      </w:r>
      <w:r>
        <w:rPr>
          <w:rStyle w:val="Vgjegyzet-hivatkozs"/>
        </w:rPr>
        <w:endnoteReference w:id="281"/>
      </w:r>
      <w:r w:rsidRPr="001B7287">
        <w:t xml:space="preserve"> Az elemek </w:t>
      </w:r>
      <w:r w:rsidRPr="00F51555">
        <w:rPr>
          <w:rStyle w:val="afilosurit005"/>
        </w:rPr>
        <w:t>keveredése és szétválása viszonylagos változást jelent: „amennyiben</w:t>
      </w:r>
      <w:r>
        <w:t xml:space="preserve"> </w:t>
      </w:r>
      <w:r w:rsidRPr="001B7287">
        <w:t>az állandóan változók sosem pihennek meg, annyiban örökké mozdulatlanok a körforgás során a gömbpalást mentén</w:t>
      </w:r>
      <w:r>
        <w:t>.</w:t>
      </w:r>
      <w:r w:rsidRPr="001B7287">
        <w:t>”</w:t>
      </w:r>
      <w:r>
        <w:rPr>
          <w:rStyle w:val="Vgjegyzet-hivatkozs"/>
        </w:rPr>
        <w:endnoteReference w:id="282"/>
      </w:r>
    </w:p>
    <w:p w14:paraId="4B1F245D" w14:textId="1978DE4A" w:rsidR="004160B8" w:rsidRPr="001B7287" w:rsidRDefault="004160B8" w:rsidP="0079636C">
      <w:pPr>
        <w:pStyle w:val="afiloszovtzs"/>
      </w:pPr>
      <w:r w:rsidRPr="001B7287">
        <w:t>A gömbpalástban lezajló változást két isteni erő, a Szeretet (</w:t>
      </w:r>
      <w:r>
        <w:t xml:space="preserve">gör. </w:t>
      </w:r>
      <w:r w:rsidRPr="009211A4">
        <w:rPr>
          <w:i/>
        </w:rPr>
        <w:t>philia</w:t>
      </w:r>
      <w:r w:rsidRPr="001B7287">
        <w:t xml:space="preserve"> vagy </w:t>
      </w:r>
      <w:r w:rsidRPr="009211A4">
        <w:rPr>
          <w:i/>
        </w:rPr>
        <w:t>philotész</w:t>
      </w:r>
      <w:r w:rsidRPr="001B7287">
        <w:t>) és a Viszály (</w:t>
      </w:r>
      <w:r>
        <w:t xml:space="preserve">gör. </w:t>
      </w:r>
      <w:r w:rsidRPr="009211A4">
        <w:rPr>
          <w:i/>
        </w:rPr>
        <w:t>neikosz</w:t>
      </w:r>
      <w:r w:rsidRPr="001B7287">
        <w:t xml:space="preserve">) szabályozza. A láthatóvá váló elemek </w:t>
      </w:r>
      <w:r w:rsidRPr="00F51555">
        <w:rPr>
          <w:rStyle w:val="afilosurit005"/>
        </w:rPr>
        <w:t>véget nem érő cikl</w:t>
      </w:r>
      <w:r w:rsidRPr="00F51555">
        <w:rPr>
          <w:rStyle w:val="afilosurit01"/>
        </w:rPr>
        <w:t>ikus folyamatokban keverednek és válnak el egymástól. Vala</w:t>
      </w:r>
      <w:r w:rsidR="00F51555" w:rsidRPr="00F51555">
        <w:rPr>
          <w:rStyle w:val="afilosurit01"/>
        </w:rPr>
        <w:softHyphen/>
      </w:r>
      <w:r w:rsidRPr="001B7287">
        <w:t>mennyi ciklusban négy állomás van: A) A Szeretet uralmának idején a gyöke</w:t>
      </w:r>
      <w:r w:rsidR="00F51555">
        <w:softHyphen/>
      </w:r>
      <w:r w:rsidRPr="001B7287">
        <w:t>rek „homogén gömböt” (szphairoszt) alkotnak, amelyben tökéletesen áthatják egymást</w:t>
      </w:r>
      <w:r>
        <w:t>.</w:t>
      </w:r>
      <w:r>
        <w:rPr>
          <w:rStyle w:val="Vgjegyzet-hivatkozs"/>
        </w:rPr>
        <w:endnoteReference w:id="283"/>
      </w:r>
      <w:r w:rsidRPr="001B7287">
        <w:t xml:space="preserve"> B) A Viszály hatására a szphairosz feloldódik</w:t>
      </w:r>
      <w:r>
        <w:t>.</w:t>
      </w:r>
      <w:r>
        <w:rPr>
          <w:rStyle w:val="Vgjegyzet-hivatkozs"/>
        </w:rPr>
        <w:endnoteReference w:id="284"/>
      </w:r>
      <w:r w:rsidRPr="001B7287">
        <w:t xml:space="preserve"> C) A gyökerek tel</w:t>
      </w:r>
      <w:r w:rsidR="00F51555">
        <w:softHyphen/>
      </w:r>
      <w:r w:rsidRPr="001B7287">
        <w:t>jesen elválnak egymástól</w:t>
      </w:r>
      <w:r>
        <w:t>.</w:t>
      </w:r>
      <w:r w:rsidRPr="001B7287">
        <w:t xml:space="preserve"> D) Megjelenik a Szeretet az örvénylés közepén, és fokozatosan legyőzi a Viszály hatalmát</w:t>
      </w:r>
      <w:r>
        <w:t>.</w:t>
      </w:r>
      <w:r>
        <w:rPr>
          <w:rStyle w:val="Vgjegyzet-hivatkozs"/>
        </w:rPr>
        <w:endnoteReference w:id="285"/>
      </w:r>
    </w:p>
    <w:p w14:paraId="04C2D40A" w14:textId="3EA3F751" w:rsidR="004160B8" w:rsidRDefault="004160B8" w:rsidP="00421158">
      <w:pPr>
        <w:pStyle w:val="afilocim11n1"/>
      </w:pPr>
      <w:r>
        <w:t>4</w:t>
      </w:r>
      <w:r w:rsidR="004209FF">
        <w:t>.</w:t>
      </w:r>
      <w:r>
        <w:t xml:space="preserve"> Empedoklész kozmológiája</w:t>
      </w:r>
    </w:p>
    <w:p w14:paraId="414D255A" w14:textId="09619D3B" w:rsidR="004160B8" w:rsidRDefault="004160B8" w:rsidP="0079636C">
      <w:pPr>
        <w:pStyle w:val="afiloszovtzs"/>
      </w:pPr>
      <w:r>
        <w:t>Az univerzum a látható elemek szétválásából és egyesüléséből keletkezik a ciklusok B és D fázisában.</w:t>
      </w:r>
      <w:r>
        <w:rPr>
          <w:rStyle w:val="Vgjegyzet-hivatkozs"/>
        </w:rPr>
        <w:endnoteReference w:id="286"/>
      </w:r>
      <w:r>
        <w:t xml:space="preserve"> Arisztotelész szerint mi a B fázisban élünk.</w:t>
      </w:r>
      <w:r>
        <w:rPr>
          <w:rStyle w:val="Vgjegyzet-hivatkozs"/>
        </w:rPr>
        <w:endnoteReference w:id="287"/>
      </w:r>
      <w:r>
        <w:t xml:space="preserve"> Empedoklész az elemeket színes festékanyaghoz hasonlítja, amelyeket a festő harmonikusan összekever, hogy különféle alakzatokat</w:t>
      </w:r>
      <w:r w:rsidR="00A22D9B">
        <w:t xml:space="preserve"> alkosson</w:t>
      </w:r>
      <w:r>
        <w:t>.</w:t>
      </w:r>
      <w:r>
        <w:rPr>
          <w:rStyle w:val="Vgjegyzet-hivatkozs"/>
        </w:rPr>
        <w:endnoteReference w:id="288"/>
      </w:r>
    </w:p>
    <w:p w14:paraId="479EBD7E" w14:textId="69B165A1" w:rsidR="004160B8" w:rsidRDefault="004160B8" w:rsidP="0079636C">
      <w:pPr>
        <w:pStyle w:val="afiloszovtzs"/>
      </w:pPr>
      <w:r>
        <w:t>Az élőlények több lépcsőben jöttek létre.</w:t>
      </w:r>
      <w:r>
        <w:rPr>
          <w:rStyle w:val="Vgjegyzet-hivatkozs"/>
        </w:rPr>
        <w:endnoteReference w:id="289"/>
      </w:r>
      <w:r>
        <w:t xml:space="preserve"> Az elemek meghatározott arányú keveredésének eredményeként először a homogén anyagok, a vér, a hús és a csontok alakultak ki.</w:t>
      </w:r>
      <w:r>
        <w:rPr>
          <w:rStyle w:val="Vgjegyzet-hivatkozs"/>
        </w:rPr>
        <w:endnoteReference w:id="290"/>
      </w:r>
      <w:r>
        <w:t xml:space="preserve"> Ezután a keveredésből </w:t>
      </w:r>
      <w:r w:rsidRPr="00F51555">
        <w:rPr>
          <w:rStyle w:val="afilosurit005"/>
        </w:rPr>
        <w:t>összefüggéstelen tagok jöttek lét</w:t>
      </w:r>
      <w:r w:rsidR="00F51555" w:rsidRPr="00F51555">
        <w:rPr>
          <w:rStyle w:val="afilosurit005"/>
        </w:rPr>
        <w:softHyphen/>
      </w:r>
      <w:r>
        <w:t xml:space="preserve">re: „Sok állkapocs sarjadt itt nyakatlan, </w:t>
      </w:r>
      <w:r w:rsidRPr="00F51555">
        <w:rPr>
          <w:rStyle w:val="afilosurit005"/>
        </w:rPr>
        <w:t>mezítelen karok bolyongtak váll nélkül,</w:t>
      </w:r>
      <w:r>
        <w:t xml:space="preserve"> magányos szemek kószáltak homlokoktól megfosztva.”</w:t>
      </w:r>
      <w:r>
        <w:rPr>
          <w:rStyle w:val="Vgjegyzet-hivatkozs"/>
        </w:rPr>
        <w:endnoteReference w:id="291"/>
      </w:r>
      <w:r>
        <w:t xml:space="preserve"> A véletlenszerűen egyesült tagokból torzszülemények alakultak ki: kétarcú lények, tehénfejű em</w:t>
      </w:r>
      <w:r w:rsidR="00F51555">
        <w:softHyphen/>
      </w:r>
      <w:r>
        <w:t>berek stb.</w:t>
      </w:r>
      <w:r>
        <w:rPr>
          <w:rStyle w:val="Vgjegyzet-hivatkozs"/>
        </w:rPr>
        <w:endnoteReference w:id="292"/>
      </w:r>
      <w:r>
        <w:t xml:space="preserve"> A tagok harmonikus egyesüléséből jöttek létre az élőlények, s csak a célszerű alkotások maradtak fönn a létért folytatott küzdelemben.</w:t>
      </w:r>
      <w:r>
        <w:rPr>
          <w:rStyle w:val="Vgjegyzet-hivatkozs"/>
        </w:rPr>
        <w:endnoteReference w:id="293"/>
      </w:r>
      <w:r>
        <w:t xml:space="preserve"> – Jóllehet </w:t>
      </w:r>
      <w:r>
        <w:lastRenderedPageBreak/>
        <w:t>az elemek egyesítése az Aphroditénak vagy Küprisznek is nevezett Szeretet műve,</w:t>
      </w:r>
      <w:r>
        <w:rPr>
          <w:rStyle w:val="Vgjegyzet-hivatkozs"/>
        </w:rPr>
        <w:endnoteReference w:id="294"/>
      </w:r>
      <w:r>
        <w:t xml:space="preserve"> a fejlődés irányításában a véletlen is szerepet kapott.</w:t>
      </w:r>
      <w:r>
        <w:rPr>
          <w:rStyle w:val="Vgjegyzet-hivatkozs"/>
        </w:rPr>
        <w:endnoteReference w:id="295"/>
      </w:r>
    </w:p>
    <w:p w14:paraId="2FD875C6" w14:textId="2C300D21" w:rsidR="004160B8" w:rsidRDefault="004160B8" w:rsidP="00421158">
      <w:pPr>
        <w:pStyle w:val="afilocim11n1"/>
      </w:pPr>
      <w:r>
        <w:t>5</w:t>
      </w:r>
      <w:r w:rsidR="004209FF">
        <w:t>.</w:t>
      </w:r>
      <w:r>
        <w:t xml:space="preserve"> Tanítása az emberről</w:t>
      </w:r>
    </w:p>
    <w:p w14:paraId="1E2AEF18" w14:textId="14F1BE4F" w:rsidR="004160B8" w:rsidRDefault="004160B8" w:rsidP="0079636C">
      <w:pPr>
        <w:pStyle w:val="afiloszovtzs"/>
      </w:pPr>
      <w:r>
        <w:t>Empedoklész az embert lélek és anyag egységének tekinti, a lelket pedig az elemek harmonikus keveredésének, harmóniának vagy aránynak tartja.</w:t>
      </w:r>
      <w:r>
        <w:rPr>
          <w:rStyle w:val="Vgjegyzet-hivatkozs"/>
        </w:rPr>
        <w:endnoteReference w:id="296"/>
      </w:r>
    </w:p>
    <w:p w14:paraId="70232E1A" w14:textId="24C0AF69" w:rsidR="004160B8" w:rsidRPr="00B95E6C" w:rsidRDefault="004160B8" w:rsidP="0079636C">
      <w:pPr>
        <w:pStyle w:val="afiloszovtzs"/>
      </w:pPr>
      <w:r>
        <w:t>Az or</w:t>
      </w:r>
      <w:r w:rsidR="005550F5">
        <w:t>ph</w:t>
      </w:r>
      <w:r>
        <w:t>ikus-püthagóreusi tanok is hatással voltak Empedoklész gondolkodá</w:t>
      </w:r>
      <w:r w:rsidR="0067363D">
        <w:softHyphen/>
      </w:r>
      <w:r>
        <w:t>sára. Ennek egyik mutatója a lélekvándorlás tanának átvétele. A filozófus úgy véli, hogy az emberek eredetileg nagyon hosszú életre szánt, isteni természetű lények (daimónok) voltak, akik a vétkezés lehetőségével rendelkeztek. S mint</w:t>
      </w:r>
      <w:r w:rsidR="0067363D">
        <w:softHyphen/>
      </w:r>
      <w:r>
        <w:t>hogy vétkeztek, büntetésből kerültek a világba, hogy különféle dolgokban és élőlényekben vándoroljanak mindaddig, m</w:t>
      </w:r>
      <w:r w:rsidRPr="007340C3">
        <w:rPr>
          <w:rStyle w:val="afilosurit005"/>
        </w:rPr>
        <w:t>íg meg nem tisztulnak, és újra isteni</w:t>
      </w:r>
      <w:r w:rsidR="007340C3" w:rsidRPr="007340C3">
        <w:rPr>
          <w:rStyle w:val="afilosurit005"/>
        </w:rPr>
        <w:softHyphen/>
      </w:r>
      <w:r>
        <w:t>vé válnak.</w:t>
      </w:r>
      <w:r>
        <w:rPr>
          <w:rStyle w:val="Vgjegyzet-hivatkozs"/>
        </w:rPr>
        <w:endnoteReference w:id="297"/>
      </w:r>
      <w:r>
        <w:t xml:space="preserve"> Empedoklész is </w:t>
      </w:r>
      <w:r w:rsidRPr="00B95E6C">
        <w:t>a bukott daimónok közé sorolja önmagát: „Mert én egykor voltam már fiú is, leány is, bokor, madár és tengeri néma hal</w:t>
      </w:r>
      <w:r>
        <w:t>.</w:t>
      </w:r>
      <w:r w:rsidRPr="00B95E6C">
        <w:t>”</w:t>
      </w:r>
      <w:r>
        <w:rPr>
          <w:rStyle w:val="Vgjegyzet-hivatkozs"/>
        </w:rPr>
        <w:endnoteReference w:id="298"/>
      </w:r>
      <w:r w:rsidRPr="00B95E6C">
        <w:t xml:space="preserve"> – A</w:t>
      </w:r>
      <w:r w:rsidR="007340C3">
        <w:t> </w:t>
      </w:r>
      <w:r w:rsidRPr="00B95E6C">
        <w:t>bukás „az élőkből holtat csinált, alakjukat megváltoztatva</w:t>
      </w:r>
      <w:r>
        <w:t>.</w:t>
      </w:r>
      <w:r w:rsidRPr="00B95E6C">
        <w:t>”</w:t>
      </w:r>
      <w:r>
        <w:rPr>
          <w:rStyle w:val="Vgjegyzet-hivatkozs"/>
        </w:rPr>
        <w:endnoteReference w:id="299"/>
      </w:r>
      <w:r w:rsidRPr="00B95E6C">
        <w:t xml:space="preserve"> A lélekvándor</w:t>
      </w:r>
      <w:r w:rsidR="007340C3">
        <w:softHyphen/>
      </w:r>
      <w:r w:rsidRPr="00B95E6C">
        <w:t>lás során a halandók szerencsétlen állapotban vannak: nem lelnek otthonra, mert minden elem kitaszítja őket</w:t>
      </w:r>
      <w:r>
        <w:t>.</w:t>
      </w:r>
      <w:r>
        <w:rPr>
          <w:rStyle w:val="Vgjegyzet-hivatkozs"/>
        </w:rPr>
        <w:endnoteReference w:id="300"/>
      </w:r>
      <w:r w:rsidRPr="00B95E6C">
        <w:t xml:space="preserve"> Ezért kiált fel fájdalmasan Empedoklész: „Ó jaj, ó halandók nyomorult neme, ó igen szerencsétlen, micsoda viszályok</w:t>
      </w:r>
      <w:r w:rsidR="007340C3">
        <w:softHyphen/>
      </w:r>
      <w:r w:rsidRPr="00B95E6C">
        <w:t>ból és jajveszékelésekből származtok!”</w:t>
      </w:r>
      <w:r>
        <w:rPr>
          <w:rStyle w:val="Vgjegyzet-hivatkozs"/>
        </w:rPr>
        <w:endnoteReference w:id="301"/>
      </w:r>
    </w:p>
    <w:p w14:paraId="10AC991A" w14:textId="2B473753" w:rsidR="004160B8" w:rsidRDefault="004160B8" w:rsidP="0079636C">
      <w:pPr>
        <w:pStyle w:val="afiloszovtzs"/>
      </w:pPr>
      <w:r w:rsidRPr="00B95E6C">
        <w:t>Minthogy a földi lét büntetés és bűnös állapot, az embernek az a feladata, hogy megtisztuljon</w:t>
      </w:r>
      <w:r>
        <w:t>. Az erkölcsi tisztulás programját a filozófus a Tisztulások című művében hirdeti meg. Az erkölcsi tisztulás három lehetséges útja: a mágikus út, az erkölcsös élet és az eszmények követése. A mágikus út a lélekvándorlás tanával van összefüggésben, és különféle előírások, valamint tilalmak figye</w:t>
      </w:r>
      <w:r w:rsidR="007340C3">
        <w:softHyphen/>
      </w:r>
      <w:r>
        <w:t>lembevételében áll. Tilos például az állatok megölése és húsuk elfogyasztása, nehogy valaki saját apját ölje meg, vagy anyja húsát fogyassza el.</w:t>
      </w:r>
      <w:r>
        <w:rPr>
          <w:rStyle w:val="Vgjegyzet-hivatkozs"/>
        </w:rPr>
        <w:endnoteReference w:id="302"/>
      </w:r>
      <w:r>
        <w:t xml:space="preserve"> Az erköl</w:t>
      </w:r>
      <w:r w:rsidR="007340C3">
        <w:softHyphen/>
      </w:r>
      <w:r>
        <w:t>csös élet lényege a rossztól való tartózkodás.</w:t>
      </w:r>
      <w:r>
        <w:rPr>
          <w:rStyle w:val="Vgjegyzet-hivatkozs"/>
        </w:rPr>
        <w:endnoteReference w:id="303"/>
      </w:r>
      <w:r>
        <w:t xml:space="preserve"> Az eszményi emberek követése hasonlóképpen a lélek tisztulását szolgálja. A tisztulási folyamat végén az em</w:t>
      </w:r>
      <w:r w:rsidR="007340C3">
        <w:softHyphen/>
      </w:r>
      <w:r>
        <w:t>berek tiszteletre méltó istenekké válnak: „Más halhatatlanokkal egy tűzhelynél ülők, asztaltársak, az emberi bajokban nincs részük, győzhetetlenek.”</w:t>
      </w:r>
      <w:r>
        <w:rPr>
          <w:rStyle w:val="Vgjegyzet-hivatkozs"/>
        </w:rPr>
        <w:endnoteReference w:id="304"/>
      </w:r>
    </w:p>
    <w:p w14:paraId="487A4573" w14:textId="70978786" w:rsidR="004160B8" w:rsidRDefault="004160B8" w:rsidP="00421158">
      <w:pPr>
        <w:pStyle w:val="afilocim11n1"/>
      </w:pPr>
      <w:r>
        <w:t>6</w:t>
      </w:r>
      <w:r w:rsidR="004209FF">
        <w:t>.</w:t>
      </w:r>
      <w:r>
        <w:t xml:space="preserve"> Empedoklész filozófiai istentana</w:t>
      </w:r>
    </w:p>
    <w:p w14:paraId="15C71FCD" w14:textId="789DD811" w:rsidR="004160B8" w:rsidRDefault="004160B8" w:rsidP="0079636C">
      <w:pPr>
        <w:pStyle w:val="afiloszovtzs"/>
      </w:pPr>
      <w:r>
        <w:t>A filozófusnak nincs szüksége racionális istenbizonyítékokra, mert számára az isteni valóság jelenléte közvetlen bizonyosság. A „gyökerek”, a Szeretet és a Viszály isteni tulajdonságokkal rendelkeznek, és ez annak mutatója, hogy a filozófus szerint az isteni valóság áthatja a mindenséget.</w:t>
      </w:r>
      <w:r>
        <w:rPr>
          <w:rStyle w:val="Vgjegyzet-hivatkozs"/>
        </w:rPr>
        <w:endnoteReference w:id="305"/>
      </w:r>
    </w:p>
    <w:p w14:paraId="131BB8D8" w14:textId="41FBB038" w:rsidR="004160B8" w:rsidRPr="00A14E5E" w:rsidRDefault="004160B8" w:rsidP="0079636C">
      <w:pPr>
        <w:pStyle w:val="afiloszovtzs"/>
      </w:pPr>
      <w:r>
        <w:t>Az egyik értelmezés szerint Empedoklész a szphairoszt tartotta istennek, akit nem lehet szemmel látni vagy kézzel érinteni.</w:t>
      </w:r>
      <w:r>
        <w:rPr>
          <w:rStyle w:val="Vgjegyzet-hivatkozs"/>
        </w:rPr>
        <w:endnoteReference w:id="306"/>
      </w:r>
      <w:r>
        <w:t xml:space="preserve"> Ezt az értelmezést támasztja alá az a tény, hogy a filozófus a szphairoszt kifejezetten istennek nevezi,</w:t>
      </w:r>
      <w:r>
        <w:rPr>
          <w:rStyle w:val="Vgjegyzet-hivatkozs"/>
        </w:rPr>
        <w:endnoteReference w:id="307"/>
      </w:r>
      <w:r>
        <w:t xml:space="preserve"> és </w:t>
      </w:r>
      <w:r w:rsidRPr="00A14E5E">
        <w:rPr>
          <w:rStyle w:val="afilosurit005"/>
        </w:rPr>
        <w:lastRenderedPageBreak/>
        <w:t>határtalannak, végtelennek tartja.</w:t>
      </w:r>
      <w:r>
        <w:rPr>
          <w:rStyle w:val="Vgjegyzet-hivatkozs"/>
        </w:rPr>
        <w:endnoteReference w:id="308"/>
      </w:r>
      <w:r w:rsidRPr="00A14E5E">
        <w:rPr>
          <w:rStyle w:val="afilosurit005"/>
        </w:rPr>
        <w:t xml:space="preserve"> A szphairosz </w:t>
      </w:r>
      <w:r w:rsidRPr="00A14E5E">
        <w:rPr>
          <w:rStyle w:val="afilosurit01"/>
        </w:rPr>
        <w:t>leírásában Xenophanészt köve</w:t>
      </w:r>
      <w:r w:rsidR="00A14E5E" w:rsidRPr="00A14E5E">
        <w:rPr>
          <w:rStyle w:val="afilosurit005"/>
        </w:rPr>
        <w:softHyphen/>
      </w:r>
      <w:r>
        <w:t xml:space="preserve">ti, </w:t>
      </w:r>
      <w:r w:rsidR="007340C3">
        <w:t>azaz</w:t>
      </w:r>
      <w:r>
        <w:t xml:space="preserve"> elutasítja az </w:t>
      </w:r>
      <w:r w:rsidRPr="00A14E5E">
        <w:rPr>
          <w:rStyle w:val="afilosurit005"/>
        </w:rPr>
        <w:t>antropomorf képeket.</w:t>
      </w:r>
      <w:r>
        <w:rPr>
          <w:rStyle w:val="Vgjegyzet-hivatkozs"/>
        </w:rPr>
        <w:endnoteReference w:id="309"/>
      </w:r>
      <w:r w:rsidRPr="00A14E5E">
        <w:rPr>
          <w:rStyle w:val="afilosurit005"/>
        </w:rPr>
        <w:t xml:space="preserve"> A gömbpalásttal jelképezett univer</w:t>
      </w:r>
      <w:r w:rsidR="00A14E5E" w:rsidRPr="00A14E5E">
        <w:rPr>
          <w:rStyle w:val="afilosurit005"/>
        </w:rPr>
        <w:softHyphen/>
      </w:r>
      <w:r w:rsidRPr="00A14E5E">
        <w:t>zumhoz képest a szphairosz transzcendens valóság: „Nem ékeskednek tagjai emberi fővel, nem rezeg hátából két ág, nincs lába, se gyors térde…, hanem szent, kimondhatatlanul hatalmas értelem ő csupán, mely gyors gondolataival az egész kozmoszra lezúdul.”</w:t>
      </w:r>
      <w:r w:rsidRPr="00A14E5E">
        <w:rPr>
          <w:rStyle w:val="Vgjegyzet-hivatkozs"/>
        </w:rPr>
        <w:endnoteReference w:id="310"/>
      </w:r>
      <w:r w:rsidRPr="00A14E5E">
        <w:rPr>
          <w:rStyle w:val="afilosurit005"/>
        </w:rPr>
        <w:t xml:space="preserve"> Ez a transzcendens istenség azonban csak azok</w:t>
      </w:r>
      <w:r w:rsidR="00A14E5E" w:rsidRPr="00A14E5E">
        <w:rPr>
          <w:rStyle w:val="afilosurit005"/>
        </w:rPr>
        <w:softHyphen/>
      </w:r>
      <w:r w:rsidRPr="00A14E5E">
        <w:t xml:space="preserve">ban az időszakokban </w:t>
      </w:r>
      <w:r w:rsidRPr="00A14E5E">
        <w:rPr>
          <w:rStyle w:val="afilosurit005"/>
          <w:spacing w:val="0"/>
        </w:rPr>
        <w:t>éri el teljességét, amelyekben tökéletesen áthatja</w:t>
      </w:r>
      <w:r w:rsidRPr="00A14E5E">
        <w:t xml:space="preserve"> a gömb</w:t>
      </w:r>
      <w:r w:rsidR="00A14E5E">
        <w:softHyphen/>
      </w:r>
      <w:r w:rsidRPr="00A14E5E">
        <w:t>palást mentén kavargó világot.</w:t>
      </w:r>
    </w:p>
    <w:p w14:paraId="298EE0E1" w14:textId="14E61B9B" w:rsidR="004160B8" w:rsidRDefault="004160B8" w:rsidP="0079636C">
      <w:pPr>
        <w:pStyle w:val="afiloszovtzs"/>
      </w:pPr>
      <w:r>
        <w:t>A másik értelmezés szerint a filozófus a Szeretetet azonosította az istenséggel. A Szeretet hozta létre az elemekből a halandók különféle alakzatait, és ő kap</w:t>
      </w:r>
      <w:r w:rsidR="007340C3">
        <w:softHyphen/>
      </w:r>
      <w:r>
        <w:t>csolta egybe „szeretet-szögekkel” a különböző tagokat.</w:t>
      </w:r>
      <w:r>
        <w:rPr>
          <w:rStyle w:val="Vgjegyzet-hivatkozs"/>
        </w:rPr>
        <w:endnoteReference w:id="311"/>
      </w:r>
      <w:r>
        <w:t xml:space="preserve"> Harmonié gyanánt ő enyvezte össze a világ létezőit.</w:t>
      </w:r>
      <w:r>
        <w:rPr>
          <w:rStyle w:val="Vgjegyzet-hivatkozs"/>
        </w:rPr>
        <w:endnoteReference w:id="312"/>
      </w:r>
      <w:r>
        <w:t xml:space="preserve"> A Szeretet az életadó Aphrodité, aki Küprisz királyn</w:t>
      </w:r>
      <w:r w:rsidR="007A64DD">
        <w:t>ő</w:t>
      </w:r>
      <w:r>
        <w:t>ként uralkodott az ősbűn elkövetése előtt.</w:t>
      </w:r>
      <w:r>
        <w:rPr>
          <w:rStyle w:val="Vgjegyzet-hivatkozs"/>
        </w:rPr>
        <w:endnoteReference w:id="313"/>
      </w:r>
      <w:r>
        <w:t xml:space="preserve"> A Szeretet valamiképpen a szphairoszhoz viszonyítva is transzcendens, mert ő hozza létre a szphairosz tökéletes állapotát. Ám a Viszály uralma idején a Szeretet „visszahúzódik” a gömbpalást mentén kavargó világból.</w:t>
      </w:r>
    </w:p>
    <w:p w14:paraId="6955EA3B" w14:textId="0CAFE64A" w:rsidR="004160B8" w:rsidRDefault="008011ED" w:rsidP="009277A7">
      <w:pPr>
        <w:pStyle w:val="afilocim11n"/>
      </w:pPr>
      <w:r>
        <w:t>I.</w:t>
      </w:r>
      <w:r w:rsidR="00043DB7">
        <w:t>6</w:t>
      </w:r>
      <w:r>
        <w:t>2</w:t>
      </w:r>
      <w:r w:rsidR="009C5D70">
        <w:t>  </w:t>
      </w:r>
      <w:r w:rsidR="004160B8" w:rsidRPr="008F30C8">
        <w:t>Anaxagorasz</w:t>
      </w:r>
    </w:p>
    <w:p w14:paraId="2007D91D" w14:textId="7619D737" w:rsidR="004160B8" w:rsidRDefault="004160B8" w:rsidP="00421158">
      <w:pPr>
        <w:pStyle w:val="afilocim11n1"/>
      </w:pPr>
      <w:r>
        <w:t>1</w:t>
      </w:r>
      <w:r w:rsidR="004209FF">
        <w:t>.</w:t>
      </w:r>
      <w:r>
        <w:t xml:space="preserve"> Élete és munkássága</w:t>
      </w:r>
    </w:p>
    <w:p w14:paraId="6820F4CA" w14:textId="7D133DAE" w:rsidR="004160B8" w:rsidRPr="00E37923" w:rsidRDefault="00C16C61" w:rsidP="0079636C">
      <w:pPr>
        <w:pStyle w:val="afiloszovtzs"/>
      </w:pPr>
      <w:r>
        <w:rPr>
          <w:noProof/>
        </w:rPr>
        <w:pict w14:anchorId="050B2920">
          <v:shape id="_x0000_s2140" type="#_x0000_t202" style="position:absolute;left:0;text-align:left;margin-left:.1pt;margin-top:55.9pt;width:128.15pt;height:143.15pt;z-index:19;visibility:visible;mso-position-horizontal-relative:margin" stroked="f">
            <v:textbox style="mso-next-textbox:#_x0000_s2140" inset="0,0,0,0">
              <w:txbxContent>
                <w:p w14:paraId="49B60183" w14:textId="43478F81" w:rsidR="002F7F9A" w:rsidRDefault="00C16C61" w:rsidP="006A6C43">
                  <w:pPr>
                    <w:pStyle w:val="afiloszovtzskep"/>
                  </w:pPr>
                  <w:r>
                    <w:rPr>
                      <w:smallCaps w:val="0"/>
                    </w:rPr>
                    <w:pict w14:anchorId="75E7B5AF">
                      <v:shape id="_x0000_i1045" type="#_x0000_t75" style="width:128.25pt;height:128.25pt">
                        <v:imagedata r:id="rId46" o:title="Anaxagorasz_rajz 4,5x4,5 rgb 300dpi"/>
                      </v:shape>
                    </w:pict>
                  </w:r>
                </w:p>
                <w:p w14:paraId="6664D92D" w14:textId="35E2102D" w:rsidR="002F7F9A" w:rsidRPr="0010243A" w:rsidRDefault="002F7F9A" w:rsidP="006A6C43">
                  <w:pPr>
                    <w:pStyle w:val="afiloszovtzskep"/>
                    <w:spacing w:before="60"/>
                  </w:pPr>
                  <w:r>
                    <w:t>Anaxagorasz</w:t>
                  </w:r>
                </w:p>
              </w:txbxContent>
            </v:textbox>
            <w10:wrap type="square" anchorx="margin"/>
          </v:shape>
        </w:pict>
      </w:r>
      <w:r w:rsidR="004160B8">
        <w:t>Anaxagorasz a kis-ázsiai Klazomenai-ban született. Előkelő családból szárma</w:t>
      </w:r>
      <w:r w:rsidR="001B5CF6">
        <w:softHyphen/>
      </w:r>
      <w:r w:rsidR="004160B8">
        <w:t>zott. Kr. e. 462 körül elhagyta hazáját</w:t>
      </w:r>
      <w:r w:rsidR="001B5CF6">
        <w:t>,</w:t>
      </w:r>
      <w:r w:rsidR="004160B8">
        <w:t xml:space="preserve"> és Athénbe költözött. Nevelője, barátja és tanácsadója volt Periklésznek</w:t>
      </w:r>
      <w:r w:rsidR="00141A0C">
        <w:t xml:space="preserve"> </w:t>
      </w:r>
      <w:r w:rsidR="00141A0C" w:rsidRPr="001B5CF6">
        <w:rPr>
          <w:rStyle w:val="afilosurit005"/>
        </w:rPr>
        <w:t>(† Kr. e. 429)</w:t>
      </w:r>
      <w:r w:rsidR="004160B8" w:rsidRPr="001B5CF6">
        <w:rPr>
          <w:rStyle w:val="afilosurit005"/>
        </w:rPr>
        <w:t>, a nagy államférfin</w:t>
      </w:r>
      <w:r w:rsidR="00FC12D6" w:rsidRPr="001B5CF6">
        <w:rPr>
          <w:rStyle w:val="afilosurit005"/>
        </w:rPr>
        <w:t>a</w:t>
      </w:r>
      <w:r w:rsidR="004160B8" w:rsidRPr="001B5CF6">
        <w:rPr>
          <w:rStyle w:val="afilosurit005"/>
        </w:rPr>
        <w:t>k.</w:t>
      </w:r>
      <w:r w:rsidR="004160B8">
        <w:rPr>
          <w:rStyle w:val="Vgjegyzet-hivatkozs"/>
        </w:rPr>
        <w:endnoteReference w:id="314"/>
      </w:r>
      <w:r w:rsidR="004160B8">
        <w:t xml:space="preserve"> </w:t>
      </w:r>
      <w:r w:rsidR="004160B8" w:rsidRPr="001B5CF6">
        <w:rPr>
          <w:rStyle w:val="afilosurit005"/>
        </w:rPr>
        <w:t>Tekinté</w:t>
      </w:r>
      <w:r w:rsidR="001B5CF6" w:rsidRPr="001B5CF6">
        <w:rPr>
          <w:rStyle w:val="afilosurit005"/>
        </w:rPr>
        <w:softHyphen/>
      </w:r>
      <w:r w:rsidR="004160B8">
        <w:t>lyes tanító hírében állt. Athéni pályafutásának az vetett véget, hogy istente</w:t>
      </w:r>
      <w:r w:rsidR="001B5CF6">
        <w:softHyphen/>
      </w:r>
      <w:r w:rsidR="004160B8">
        <w:t xml:space="preserve">lenséggel vádolták. A vád alapja az volt, hogy </w:t>
      </w:r>
      <w:r w:rsidR="004160B8" w:rsidRPr="002F7F9A">
        <w:rPr>
          <w:spacing w:val="-1"/>
        </w:rPr>
        <w:t xml:space="preserve">Anaxagorasz a </w:t>
      </w:r>
      <w:r w:rsidR="004160B8">
        <w:t>Napot ne</w:t>
      </w:r>
      <w:r w:rsidR="004160B8" w:rsidRPr="001B5CF6">
        <w:rPr>
          <w:rStyle w:val="afilosurit005"/>
        </w:rPr>
        <w:t>m istennek, hanem csu</w:t>
      </w:r>
      <w:r w:rsidR="001B5CF6" w:rsidRPr="001B5CF6">
        <w:rPr>
          <w:rStyle w:val="afilosurit005"/>
        </w:rPr>
        <w:softHyphen/>
      </w:r>
      <w:r w:rsidR="004160B8">
        <w:t>pán tüzes érctömegnek tartotta. Valószínűleg csak Periklész közbenjárása mentette meg őt a halálos ítélettől.</w:t>
      </w:r>
      <w:r w:rsidR="004160B8">
        <w:rPr>
          <w:rStyle w:val="Vgjegyzet-hivatkozs"/>
        </w:rPr>
        <w:endnoteReference w:id="315"/>
      </w:r>
      <w:r w:rsidR="004160B8">
        <w:t xml:space="preserve"> Ekkor a filozófus az Athént</w:t>
      </w:r>
      <w:r w:rsidR="005A79A6">
        <w:t>ő</w:t>
      </w:r>
      <w:r w:rsidR="004160B8">
        <w:t xml:space="preserve">l északra fekvő Lampszakoszba költözött, ahol filozófiai iskolát alapított. Diogenész Laertiosz beszámol arról, hogy egy alkalommal a város </w:t>
      </w:r>
      <w:r w:rsidR="004160B8" w:rsidRPr="00E37923">
        <w:rPr>
          <w:rStyle w:val="afilosurit01"/>
          <w:spacing w:val="0"/>
        </w:rPr>
        <w:t xml:space="preserve">vezetői megkérdezték </w:t>
      </w:r>
      <w:r w:rsidR="00E37923" w:rsidRPr="00E37923">
        <w:rPr>
          <w:rStyle w:val="afilosurit01"/>
          <w:spacing w:val="0"/>
        </w:rPr>
        <w:t>tőle</w:t>
      </w:r>
      <w:r w:rsidR="004160B8" w:rsidRPr="00E37923">
        <w:rPr>
          <w:rStyle w:val="afilosurit01"/>
          <w:spacing w:val="0"/>
        </w:rPr>
        <w:t>, mit tehet</w:t>
      </w:r>
      <w:r w:rsidR="004160B8" w:rsidRPr="00E37923">
        <w:t>nének érd</w:t>
      </w:r>
      <w:r w:rsidR="004160B8" w:rsidRPr="00E37923">
        <w:rPr>
          <w:rStyle w:val="afilosurit005"/>
          <w:spacing w:val="0"/>
        </w:rPr>
        <w:t>e</w:t>
      </w:r>
      <w:r w:rsidR="00E37923">
        <w:rPr>
          <w:rStyle w:val="afilosurit005"/>
          <w:spacing w:val="0"/>
        </w:rPr>
        <w:softHyphen/>
      </w:r>
      <w:r w:rsidR="004160B8" w:rsidRPr="00E37923">
        <w:rPr>
          <w:rStyle w:val="afilosurit005"/>
          <w:spacing w:val="0"/>
        </w:rPr>
        <w:t xml:space="preserve">kében. </w:t>
      </w:r>
      <w:r w:rsidR="00E37923" w:rsidRPr="00E37923">
        <w:rPr>
          <w:rStyle w:val="afilosurit005"/>
          <w:spacing w:val="0"/>
        </w:rPr>
        <w:t xml:space="preserve">Azt felelte: </w:t>
      </w:r>
      <w:r w:rsidR="004160B8" w:rsidRPr="00E37923">
        <w:rPr>
          <w:rStyle w:val="afilosurit005"/>
          <w:spacing w:val="0"/>
        </w:rPr>
        <w:t>minden</w:t>
      </w:r>
      <w:r w:rsidR="004160B8" w:rsidRPr="00E37923">
        <w:t xml:space="preserve"> évben tanítási szün</w:t>
      </w:r>
      <w:r w:rsidR="00E37923">
        <w:softHyphen/>
      </w:r>
      <w:r w:rsidR="004160B8" w:rsidRPr="00E37923">
        <w:t>nappal emlékezzenek majd halála hónapjára.</w:t>
      </w:r>
      <w:r w:rsidR="004160B8" w:rsidRPr="00E37923">
        <w:rPr>
          <w:rStyle w:val="Vgjegyzet-hivatkozs"/>
        </w:rPr>
        <w:endnoteReference w:id="316"/>
      </w:r>
    </w:p>
    <w:p w14:paraId="535BDF9E" w14:textId="4C89950D" w:rsidR="004160B8" w:rsidRDefault="004160B8" w:rsidP="0079636C">
      <w:pPr>
        <w:pStyle w:val="afiloszovtzs"/>
      </w:pPr>
      <w:r>
        <w:t xml:space="preserve">Munkássága: Anaxagorasz több részből álló prózai műve valószínűleg a </w:t>
      </w:r>
      <w:r w:rsidRPr="009D0477">
        <w:rPr>
          <w:i/>
        </w:rPr>
        <w:t>Peri phüszeósz</w:t>
      </w:r>
      <w:r>
        <w:t xml:space="preserve"> (A természetről) címet viselte. A könyvre többek között Platón is utal.</w:t>
      </w:r>
      <w:r>
        <w:rPr>
          <w:rStyle w:val="Vgjegyzet-hivatkozs"/>
        </w:rPr>
        <w:endnoteReference w:id="317"/>
      </w:r>
      <w:r>
        <w:t xml:space="preserve"> A Szimplikiosz közvetítésével ismert gondolattöredékeket (latin eredetű szóval: </w:t>
      </w:r>
      <w:r w:rsidRPr="007A64DD">
        <w:t>fragmentumokat</w:t>
      </w:r>
      <w:r>
        <w:t>) a DK és az RP gyűjteményben találjuk.</w:t>
      </w:r>
    </w:p>
    <w:p w14:paraId="069EA25E" w14:textId="4457374D" w:rsidR="004160B8" w:rsidRDefault="004160B8" w:rsidP="00421158">
      <w:pPr>
        <w:pStyle w:val="afilocim11n1"/>
      </w:pPr>
      <w:r>
        <w:lastRenderedPageBreak/>
        <w:t>2</w:t>
      </w:r>
      <w:r w:rsidR="004209FF">
        <w:t>.</w:t>
      </w:r>
      <w:r>
        <w:t xml:space="preserve"> Tanítása a megismerésről</w:t>
      </w:r>
    </w:p>
    <w:p w14:paraId="0EC7AE31" w14:textId="2606A9B8" w:rsidR="004160B8" w:rsidRDefault="004160B8" w:rsidP="0079636C">
      <w:pPr>
        <w:pStyle w:val="afiloszovtzs"/>
      </w:pPr>
      <w:r>
        <w:t>Jóllehet Anaxagorasz különbséget tesz az érzéki és a szellemi ismeret között, e különbségtétel nem mindig határozott. A filozófus azt állítja, hogy az érzékek gyengeségük miatt nem képesek az igazság feltárására.</w:t>
      </w:r>
      <w:r>
        <w:rPr>
          <w:rStyle w:val="Vgjegyzet-hivatkozs"/>
        </w:rPr>
        <w:endnoteReference w:id="318"/>
      </w:r>
      <w:r>
        <w:t xml:space="preserve"> Az ész (gör. </w:t>
      </w:r>
      <w:r w:rsidRPr="0042164E">
        <w:rPr>
          <w:i/>
        </w:rPr>
        <w:t>nousz</w:t>
      </w:r>
      <w:r>
        <w:t>) ellenben mindent áthat és mindent megítél.</w:t>
      </w:r>
      <w:r>
        <w:rPr>
          <w:rStyle w:val="Vgjegyzet-hivatkozs"/>
        </w:rPr>
        <w:endnoteReference w:id="319"/>
      </w:r>
      <w:r>
        <w:t xml:space="preserve"> Anaxagorasz az érzékelést Empedoklésszel ellentétben abból az alapelvből kiindulva magyarázza, hogy „az ellentétest ellentétével” (a hideget a meleggel, a meleget a hideggel stb.) ismerjük meg. Az érzékeinkkel azonos minőségű dolgok hatását ugyanis nem fogják fel érzékszerveink.</w:t>
      </w:r>
      <w:r>
        <w:rPr>
          <w:rStyle w:val="Vgjegyzet-hivatkozs"/>
        </w:rPr>
        <w:endnoteReference w:id="320"/>
      </w:r>
    </w:p>
    <w:p w14:paraId="1D725090" w14:textId="27E5F6B1" w:rsidR="004160B8" w:rsidRDefault="004160B8" w:rsidP="00421158">
      <w:pPr>
        <w:pStyle w:val="afilocim11n1"/>
      </w:pPr>
      <w:r>
        <w:t>3</w:t>
      </w:r>
      <w:r w:rsidR="004209FF">
        <w:t>.</w:t>
      </w:r>
      <w:r>
        <w:t xml:space="preserve"> A valóság filozófiai leírása: </w:t>
      </w:r>
      <w:r w:rsidRPr="0042164E">
        <w:t xml:space="preserve">a „csírák” és a </w:t>
      </w:r>
      <w:r>
        <w:t>n</w:t>
      </w:r>
      <w:r w:rsidRPr="0042164E">
        <w:t>ousz</w:t>
      </w:r>
    </w:p>
    <w:p w14:paraId="45897815" w14:textId="3352B246" w:rsidR="004160B8" w:rsidRDefault="004160B8" w:rsidP="0079636C">
      <w:pPr>
        <w:pStyle w:val="afiloszovtzs"/>
      </w:pPr>
      <w:r>
        <w:t xml:space="preserve">Anaxagorasz Empedoklészhez hasonlóan a parmenidészi </w:t>
      </w:r>
      <w:r w:rsidR="00A1436D">
        <w:t xml:space="preserve">(statikus) </w:t>
      </w:r>
      <w:r>
        <w:t>és a hérak</w:t>
      </w:r>
      <w:r w:rsidR="00344605">
        <w:softHyphen/>
      </w:r>
      <w:r>
        <w:t xml:space="preserve">leitoszi </w:t>
      </w:r>
      <w:r w:rsidR="00A1436D">
        <w:t xml:space="preserve">(dinamikus) </w:t>
      </w:r>
      <w:r>
        <w:t>filozófia közti ellentétet akarja áthidalni. Egyetért Parme</w:t>
      </w:r>
      <w:r w:rsidR="00344605">
        <w:softHyphen/>
      </w:r>
      <w:r>
        <w:t>nidésszel abban, hogy a lét teljessége nem növekedhet és nem csökkenhet.</w:t>
      </w:r>
      <w:r>
        <w:rPr>
          <w:rStyle w:val="Vgjegyzet-hivatkozs"/>
        </w:rPr>
        <w:endnoteReference w:id="321"/>
      </w:r>
      <w:r>
        <w:t xml:space="preserve"> Minthogy azonban </w:t>
      </w:r>
      <w:r w:rsidRPr="00344605">
        <w:rPr>
          <w:rStyle w:val="afilosurit005"/>
        </w:rPr>
        <w:t>Hérakleitoszhoz csatlakozva a változás valóságát is elfogad</w:t>
      </w:r>
      <w:r w:rsidR="00344605" w:rsidRPr="00344605">
        <w:rPr>
          <w:rStyle w:val="afilosurit005"/>
        </w:rPr>
        <w:softHyphen/>
      </w:r>
      <w:r w:rsidRPr="00344605">
        <w:t>ja, a dolgok keletkezését és pusztulását az elemek keveredésével és szétválá</w:t>
      </w:r>
      <w:r w:rsidR="00344605">
        <w:softHyphen/>
      </w:r>
      <w:r w:rsidRPr="00344605">
        <w:t xml:space="preserve">sával magyarázza: „A keletkezésről és az elmúlásról a görögök helytelenül vélekednek. Mert semmi sem jön létre, és semmi sem pusztul el, hanem csak összeáll a már létező dolgokból vagy kiválik azokból. Ezért a </w:t>
      </w:r>
      <w:r w:rsidRPr="00344605">
        <w:rPr>
          <w:rStyle w:val="afilosurit005"/>
        </w:rPr>
        <w:t>létrejövést helye</w:t>
      </w:r>
      <w:r w:rsidR="00344605" w:rsidRPr="00344605">
        <w:rPr>
          <w:rStyle w:val="afilosurit005"/>
        </w:rPr>
        <w:softHyphen/>
      </w:r>
      <w:r w:rsidRPr="00344605">
        <w:t>sen keveredésnek, az elmúlást felbomlásnak nevezhetnők.”</w:t>
      </w:r>
      <w:r>
        <w:rPr>
          <w:rStyle w:val="Vgjegyzet-hivatkozs"/>
        </w:rPr>
        <w:endnoteReference w:id="322"/>
      </w:r>
    </w:p>
    <w:p w14:paraId="45D09A51" w14:textId="798CC9FE" w:rsidR="004160B8" w:rsidRDefault="004160B8" w:rsidP="0079636C">
      <w:pPr>
        <w:pStyle w:val="afiloszovtzs"/>
      </w:pPr>
      <w:r>
        <w:t>Anaxagorasz szerint nem csupán négy, hanem végtelenül sok minőségileg különböző elem van a világban.</w:t>
      </w:r>
      <w:r>
        <w:rPr>
          <w:rStyle w:val="Vgjegyzet-hivatkozs"/>
        </w:rPr>
        <w:endnoteReference w:id="323"/>
      </w:r>
      <w:r>
        <w:t xml:space="preserve"> Ilyen elemek például a víz, a tűz, a haj, a hús stb.</w:t>
      </w:r>
      <w:r>
        <w:rPr>
          <w:rStyle w:val="Vgjegyzet-hivatkozs"/>
        </w:rPr>
        <w:endnoteReference w:id="324"/>
      </w:r>
      <w:r>
        <w:t xml:space="preserve"> Ezeket az elemeket a filozófus csíráknak, magoknak (gör. </w:t>
      </w:r>
      <w:r w:rsidRPr="0042164E">
        <w:rPr>
          <w:i/>
        </w:rPr>
        <w:t>szpermata</w:t>
      </w:r>
      <w:r>
        <w:t>) vagy egyszerűen dolgoknak (</w:t>
      </w:r>
      <w:r w:rsidR="00283184">
        <w:t xml:space="preserve">gör. </w:t>
      </w:r>
      <w:r w:rsidRPr="0042164E">
        <w:rPr>
          <w:i/>
        </w:rPr>
        <w:t>khrémata</w:t>
      </w:r>
      <w:r>
        <w:t>) nevezi.</w:t>
      </w:r>
      <w:r>
        <w:rPr>
          <w:rStyle w:val="Vgjegyzet-hivatkozs"/>
        </w:rPr>
        <w:endnoteReference w:id="325"/>
      </w:r>
      <w:r>
        <w:t xml:space="preserve"> E csírákat vagy magokat Arisztotelész később a</w:t>
      </w:r>
      <w:r w:rsidR="00B46AE5">
        <w:t xml:space="preserve"> görög</w:t>
      </w:r>
      <w:r>
        <w:t xml:space="preserve"> </w:t>
      </w:r>
      <w:r w:rsidRPr="00907B5B">
        <w:rPr>
          <w:i/>
        </w:rPr>
        <w:t>homoiomereia</w:t>
      </w:r>
      <w:r>
        <w:t xml:space="preserve"> (hasonló részekből állók) névvel illeti.</w:t>
      </w:r>
      <w:r>
        <w:rPr>
          <w:rStyle w:val="Vgjegyzet-hivatkozs"/>
        </w:rPr>
        <w:endnoteReference w:id="326"/>
      </w:r>
      <w:r>
        <w:t xml:space="preserve"> A csírák az érzékek számára hozzáférhetetlen, végtelenül kicsiny, örök és változatlan elemek, amelyek soha nincsenek teljesen elkülönülve egymás</w:t>
      </w:r>
      <w:r w:rsidR="00344605">
        <w:softHyphen/>
      </w:r>
      <w:r>
        <w:t xml:space="preserve">tól. A tapasztalati világ létezői a csírák különféle mérvű keveredéséből állnak elő. Valamennyi dolog valamennyi csírát tartalmazza, és a dolog sajátosságait </w:t>
      </w:r>
      <w:r w:rsidRPr="00344605">
        <w:rPr>
          <w:rStyle w:val="afilosurit005"/>
        </w:rPr>
        <w:t xml:space="preserve">a benne túlsúlyban levő csíra sajátosságai szabják meg: </w:t>
      </w:r>
      <w:r w:rsidRPr="00344605">
        <w:rPr>
          <w:rStyle w:val="afilosurit01"/>
        </w:rPr>
        <w:t>az látszik például arany</w:t>
      </w:r>
      <w:r w:rsidR="00344605" w:rsidRPr="00344605">
        <w:rPr>
          <w:rStyle w:val="afilosurit01"/>
        </w:rPr>
        <w:softHyphen/>
      </w:r>
      <w:r>
        <w:t>nak, amiben sok az arany, jóllehet az aranynak nevezett érzékelhető dolog nem csupán az „arany-csírákat”, hanem a többi magot is tartalmazza.</w:t>
      </w:r>
      <w:r>
        <w:rPr>
          <w:rStyle w:val="Vgjegyzet-hivatkozs"/>
        </w:rPr>
        <w:endnoteReference w:id="327"/>
      </w:r>
    </w:p>
    <w:p w14:paraId="262C7CF0" w14:textId="082E675A" w:rsidR="004160B8" w:rsidRPr="006A10BD" w:rsidRDefault="004160B8" w:rsidP="00D12659">
      <w:pPr>
        <w:pStyle w:val="afiloszovtzs"/>
        <w:spacing w:after="40"/>
      </w:pPr>
      <w:r w:rsidRPr="006A10BD">
        <w:t xml:space="preserve">A filozófus a tapasztalati világot a kézműves célszerű és értelmes alkotásához (gör. </w:t>
      </w:r>
      <w:r w:rsidRPr="006A10BD">
        <w:rPr>
          <w:i/>
        </w:rPr>
        <w:t>tekhné</w:t>
      </w:r>
      <w:r w:rsidRPr="006A10BD">
        <w:t>) hasonló adottságnak tekinti. Ezért feltételezi, hogy a csírák keve</w:t>
      </w:r>
      <w:r w:rsidR="00344605">
        <w:softHyphen/>
      </w:r>
      <w:r w:rsidRPr="006A10BD">
        <w:t>redését és a keveredés mértékét az isteni nousz (az ész és az akarat őseredeti egysége) irányítja. Az isteni ész indítja el a csírák örvénylő mozgását, és ő rendezi kozmosszá az elemek világát.</w:t>
      </w:r>
    </w:p>
    <w:p w14:paraId="6EBCE359" w14:textId="4B6C9C31" w:rsidR="004160B8" w:rsidRDefault="004160B8" w:rsidP="0079636C">
      <w:pPr>
        <w:pStyle w:val="afiloszovtzs"/>
      </w:pPr>
      <w:r w:rsidRPr="00D45659">
        <w:t>Az isteni nousz transzcendens az elemekhez képest: „Minden dolog részeleme benne van a többi dologban, az ész (nousz) azonban végtelen, ö</w:t>
      </w:r>
      <w:r w:rsidRPr="00D12659">
        <w:rPr>
          <w:rStyle w:val="afilosurit005"/>
        </w:rPr>
        <w:t>nálló és semmi</w:t>
      </w:r>
      <w:r w:rsidR="00D12659" w:rsidRPr="00D12659">
        <w:rPr>
          <w:rStyle w:val="afilosurit005"/>
        </w:rPr>
        <w:softHyphen/>
      </w:r>
      <w:r w:rsidRPr="00D45659">
        <w:lastRenderedPageBreak/>
        <w:t>lyen dologgal nem keveredik, hanem egyedül van és önmaga által önmagában. Ha ugyanis nem volna önmaga által önmagában, hanem mással keverednék – ha valamivel is keverednék –</w:t>
      </w:r>
      <w:r w:rsidR="005A79A6">
        <w:t>,</w:t>
      </w:r>
      <w:r w:rsidRPr="00D45659">
        <w:t xml:space="preserve"> benne lenne minden dologban. Mert, amint az </w:t>
      </w:r>
      <w:r w:rsidRPr="00D12659">
        <w:t xml:space="preserve">előbbiekben mondottam, mindennek a részeleme benne van mindenben. Ha nem volna önmaga által önmagában egyedül, akadályoznák őt az összekeveredett dolgok, és így egyetlen dolgon sem tudna uralkodni. Ő a legfinomabb és a legtisztább valamennyi dolog közül; mindenről pontos </w:t>
      </w:r>
      <w:r w:rsidRPr="00D12659">
        <w:rPr>
          <w:rStyle w:val="afilosurit005"/>
        </w:rPr>
        <w:t>tudomása van, és a leg</w:t>
      </w:r>
      <w:r w:rsidR="00D12659" w:rsidRPr="00D12659">
        <w:rPr>
          <w:rStyle w:val="afilosurit005"/>
        </w:rPr>
        <w:softHyphen/>
      </w:r>
      <w:r w:rsidRPr="00D12659">
        <w:t xml:space="preserve">nagyobb erővel rendelkezik. Az ész kormányoz </w:t>
      </w:r>
      <w:r w:rsidRPr="00D12659">
        <w:rPr>
          <w:rStyle w:val="afilosurit01"/>
        </w:rPr>
        <w:t>mindent, aminek lelke van, akár nagy, akár kicsi.</w:t>
      </w:r>
      <w:r w:rsidRPr="00D12659">
        <w:t xml:space="preserve"> Az ész igazgatja a mindenség körforgását is, tehát ő az őselve ennek a forgásnak. Legelőször ő indította el egy kis helyen ezt a körmozgást, amely aztán egyre tovább és tovább terjedt. Az ész mindenről tudott: az összekevert, az elkülönült és a szét</w:t>
      </w:r>
      <w:r w:rsidR="00D12659">
        <w:softHyphen/>
      </w:r>
      <w:r w:rsidRPr="00D12659">
        <w:t>vált dolgokról. Mindent az ész rendezett el, mindent, ami eljövendő volt és ami már eljött, mindent, ami már elmúlt, ami van, és ami lesz, valamint azt a kör</w:t>
      </w:r>
      <w:r w:rsidR="00D12659">
        <w:softHyphen/>
      </w:r>
      <w:r w:rsidRPr="00D12659">
        <w:t>forgást is, amelyet most elkülönülve folytatnak a csillagok, a Nap, a Hold, a levegő és az éter. Éppen ez a körforgás az, am</w:t>
      </w:r>
      <w:r w:rsidR="00D12659">
        <w:t>i létrehozta az elkülönülést. A </w:t>
      </w:r>
      <w:r w:rsidRPr="00D12659">
        <w:t>ritkábból kiválik a sűrű, a hidegből a meleg, a homályosból a fényes, a ned</w:t>
      </w:r>
      <w:r w:rsidR="00D12659">
        <w:softHyphen/>
      </w:r>
      <w:r w:rsidRPr="00D12659">
        <w:t>vesből a száraz. Sok dologban sok részelem van. Teljességgel azonban egy dolog sem válik ki és különül el a másik dologtól, kivéve az észt.”</w:t>
      </w:r>
      <w:r>
        <w:rPr>
          <w:rStyle w:val="Vgjegyzet-hivatkozs"/>
        </w:rPr>
        <w:endnoteReference w:id="328"/>
      </w:r>
    </w:p>
    <w:p w14:paraId="5F6AC9F0" w14:textId="7DFE81D1" w:rsidR="004160B8" w:rsidRDefault="00C16C61" w:rsidP="00421158">
      <w:pPr>
        <w:pStyle w:val="afilocim11n1"/>
      </w:pPr>
      <w:r>
        <w:rPr>
          <w:noProof/>
        </w:rPr>
        <w:pict w14:anchorId="050B2920">
          <v:shape id="_x0000_s2141" type="#_x0000_t202" style="position:absolute;margin-left:222.2pt;margin-top:-200.6pt;width:126.55pt;height:116.55pt;z-index:20;visibility:visible;mso-wrap-style:none;mso-position-horizontal-relative:margin" stroked="f">
            <v:textbox style="mso-next-textbox:#_x0000_s2141;mso-fit-shape-to-text:t" inset="0,0,0,0">
              <w:txbxContent>
                <w:p w14:paraId="3CC4D09D" w14:textId="7861A57D" w:rsidR="002F7F9A" w:rsidRPr="0010243A" w:rsidRDefault="00C16C61" w:rsidP="00D12659">
                  <w:pPr>
                    <w:pStyle w:val="afiloszovtzskep"/>
                  </w:pPr>
                  <w:r>
                    <w:pict w14:anchorId="1B0122FF">
                      <v:shape id="_x0000_i1046" type="#_x0000_t75" style="width:126pt;height:114.75pt">
                        <v:imagedata r:id="rId47" o:title="I_62_3_tekhnékhrémata"/>
                      </v:shape>
                    </w:pict>
                  </w:r>
                </w:p>
              </w:txbxContent>
            </v:textbox>
            <w10:wrap type="square" anchorx="margin"/>
            <w10:anchorlock/>
          </v:shape>
        </w:pict>
      </w:r>
      <w:r w:rsidR="004160B8">
        <w:t>4</w:t>
      </w:r>
      <w:r w:rsidR="004209FF">
        <w:t>.</w:t>
      </w:r>
      <w:r w:rsidR="004160B8">
        <w:t xml:space="preserve"> Anaxagorasz kozmológiája</w:t>
      </w:r>
    </w:p>
    <w:p w14:paraId="1ED1D8BA" w14:textId="0E32CC86" w:rsidR="004160B8" w:rsidRDefault="004160B8" w:rsidP="0079636C">
      <w:pPr>
        <w:pStyle w:val="afiloszovtzs"/>
      </w:pPr>
      <w:r>
        <w:t xml:space="preserve">A kozmoszt felépítő csírák vagy magok (szpermák) mennyiségi szempontból a végtelenségig oszthatók: bármilyen kicsiny résznél </w:t>
      </w:r>
      <w:r w:rsidR="00D12659">
        <w:t>még</w:t>
      </w:r>
      <w:r w:rsidR="00D12659" w:rsidRPr="00D12659">
        <w:rPr>
          <w:rStyle w:val="afilosurit005"/>
        </w:rPr>
        <w:t xml:space="preserve"> </w:t>
      </w:r>
      <w:r w:rsidRPr="00D12659">
        <w:rPr>
          <w:rStyle w:val="afilosurit005"/>
        </w:rPr>
        <w:t>kisebb is gondolható.</w:t>
      </w:r>
      <w:r>
        <w:rPr>
          <w:rStyle w:val="Vgjegyzet-hivatkozs"/>
        </w:rPr>
        <w:endnoteReference w:id="329"/>
      </w:r>
      <w:r w:rsidR="00D12659">
        <w:t xml:space="preserve"> </w:t>
      </w:r>
      <w:r w:rsidR="00D12659" w:rsidRPr="0019128A">
        <w:rPr>
          <w:rStyle w:val="afilosurit005"/>
        </w:rPr>
        <w:t>A </w:t>
      </w:r>
      <w:r w:rsidRPr="0019128A">
        <w:rPr>
          <w:rStyle w:val="afilosurit005"/>
        </w:rPr>
        <w:t xml:space="preserve">szpermák eredetileg egymással keveredett </w:t>
      </w:r>
      <w:r w:rsidRPr="0019128A">
        <w:rPr>
          <w:rStyle w:val="afilosurit01"/>
        </w:rPr>
        <w:t>és mozdulatlan állapotban voltak.</w:t>
      </w:r>
      <w:r w:rsidRPr="0019128A">
        <w:rPr>
          <w:rStyle w:val="Vgjegyzet-hivatkozs"/>
        </w:rPr>
        <w:endnoteReference w:id="330"/>
      </w:r>
      <w:r w:rsidRPr="0019128A">
        <w:t xml:space="preserve"> Az isteni ész, a nousz rendezte őket kozmosszá.</w:t>
      </w:r>
      <w:r w:rsidRPr="0019128A">
        <w:rPr>
          <w:rStyle w:val="Vgjegyzet-hivatkozs"/>
        </w:rPr>
        <w:endnoteReference w:id="331"/>
      </w:r>
      <w:r w:rsidRPr="0019128A">
        <w:rPr>
          <w:rStyle w:val="afilosurit005"/>
          <w:spacing w:val="0"/>
        </w:rPr>
        <w:t xml:space="preserve"> A nousz örvénylő moz</w:t>
      </w:r>
      <w:r w:rsidRPr="0019128A">
        <w:t>gást indított el a csírákban</w:t>
      </w:r>
      <w:r w:rsidR="0019128A">
        <w:t>:</w:t>
      </w:r>
      <w:r w:rsidRPr="0019128A">
        <w:t xml:space="preserve"> e gyors mozgású örvényből vált ki a levegő (a sűrű, a nedves, a hideg és a sötét)</w:t>
      </w:r>
      <w:r w:rsidR="0019128A">
        <w:t xml:space="preserve"> és</w:t>
      </w:r>
      <w:r w:rsidRPr="0019128A">
        <w:t xml:space="preserve"> az éter (a finom, a meleg és a száraz)</w:t>
      </w:r>
      <w:r w:rsidR="0019128A">
        <w:t xml:space="preserve">. A </w:t>
      </w:r>
      <w:r w:rsidRPr="0019128A">
        <w:t>levegő arra a helyre került, ahol most a Föld van, az éter pedig az örvénylő tömeg szé</w:t>
      </w:r>
      <w:r w:rsidR="0019128A">
        <w:softHyphen/>
      </w:r>
      <w:r w:rsidRPr="0019128A">
        <w:rPr>
          <w:rStyle w:val="afilosurit005"/>
        </w:rPr>
        <w:t xml:space="preserve">lén helyezkedett el. A levegőből, illetve a felhőkből </w:t>
      </w:r>
      <w:r w:rsidRPr="0019128A">
        <w:rPr>
          <w:rStyle w:val="afilosurit01"/>
        </w:rPr>
        <w:t>vált ki a víz, a vízből a föld,</w:t>
      </w:r>
      <w:r w:rsidRPr="0019128A">
        <w:rPr>
          <w:rStyle w:val="afilosurit01"/>
          <w:spacing w:val="0"/>
        </w:rPr>
        <w:t xml:space="preserve"> és a földből a hideg hatására a kövek.</w:t>
      </w:r>
      <w:r w:rsidRPr="0019128A">
        <w:rPr>
          <w:rStyle w:val="Vgjegyzet-hivatkozs"/>
        </w:rPr>
        <w:endnoteReference w:id="332"/>
      </w:r>
      <w:r w:rsidRPr="0019128A">
        <w:rPr>
          <w:rStyle w:val="afilosurit005"/>
          <w:spacing w:val="0"/>
        </w:rPr>
        <w:t xml:space="preserve"> A nagy tömegeken </w:t>
      </w:r>
      <w:r w:rsidRPr="0019128A">
        <w:t xml:space="preserve">belül keveredés útján jöttek létre a különféle létezők, amelyeket attól függően, hogy melyik típusú szperma van bennük túlsúlyban, </w:t>
      </w:r>
      <w:r w:rsidRPr="0019128A">
        <w:rPr>
          <w:rStyle w:val="afilosurit01"/>
        </w:rPr>
        <w:t>aranynak, vasnak, hajnak stb. nevezünk.</w:t>
      </w:r>
    </w:p>
    <w:p w14:paraId="7374178E" w14:textId="22180278" w:rsidR="004160B8" w:rsidRDefault="004160B8" w:rsidP="00421158">
      <w:pPr>
        <w:pStyle w:val="afiloszovapro"/>
      </w:pPr>
      <w:r>
        <w:t>Megjegyzés: Anaxagorasz valószínűleg a valóság kimeríthetetlen gazdagságát akarja érzé</w:t>
      </w:r>
      <w:r w:rsidR="0019128A">
        <w:softHyphen/>
      </w:r>
      <w:r>
        <w:t xml:space="preserve">keltetni, amikor megállapítja, hogy a magok a végtelenségig oszthatók. </w:t>
      </w:r>
      <w:r w:rsidRPr="0019128A">
        <w:rPr>
          <w:rStyle w:val="afilosurit005"/>
        </w:rPr>
        <w:t>E kijelentéssel azon</w:t>
      </w:r>
      <w:r w:rsidR="0019128A" w:rsidRPr="0019128A">
        <w:rPr>
          <w:rStyle w:val="afilosurit005"/>
        </w:rPr>
        <w:softHyphen/>
      </w:r>
      <w:r>
        <w:t>ban beleütközik a Zénón-féle sokaság-ap</w:t>
      </w:r>
      <w:r w:rsidR="008625E2">
        <w:t>o</w:t>
      </w:r>
      <w:r>
        <w:t>riába.</w:t>
      </w:r>
    </w:p>
    <w:p w14:paraId="47B8A76F" w14:textId="1DB5A924" w:rsidR="004160B8" w:rsidRDefault="004160B8" w:rsidP="0079636C">
      <w:pPr>
        <w:pStyle w:val="afiloszovtzs"/>
      </w:pPr>
      <w:r>
        <w:t xml:space="preserve">Anaxagorasz szaktudományos jellegű föltevései: A Föld lapos korong, amely az univerzum közepén van, és amelyet a levegő tart fönn. A csillagok nem </w:t>
      </w:r>
      <w:r>
        <w:lastRenderedPageBreak/>
        <w:t>isteni lények, hanem élettelen testek.</w:t>
      </w:r>
      <w:r>
        <w:rPr>
          <w:rStyle w:val="Vgjegyzet-hivatkozs"/>
        </w:rPr>
        <w:endnoteReference w:id="333"/>
      </w:r>
      <w:r>
        <w:t xml:space="preserve"> A Nap izzó érctömeg.</w:t>
      </w:r>
      <w:r>
        <w:rPr>
          <w:rStyle w:val="Vgjegyzet-hivatkozs"/>
        </w:rPr>
        <w:endnoteReference w:id="334"/>
      </w:r>
      <w:r>
        <w:t xml:space="preserve"> A Holdnak sík</w:t>
      </w:r>
      <w:r w:rsidR="0019128A">
        <w:softHyphen/>
      </w:r>
      <w:r>
        <w:t>ságai, hegyei, völgyei vannak, s lakott, miként a Föld.</w:t>
      </w:r>
      <w:r>
        <w:rPr>
          <w:rStyle w:val="Vgjegyzet-hivatkozs"/>
        </w:rPr>
        <w:endnoteReference w:id="335"/>
      </w:r>
      <w:r>
        <w:t xml:space="preserve"> A Hold a Naptól kapja fényét, s a holdfogyatkozás jelenségét a Föld árnyékoló hatása okozza. Az élő</w:t>
      </w:r>
      <w:r w:rsidR="0019128A">
        <w:softHyphen/>
      </w:r>
      <w:r>
        <w:t>lények az égből a földre hulló magokból keletkeztek nedvesség és hő hatására, majd nemzéssel szaporodtak tovább.</w:t>
      </w:r>
      <w:r>
        <w:rPr>
          <w:rStyle w:val="Vgjegyzet-hivatkozs"/>
        </w:rPr>
        <w:endnoteReference w:id="336"/>
      </w:r>
    </w:p>
    <w:p w14:paraId="11FC291D" w14:textId="0E90D57F" w:rsidR="004160B8" w:rsidRDefault="004160B8" w:rsidP="00421158">
      <w:pPr>
        <w:pStyle w:val="afilocim11n1"/>
      </w:pPr>
      <w:r>
        <w:t>5</w:t>
      </w:r>
      <w:r w:rsidR="004209FF">
        <w:t>.</w:t>
      </w:r>
      <w:r>
        <w:t xml:space="preserve"> Tanítása az emberről</w:t>
      </w:r>
    </w:p>
    <w:p w14:paraId="11C20492" w14:textId="2D76D05F" w:rsidR="004160B8" w:rsidRDefault="004160B8" w:rsidP="0079636C">
      <w:pPr>
        <w:pStyle w:val="afiloszovtzs"/>
      </w:pPr>
      <w:r w:rsidRPr="0019128A">
        <w:t>Az ember azok közé a lények közé tartozik, amelyekben benne lakozik a nousz.</w:t>
      </w:r>
      <w:r>
        <w:rPr>
          <w:rStyle w:val="Vgjegyzet-hivatkozs"/>
        </w:rPr>
        <w:endnoteReference w:id="337"/>
      </w:r>
      <w:r>
        <w:t xml:space="preserve"> Anaxagorasz az ember leírásában a „homo sapiens” (értelmes ember) kritérium mellett a „homo faber” (alkotó ember) kritériumot is figyelembe veszi. Azt állítja, hogy az élőlények közül azért az ember a legértelmesebb, mert egyedül neki van keze.</w:t>
      </w:r>
      <w:r>
        <w:rPr>
          <w:rStyle w:val="Vgjegyzet-hivatkozs"/>
        </w:rPr>
        <w:endnoteReference w:id="338"/>
      </w:r>
      <w:r>
        <w:t xml:space="preserve"> E megállapítással a filozófus valószínűleg nem a szellem elsőbbségét akarta tagadni, hanem arra kívánta felhívni a figyelmet, hogy a kézzel végzett műveleteknek fontos szerepük van az emberi szellem kibontakozásában.</w:t>
      </w:r>
    </w:p>
    <w:p w14:paraId="5B361002" w14:textId="43138AC8" w:rsidR="004160B8" w:rsidRDefault="004160B8" w:rsidP="0079636C">
      <w:pPr>
        <w:pStyle w:val="afiloszovtzs"/>
      </w:pPr>
      <w:r>
        <w:t>Anaxagorasz az emberi élet célját a tudásban és a szemlélődésben jelöli meg. Arra a kérdésre, hogy miért választaná az ember inkább azt, hogy megszüles</w:t>
      </w:r>
      <w:r w:rsidR="0019128A">
        <w:softHyphen/>
      </w:r>
      <w:r>
        <w:t>sék, mint hogy ne szülessék meg, így válaszol: „Azért, hogy szemlélhesse az égboltot és az egész világmindenség rendjét.”</w:t>
      </w:r>
      <w:r>
        <w:rPr>
          <w:rStyle w:val="Vgjegyzet-hivatkozs"/>
        </w:rPr>
        <w:endnoteReference w:id="339"/>
      </w:r>
      <w:r>
        <w:t xml:space="preserve"> A szemlélődő és erkölcsös életet boldog életnek tartja. Arisztotelész beszámolója alapján „Anaxagorasz véleménye valószínűleg az volt, hogy aki</w:t>
      </w:r>
      <w:r w:rsidRPr="0019128A">
        <w:rPr>
          <w:rStyle w:val="afilosurit005"/>
        </w:rPr>
        <w:t xml:space="preserve"> fájdalomtól mentesen, a joghoz híven</w:t>
      </w:r>
      <w:r>
        <w:t xml:space="preserve"> ragaszkodva, vagy valami isteni szemlélődés részeseként él, az </w:t>
      </w:r>
      <w:r w:rsidR="004D66B8">
        <w:t xml:space="preserve">– </w:t>
      </w:r>
      <w:r>
        <w:t>amennyire az emberről elmondható – boldog.”</w:t>
      </w:r>
      <w:r>
        <w:rPr>
          <w:rStyle w:val="Vgjegyzet-hivatkozs"/>
        </w:rPr>
        <w:endnoteReference w:id="340"/>
      </w:r>
    </w:p>
    <w:p w14:paraId="4410F4B1" w14:textId="72EFAA02" w:rsidR="004160B8" w:rsidRDefault="004160B8" w:rsidP="00421158">
      <w:pPr>
        <w:pStyle w:val="afilocim11n1"/>
      </w:pPr>
      <w:r>
        <w:t>6</w:t>
      </w:r>
      <w:r w:rsidR="004209FF">
        <w:t>.</w:t>
      </w:r>
      <w:r>
        <w:t xml:space="preserve"> Anaxagorasz filozófiai istentana</w:t>
      </w:r>
    </w:p>
    <w:p w14:paraId="59880D94" w14:textId="6B2D12E6" w:rsidR="004160B8" w:rsidRDefault="004160B8" w:rsidP="0079636C">
      <w:pPr>
        <w:pStyle w:val="afiloszovtzs"/>
      </w:pPr>
      <w:r>
        <w:t>Anaxagorasz a teleologikus szemlélet első jelentős képviselője: a világ rendjé</w:t>
      </w:r>
      <w:r w:rsidR="002F5783">
        <w:softHyphen/>
      </w:r>
      <w:r>
        <w:t>ből és a létezők célirányos tevékenységéből következtet az értelmes rendezőre, az istenségre. Platón ezért elismeréssel szól Anaxagoraszról. Egyik dialógusá</w:t>
      </w:r>
      <w:r w:rsidR="002F5783">
        <w:softHyphen/>
      </w:r>
      <w:r>
        <w:t>ban Szókratész ajkára adja a következő szavakat: „Amikor pedig azt hallottam egyszer – egy könyvből olvasta fel, azt mondta: Anaxagoraszból, és idézte valaki –, hogy bizonnyal az ész mindennek az elrendezője és indítóoka, meg</w:t>
      </w:r>
      <w:r w:rsidR="002F5783">
        <w:softHyphen/>
      </w:r>
      <w:r>
        <w:t>örültem ennek az oknak, és azt gondoltam, valamiképpen jól van az, hogy az ész mindennek az indítóoka.”</w:t>
      </w:r>
      <w:r>
        <w:rPr>
          <w:rStyle w:val="Vgjegyzet-hivatkozs"/>
        </w:rPr>
        <w:endnoteReference w:id="341"/>
      </w:r>
      <w:r>
        <w:t xml:space="preserve"> Arisztotelész hasonló módon dicséri a filozó</w:t>
      </w:r>
      <w:r w:rsidR="002F5783">
        <w:softHyphen/>
      </w:r>
      <w:r>
        <w:t>fust: „Amikor tehát valaki azt mondta, hogy a természetben is benne rejlik az ész, mint az élőlényekben, és ez a világnak és az általa mutatott egész rendnek az oka, – akkor ez az ember úgy tűnt föl a megelőzők között, mint az egyetlen józan a sok találomra fecsegő között.”</w:t>
      </w:r>
      <w:r>
        <w:rPr>
          <w:rStyle w:val="Vgjegyzet-hivatkozs"/>
        </w:rPr>
        <w:endnoteReference w:id="342"/>
      </w:r>
      <w:r>
        <w:t xml:space="preserve"> E dicséretek értékét nem kisebbíti a tény, hogy Platón és Arisztotelész is kiábrándult Anaxagorasz tanításából: azt vetik szemére, hogy időnként a jelenségeket csak mechanikus okokkal magya</w:t>
      </w:r>
      <w:r w:rsidR="00A45CD2">
        <w:softHyphen/>
      </w:r>
      <w:r>
        <w:lastRenderedPageBreak/>
        <w:t>rázza, és az észt sehol sem szerepelteti, vagy csak ritkán emlegeti.</w:t>
      </w:r>
      <w:r>
        <w:rPr>
          <w:rStyle w:val="Vgjegyzet-hivatkozs"/>
        </w:rPr>
        <w:endnoteReference w:id="343"/>
      </w:r>
      <w:r>
        <w:t xml:space="preserve"> E bírála</w:t>
      </w:r>
      <w:r w:rsidR="00A45CD2">
        <w:softHyphen/>
      </w:r>
      <w:r>
        <w:t>tokra Anaxagorasz valószínűleg azt válaszolta volna, hogy elegendő egyszer rámutatni a világ értelmes létalapjára, s a jelenségek közelebbi magyarázatánál nem kell minduntalan rá hivatkozni.</w:t>
      </w:r>
    </w:p>
    <w:p w14:paraId="537DDA74" w14:textId="0E3126A3" w:rsidR="004160B8" w:rsidRDefault="004160B8" w:rsidP="0079636C">
      <w:pPr>
        <w:pStyle w:val="afiloszovtzs"/>
      </w:pPr>
      <w:r>
        <w:t xml:space="preserve">A filozófus a nouszt sehol sem nevezi kifejezetten istennek. Valószínűleg attól félt, hogy félreértik őt, és az isteni észt az uralkodó </w:t>
      </w:r>
      <w:r w:rsidRPr="00A45CD2">
        <w:rPr>
          <w:rStyle w:val="afilosurit005"/>
        </w:rPr>
        <w:t>vallási képzetek valamelyik</w:t>
      </w:r>
      <w:r>
        <w:t xml:space="preserve"> istenével fogják azonosítani. Az is igaz, hogy a nousz leírásában néha anyagra utaló kifejezéseket is használ (például: az ész a legfinomabb az összes dolog közül). Ennek ellenére a nousz isteni vonásokkal rendelkezik: végtelen, önálló, önmaga által önmagában van, mindenről pontos tudomása van, a legnagyobb erővel rendelkezik, igazgatja a mindenséget, stb.</w:t>
      </w:r>
      <w:r>
        <w:rPr>
          <w:rStyle w:val="Vgjegyzet-hivatkozs"/>
        </w:rPr>
        <w:endnoteReference w:id="344"/>
      </w:r>
      <w:bookmarkStart w:id="38" w:name="_Hlk70745570"/>
    </w:p>
    <w:p w14:paraId="1E327F5E" w14:textId="281048DB" w:rsidR="004160B8" w:rsidRDefault="008011ED" w:rsidP="009277A7">
      <w:pPr>
        <w:pStyle w:val="afilocim11n"/>
      </w:pPr>
      <w:r>
        <w:t>I.</w:t>
      </w:r>
      <w:r w:rsidR="00043DB7">
        <w:t>6</w:t>
      </w:r>
      <w:r>
        <w:t>3</w:t>
      </w:r>
      <w:r w:rsidR="009C5D70">
        <w:t>  </w:t>
      </w:r>
      <w:r w:rsidR="004160B8" w:rsidRPr="008F30C8">
        <w:t>Apollóniai Diogenész</w:t>
      </w:r>
    </w:p>
    <w:bookmarkEnd w:id="38"/>
    <w:p w14:paraId="124CE9DB" w14:textId="697D9A5A" w:rsidR="004160B8" w:rsidRDefault="004160B8" w:rsidP="00421158">
      <w:pPr>
        <w:pStyle w:val="afilocim11n1"/>
      </w:pPr>
      <w:r>
        <w:t>1</w:t>
      </w:r>
      <w:r w:rsidR="004209FF">
        <w:t>.</w:t>
      </w:r>
      <w:r>
        <w:t xml:space="preserve"> Élete és munkássága</w:t>
      </w:r>
    </w:p>
    <w:p w14:paraId="2BB42C95" w14:textId="2086462A" w:rsidR="004160B8" w:rsidRDefault="004160B8" w:rsidP="0079636C">
      <w:pPr>
        <w:pStyle w:val="afiloszovtzs"/>
      </w:pPr>
      <w:r>
        <w:t>Életéről keveset tudunk. A krétai vagy a kis-ázsiai Apollóniából származott, és Anaxagorasz kortársa volt.</w:t>
      </w:r>
      <w:r>
        <w:rPr>
          <w:rStyle w:val="Vgjegyzet-hivatkozs"/>
        </w:rPr>
        <w:endnoteReference w:id="345"/>
      </w:r>
      <w:r>
        <w:t xml:space="preserve"> Athénben bizonyára jól ismerték, mert Ariszto</w:t>
      </w:r>
      <w:r w:rsidR="00910381">
        <w:softHyphen/>
      </w:r>
      <w:r>
        <w:t xml:space="preserve">phanész </w:t>
      </w:r>
      <w:r w:rsidR="005728DA">
        <w:t xml:space="preserve">athéni költő </w:t>
      </w:r>
      <w:r w:rsidR="00A80A49" w:rsidRPr="001D4699">
        <w:t>(</w:t>
      </w:r>
      <w:r w:rsidR="00A80A49">
        <w:t>Kr. e. 5-4. sz.</w:t>
      </w:r>
      <w:r w:rsidR="00A80A49" w:rsidRPr="001D4699">
        <w:t>)</w:t>
      </w:r>
      <w:r w:rsidR="00A80A49">
        <w:t xml:space="preserve"> </w:t>
      </w:r>
      <w:r>
        <w:t xml:space="preserve">a </w:t>
      </w:r>
      <w:r w:rsidR="00A80A49" w:rsidRPr="004F2E13">
        <w:rPr>
          <w:i/>
        </w:rPr>
        <w:t>Nephelai</w:t>
      </w:r>
      <w:r w:rsidR="00A80A49">
        <w:t xml:space="preserve"> (</w:t>
      </w:r>
      <w:r>
        <w:t>Felhők</w:t>
      </w:r>
      <w:r w:rsidR="00A80A49">
        <w:t>)</w:t>
      </w:r>
      <w:r>
        <w:t xml:space="preserve"> című vígjátékában megemlíti őt,</w:t>
      </w:r>
      <w:r>
        <w:rPr>
          <w:rStyle w:val="Vgjegyzet-hivatkozs"/>
        </w:rPr>
        <w:endnoteReference w:id="346"/>
      </w:r>
      <w:r>
        <w:t xml:space="preserve"> és a tragédiaköltő Euripidész </w:t>
      </w:r>
      <w:r w:rsidR="00A80A49">
        <w:t>(</w:t>
      </w:r>
      <w:r w:rsidR="00A80A49" w:rsidRPr="00A55A67">
        <w:t>†</w:t>
      </w:r>
      <w:r w:rsidR="00A80A49">
        <w:t xml:space="preserve"> Kr. e. 406) </w:t>
      </w:r>
      <w:r>
        <w:t>is utal tanítására.</w:t>
      </w:r>
      <w:r w:rsidR="00A75B96">
        <w:rPr>
          <w:rStyle w:val="Vgjegyzet-hivatkozs"/>
        </w:rPr>
        <w:endnoteReference w:id="347"/>
      </w:r>
    </w:p>
    <w:p w14:paraId="3A1F288C" w14:textId="175330E9" w:rsidR="004160B8" w:rsidRDefault="004160B8" w:rsidP="0079636C">
      <w:pPr>
        <w:pStyle w:val="afiloszovtzs"/>
      </w:pPr>
      <w:r>
        <w:t xml:space="preserve">Munkássága: Művei közül csak a </w:t>
      </w:r>
      <w:r w:rsidRPr="00235783">
        <w:rPr>
          <w:i/>
        </w:rPr>
        <w:t>Peri phüszeósz</w:t>
      </w:r>
      <w:r>
        <w:t xml:space="preserve"> (A természetről) című írás töredékeit ismerjük. A töredékeket a DK és az RP gyűjteményben találjuk</w:t>
      </w:r>
      <w:r w:rsidRPr="00DC64E6">
        <w:t xml:space="preserve">. </w:t>
      </w:r>
      <w:r>
        <w:t>Diogenész orvosi munkásságáról is ismert volt.</w:t>
      </w:r>
      <w:r w:rsidRPr="00DC64E6">
        <w:t xml:space="preserve"> Az ő nevéhez fűződik az em</w:t>
      </w:r>
      <w:r w:rsidR="00910381">
        <w:softHyphen/>
      </w:r>
      <w:r w:rsidRPr="00DC64E6">
        <w:t>beri test vénarendszerének első</w:t>
      </w:r>
      <w:r w:rsidR="007A64DD">
        <w:t xml:space="preserve"> </w:t>
      </w:r>
      <w:r>
        <w:t>leírása.</w:t>
      </w:r>
    </w:p>
    <w:p w14:paraId="58634339" w14:textId="5310E70F" w:rsidR="004160B8" w:rsidRDefault="004160B8" w:rsidP="00421158">
      <w:pPr>
        <w:pStyle w:val="afilocim11n1"/>
      </w:pPr>
      <w:r>
        <w:t>2</w:t>
      </w:r>
      <w:r w:rsidR="004209FF">
        <w:t>.</w:t>
      </w:r>
      <w:r>
        <w:t xml:space="preserve"> Tanítása</w:t>
      </w:r>
    </w:p>
    <w:p w14:paraId="7316BCAB" w14:textId="33518CCB" w:rsidR="004160B8" w:rsidRDefault="004160B8" w:rsidP="0079636C">
      <w:pPr>
        <w:pStyle w:val="afiloszovtzs"/>
      </w:pPr>
      <w:r>
        <w:t>A filozófus Anaximenész és Anaxagorasz tanítását ötvözi. Anaximenésszel együtt vallja, hogy az ősforrásnak, az apeironnak egyetlennek kell lennie. Azt állítja, hogy ha vannak is egyszerű elemek (miként a föld, a víz, a tűz, a levegő stb.), ezek nem keveredhetnének egymással és nem tudnának hatni egymásra, ha nem ugyanabból az alapból származnának.</w:t>
      </w:r>
      <w:r>
        <w:rPr>
          <w:rStyle w:val="Vgjegyzet-hivatkozs"/>
        </w:rPr>
        <w:endnoteReference w:id="348"/>
      </w:r>
      <w:r>
        <w:t xml:space="preserve"> Ezt az alapot a milétoszi bölcs</w:t>
      </w:r>
      <w:r w:rsidR="00910381">
        <w:softHyphen/>
      </w:r>
      <w:r>
        <w:t xml:space="preserve">höz hasonlóan </w:t>
      </w:r>
      <w:r w:rsidRPr="00910381">
        <w:rPr>
          <w:rStyle w:val="afilosurit005"/>
        </w:rPr>
        <w:t>ő is a levegővel jelképezi.</w:t>
      </w:r>
      <w:r>
        <w:rPr>
          <w:rStyle w:val="Vgjegyzet-hivatkozs"/>
        </w:rPr>
        <w:endnoteReference w:id="349"/>
      </w:r>
      <w:r>
        <w:t xml:space="preserve"> </w:t>
      </w:r>
      <w:r w:rsidRPr="00910381">
        <w:rPr>
          <w:rStyle w:val="afilosurit005"/>
        </w:rPr>
        <w:t>A tapasztalati világ dolgai az ősalap</w:t>
      </w:r>
      <w:r w:rsidR="00910381" w:rsidRPr="00910381">
        <w:rPr>
          <w:rStyle w:val="afilosurit005"/>
        </w:rPr>
        <w:softHyphen/>
      </w:r>
      <w:r>
        <w:t>nak különféle megnyilvánulásai és módosulásai.</w:t>
      </w:r>
    </w:p>
    <w:p w14:paraId="4A50D997" w14:textId="2F708BDE" w:rsidR="004160B8" w:rsidRDefault="004160B8" w:rsidP="0079636C">
      <w:pPr>
        <w:pStyle w:val="afiloszovtzs"/>
      </w:pPr>
      <w:r>
        <w:t xml:space="preserve">A természetet a kézműves célszerű és érthető alkotásához (gör. </w:t>
      </w:r>
      <w:r w:rsidRPr="009D549A">
        <w:rPr>
          <w:i/>
        </w:rPr>
        <w:t>tekhné</w:t>
      </w:r>
      <w:r>
        <w:t xml:space="preserve">) </w:t>
      </w:r>
      <w:r w:rsidRPr="0023392A">
        <w:t>hason</w:t>
      </w:r>
      <w:r w:rsidR="00910381">
        <w:softHyphen/>
      </w:r>
      <w:r w:rsidRPr="0023392A">
        <w:t>lítja, és</w:t>
      </w:r>
      <w:r>
        <w:t xml:space="preserve"> </w:t>
      </w:r>
      <w:r w:rsidR="00A75B96">
        <w:t xml:space="preserve">mint </w:t>
      </w:r>
      <w:r>
        <w:t>Anaxagorasz</w:t>
      </w:r>
      <w:r w:rsidR="00A75B96">
        <w:t>, ő is</w:t>
      </w:r>
      <w:r>
        <w:t xml:space="preserve"> arra következtet, hogy a természetnek értelmes létalapja van.</w:t>
      </w:r>
      <w:r>
        <w:rPr>
          <w:rStyle w:val="Vgjegyzet-hivatkozs"/>
        </w:rPr>
        <w:endnoteReference w:id="350"/>
      </w:r>
      <w:r>
        <w:t xml:space="preserve"> A dolgok „mértéktartása” és lehető legjobb </w:t>
      </w:r>
      <w:r w:rsidRPr="00910381">
        <w:rPr>
          <w:rStyle w:val="afilosurit005"/>
        </w:rPr>
        <w:t>elrendeződése értel</w:t>
      </w:r>
      <w:r w:rsidR="00910381" w:rsidRPr="00910381">
        <w:rPr>
          <w:rStyle w:val="afilosurit005"/>
        </w:rPr>
        <w:softHyphen/>
      </w:r>
      <w:r>
        <w:t xml:space="preserve">mes rendezőre utal. Diogenész a természet rendjét és célszerű berendezettségét többek között </w:t>
      </w:r>
      <w:r w:rsidR="004D66B8">
        <w:t>a</w:t>
      </w:r>
      <w:r>
        <w:t>z emberi testről olvassa le. A szemhéj a szem védő ajtaja, a szempillák</w:t>
      </w:r>
      <w:r w:rsidRPr="00910381">
        <w:rPr>
          <w:rStyle w:val="afilosurit005"/>
        </w:rPr>
        <w:t xml:space="preserve"> védőszitául szolgálnak, a szemöldök párkányként magasodik a szem</w:t>
      </w:r>
      <w:r>
        <w:t xml:space="preserve"> </w:t>
      </w:r>
      <w:r>
        <w:lastRenderedPageBreak/>
        <w:t>fölé, hogy a homlok verítéke ne ártson a szemnek</w:t>
      </w:r>
      <w:r w:rsidR="0081595A">
        <w:t>,</w:t>
      </w:r>
      <w:r>
        <w:t xml:space="preserve"> stb. Mindez nem lehet a puszta véletlen műve, hanem értelmes szándék alkotása.</w:t>
      </w:r>
      <w:r>
        <w:rPr>
          <w:rStyle w:val="Vgjegyzet-hivatkozs"/>
        </w:rPr>
        <w:endnoteReference w:id="351"/>
      </w:r>
    </w:p>
    <w:p w14:paraId="1AB85E3C" w14:textId="7C3E5739" w:rsidR="004160B8" w:rsidRDefault="004160B8" w:rsidP="0079636C">
      <w:pPr>
        <w:pStyle w:val="afiloszovtzs"/>
      </w:pPr>
      <w:r>
        <w:t>A teleologikus szemléletet képviselő Diogenész a levegővel szimbolizált értel</w:t>
      </w:r>
      <w:r w:rsidR="00910381">
        <w:softHyphen/>
      </w:r>
      <w:r>
        <w:t>mes létalapot istennek nevezi.</w:t>
      </w:r>
      <w:r>
        <w:rPr>
          <w:rStyle w:val="Vgjegyzet-hivatkozs"/>
        </w:rPr>
        <w:endnoteReference w:id="352"/>
      </w:r>
      <w:r>
        <w:t xml:space="preserve"> Ebből az alapból részesülnek a különféle dol</w:t>
      </w:r>
      <w:r w:rsidR="00910381">
        <w:softHyphen/>
      </w:r>
      <w:r>
        <w:t>gok. Maga az alap isteni vonásokkal rendelkezik: örök, halhatatlan, sokat</w:t>
      </w:r>
      <w:r w:rsidR="005A79A6">
        <w:t xml:space="preserve"> </w:t>
      </w:r>
      <w:r>
        <w:t>tudó, és ő irányítja a világot.</w:t>
      </w:r>
      <w:r>
        <w:rPr>
          <w:rStyle w:val="Vgjegyzet-hivatkozs"/>
        </w:rPr>
        <w:endnoteReference w:id="353"/>
      </w:r>
    </w:p>
    <w:p w14:paraId="2E03D840" w14:textId="77777777" w:rsidR="004160B8" w:rsidRDefault="004160B8" w:rsidP="0079636C">
      <w:pPr>
        <w:pStyle w:val="afiloszovtzs"/>
      </w:pPr>
    </w:p>
    <w:p w14:paraId="648BC86B" w14:textId="3B567F0B" w:rsidR="004160B8" w:rsidRDefault="00352C1F" w:rsidP="00352C1F">
      <w:pPr>
        <w:pStyle w:val="afiloirodalomcim"/>
      </w:pPr>
      <w:bookmarkStart w:id="39" w:name="_Hlk71897251"/>
      <w:r w:rsidRPr="00352C1F">
        <w:t>1.</w:t>
      </w:r>
      <w:r w:rsidRPr="00352C1F">
        <w:tab/>
      </w:r>
      <w:r>
        <w:t>I</w:t>
      </w:r>
      <w:r w:rsidRPr="00352C1F">
        <w:t xml:space="preserve">rodalom </w:t>
      </w:r>
      <w:r w:rsidR="00AB0101">
        <w:t>A</w:t>
      </w:r>
      <w:r w:rsidRPr="00352C1F">
        <w:t xml:space="preserve"> </w:t>
      </w:r>
      <w:r>
        <w:t>S</w:t>
      </w:r>
      <w:r w:rsidRPr="00352C1F">
        <w:t>zókratész előtti bölcselet</w:t>
      </w:r>
      <w:r w:rsidR="00AB0101">
        <w:t xml:space="preserve"> című fejezethez</w:t>
      </w:r>
    </w:p>
    <w:bookmarkEnd w:id="39"/>
    <w:p w14:paraId="1E01329B" w14:textId="2ECC91A4" w:rsidR="004160B8" w:rsidRPr="004D5774" w:rsidRDefault="004160B8" w:rsidP="00711A94">
      <w:pPr>
        <w:pStyle w:val="afiloirodalom"/>
      </w:pPr>
      <w:r w:rsidRPr="004D5774">
        <w:t xml:space="preserve">Burnet, J.: </w:t>
      </w:r>
      <w:r w:rsidRPr="004D5774">
        <w:rPr>
          <w:i/>
          <w:iCs/>
        </w:rPr>
        <w:t>Early greek philosophy</w:t>
      </w:r>
      <w:r w:rsidR="005E59C2" w:rsidRPr="004D5774">
        <w:rPr>
          <w:i/>
          <w:iCs/>
        </w:rPr>
        <w:t>.</w:t>
      </w:r>
      <w:r w:rsidRPr="004D5774">
        <w:t xml:space="preserve"> London, 1971</w:t>
      </w:r>
      <w:r w:rsidR="005E59C2" w:rsidRPr="004D5774">
        <w:t>,</w:t>
      </w:r>
      <w:r w:rsidRPr="004D5774">
        <w:t xml:space="preserve"> Black</w:t>
      </w:r>
    </w:p>
    <w:p w14:paraId="2EFF28A5" w14:textId="0357CE52" w:rsidR="004160B8" w:rsidRPr="004D5774" w:rsidRDefault="005E59C2" w:rsidP="00711A94">
      <w:pPr>
        <w:pStyle w:val="afiloirodalom"/>
      </w:pPr>
      <w:r w:rsidRPr="004D5774">
        <w:t xml:space="preserve">Caminero, N. G.: </w:t>
      </w:r>
      <w:r w:rsidRPr="004D5774">
        <w:rPr>
          <w:i/>
          <w:iCs/>
        </w:rPr>
        <w:t>Historia philosophiae.</w:t>
      </w:r>
      <w:r w:rsidRPr="004D5774">
        <w:t xml:space="preserve"> Roma, 1960, PUG</w:t>
      </w:r>
    </w:p>
    <w:p w14:paraId="0CBA11F9" w14:textId="77777777" w:rsidR="003F1D1F" w:rsidRPr="004D5774" w:rsidRDefault="003F1D1F" w:rsidP="00711A94">
      <w:pPr>
        <w:pStyle w:val="afiloirodalom"/>
      </w:pPr>
      <w:r w:rsidRPr="004D5774">
        <w:t xml:space="preserve">Copleston, Fr.: </w:t>
      </w:r>
      <w:r w:rsidRPr="004D5774">
        <w:rPr>
          <w:i/>
          <w:iCs/>
        </w:rPr>
        <w:t>A history of philosophy I-III.</w:t>
      </w:r>
      <w:r w:rsidRPr="004D5774">
        <w:t xml:space="preserve"> New York, 1985, Image</w:t>
      </w:r>
    </w:p>
    <w:p w14:paraId="2887B017" w14:textId="34F6D23A" w:rsidR="004160B8" w:rsidRPr="004D5774" w:rsidRDefault="004160B8" w:rsidP="00711A94">
      <w:pPr>
        <w:pStyle w:val="afiloirodalom"/>
      </w:pPr>
      <w:r w:rsidRPr="004D5774">
        <w:t>Cornford, F.</w:t>
      </w:r>
      <w:r w:rsidR="0017724C" w:rsidRPr="004D5774">
        <w:t xml:space="preserve"> </w:t>
      </w:r>
      <w:r w:rsidRPr="004D5774">
        <w:t xml:space="preserve">M.: </w:t>
      </w:r>
      <w:r w:rsidRPr="004D5774">
        <w:rPr>
          <w:i/>
          <w:iCs/>
        </w:rPr>
        <w:t>Before and after Socrates</w:t>
      </w:r>
      <w:r w:rsidR="0017724C" w:rsidRPr="004D5774">
        <w:rPr>
          <w:i/>
          <w:iCs/>
        </w:rPr>
        <w:t>.</w:t>
      </w:r>
      <w:r w:rsidRPr="004D5774">
        <w:t xml:space="preserve"> Cambridge, 1972</w:t>
      </w:r>
      <w:r w:rsidR="00FA4B48" w:rsidRPr="004D5774">
        <w:t>,</w:t>
      </w:r>
      <w:r w:rsidRPr="004D5774">
        <w:t xml:space="preserve"> University</w:t>
      </w:r>
    </w:p>
    <w:p w14:paraId="385E00CA" w14:textId="7D47DFB4" w:rsidR="004160B8" w:rsidRPr="004D5774" w:rsidRDefault="004160B8" w:rsidP="00711A94">
      <w:pPr>
        <w:pStyle w:val="afiloirodalom"/>
      </w:pPr>
      <w:r w:rsidRPr="004D5774">
        <w:t>Falus</w:t>
      </w:r>
      <w:r w:rsidR="008D1A56" w:rsidRPr="004D5774">
        <w:t>,</w:t>
      </w:r>
      <w:r w:rsidRPr="004D5774">
        <w:t xml:space="preserve"> R.: </w:t>
      </w:r>
      <w:r w:rsidRPr="004D5774">
        <w:rPr>
          <w:i/>
          <w:iCs/>
        </w:rPr>
        <w:t>Görög harmónia</w:t>
      </w:r>
      <w:r w:rsidR="008D1A56" w:rsidRPr="004D5774">
        <w:rPr>
          <w:i/>
          <w:iCs/>
        </w:rPr>
        <w:t>.</w:t>
      </w:r>
      <w:r w:rsidRPr="004D5774">
        <w:t xml:space="preserve"> B</w:t>
      </w:r>
      <w:r w:rsidR="008D1A56" w:rsidRPr="004D5774">
        <w:t>p.</w:t>
      </w:r>
      <w:r w:rsidRPr="004D5774">
        <w:t>, 1980</w:t>
      </w:r>
      <w:r w:rsidR="008D1A56" w:rsidRPr="004D5774">
        <w:t>,</w:t>
      </w:r>
      <w:r w:rsidRPr="004D5774">
        <w:t xml:space="preserve"> Gondolat</w:t>
      </w:r>
    </w:p>
    <w:p w14:paraId="7DCB3EE4" w14:textId="77777777" w:rsidR="00FC0C03" w:rsidRPr="004D5774" w:rsidRDefault="00FC0C03" w:rsidP="00711A94">
      <w:pPr>
        <w:pStyle w:val="afiloirodalom"/>
      </w:pPr>
      <w:r w:rsidRPr="004D5774">
        <w:rPr>
          <w:i/>
          <w:iCs/>
        </w:rPr>
        <w:t>Görög gondolkodók</w:t>
      </w:r>
      <w:r w:rsidRPr="004D5774">
        <w:t xml:space="preserve"> (sorozat). Bp., 1992, Kossuth</w:t>
      </w:r>
    </w:p>
    <w:p w14:paraId="4237547F" w14:textId="6D7D39E4" w:rsidR="00F66570" w:rsidRPr="004D5774" w:rsidRDefault="004160B8" w:rsidP="00711A94">
      <w:pPr>
        <w:pStyle w:val="afiloirodalom"/>
      </w:pPr>
      <w:r w:rsidRPr="004D5774">
        <w:t>Guthrie, W.</w:t>
      </w:r>
      <w:r w:rsidR="00F66570" w:rsidRPr="004D5774">
        <w:t xml:space="preserve"> </w:t>
      </w:r>
      <w:r w:rsidRPr="004D5774">
        <w:t>K.</w:t>
      </w:r>
      <w:r w:rsidR="00F66570" w:rsidRPr="004D5774">
        <w:t xml:space="preserve"> </w:t>
      </w:r>
      <w:r w:rsidRPr="004D5774">
        <w:t xml:space="preserve">C.: </w:t>
      </w:r>
      <w:r w:rsidRPr="004D5774">
        <w:rPr>
          <w:i/>
          <w:iCs/>
        </w:rPr>
        <w:t>The greeks and their gods</w:t>
      </w:r>
      <w:r w:rsidR="00F66570" w:rsidRPr="004D5774">
        <w:rPr>
          <w:i/>
          <w:iCs/>
        </w:rPr>
        <w:t>.</w:t>
      </w:r>
      <w:r w:rsidRPr="004D5774">
        <w:t xml:space="preserve"> Boston, 1971</w:t>
      </w:r>
      <w:r w:rsidR="00F66570" w:rsidRPr="004D5774">
        <w:t>,</w:t>
      </w:r>
      <w:r w:rsidRPr="004D5774">
        <w:t xml:space="preserve"> Beacon</w:t>
      </w:r>
    </w:p>
    <w:p w14:paraId="7B51476A" w14:textId="34086368" w:rsidR="004160B8" w:rsidRPr="004D5774" w:rsidRDefault="00F66570" w:rsidP="00711A94">
      <w:pPr>
        <w:pStyle w:val="afiloirodalom"/>
      </w:pPr>
      <w:r w:rsidRPr="004D5774">
        <w:t xml:space="preserve">Guthrie, W. K. C.: </w:t>
      </w:r>
      <w:r w:rsidR="004160B8" w:rsidRPr="007A4657">
        <w:rPr>
          <w:i/>
          <w:iCs/>
        </w:rPr>
        <w:t>Die griechischen Philosophen von Thales bis Aristoteles</w:t>
      </w:r>
      <w:r w:rsidRPr="007A4657">
        <w:rPr>
          <w:i/>
          <w:iCs/>
        </w:rPr>
        <w:t>.</w:t>
      </w:r>
      <w:r w:rsidR="004160B8" w:rsidRPr="004D5774">
        <w:t xml:space="preserve"> Göttingen, 1950</w:t>
      </w:r>
      <w:r w:rsidRPr="004D5774">
        <w:t>,</w:t>
      </w:r>
      <w:r w:rsidR="004160B8" w:rsidRPr="004D5774">
        <w:t xml:space="preserve"> Vandenhoeck</w:t>
      </w:r>
    </w:p>
    <w:p w14:paraId="782DAB02" w14:textId="7C3D2518" w:rsidR="004160B8" w:rsidRPr="004D5774" w:rsidRDefault="004160B8" w:rsidP="00711A94">
      <w:pPr>
        <w:pStyle w:val="afiloirodalom"/>
      </w:pPr>
      <w:r w:rsidRPr="004D5774">
        <w:t>Hegel, G.</w:t>
      </w:r>
      <w:r w:rsidR="00F76CF1" w:rsidRPr="004D5774">
        <w:t xml:space="preserve"> </w:t>
      </w:r>
      <w:r w:rsidRPr="004D5774">
        <w:t>W.</w:t>
      </w:r>
      <w:r w:rsidR="00F76CF1" w:rsidRPr="004D5774">
        <w:t xml:space="preserve"> </w:t>
      </w:r>
      <w:r w:rsidRPr="004D5774">
        <w:t xml:space="preserve">Fr.: </w:t>
      </w:r>
      <w:r w:rsidRPr="007A4657">
        <w:rPr>
          <w:i/>
          <w:iCs/>
        </w:rPr>
        <w:t>Vorlesungen über die Geschichte der Philosophie</w:t>
      </w:r>
      <w:r w:rsidR="00F76CF1" w:rsidRPr="007A4657">
        <w:rPr>
          <w:i/>
          <w:iCs/>
        </w:rPr>
        <w:t>.</w:t>
      </w:r>
      <w:r w:rsidRPr="007A4657">
        <w:rPr>
          <w:i/>
          <w:iCs/>
        </w:rPr>
        <w:t xml:space="preserve"> Werke in 20 Bänden</w:t>
      </w:r>
      <w:r w:rsidR="00F76CF1" w:rsidRPr="007A4657">
        <w:rPr>
          <w:i/>
          <w:iCs/>
        </w:rPr>
        <w:t>.</w:t>
      </w:r>
      <w:r w:rsidRPr="004D5774">
        <w:t xml:space="preserve"> Fr</w:t>
      </w:r>
      <w:r w:rsidR="00F76CF1" w:rsidRPr="004D5774">
        <w:t>ankfurt</w:t>
      </w:r>
      <w:r w:rsidRPr="004D5774">
        <w:t xml:space="preserve"> am Main, 1986</w:t>
      </w:r>
      <w:r w:rsidR="00F76CF1" w:rsidRPr="004D5774">
        <w:t>,</w:t>
      </w:r>
      <w:r w:rsidRPr="004D5774">
        <w:t xml:space="preserve"> Suhrkamp</w:t>
      </w:r>
    </w:p>
    <w:p w14:paraId="499B8116" w14:textId="31314922" w:rsidR="00F76CF1" w:rsidRPr="004D5774" w:rsidRDefault="00F76CF1" w:rsidP="00711A94">
      <w:pPr>
        <w:pStyle w:val="afiloirodalom"/>
      </w:pPr>
      <w:r w:rsidRPr="004D5774">
        <w:t xml:space="preserve">Heidegger, M.: </w:t>
      </w:r>
      <w:r w:rsidRPr="004D5774">
        <w:rPr>
          <w:i/>
          <w:iCs/>
        </w:rPr>
        <w:t>Holzwege.</w:t>
      </w:r>
      <w:r w:rsidRPr="004D5774">
        <w:t xml:space="preserve"> 8. kiadás. Frankfurt am Main, 2003, Klostermann</w:t>
      </w:r>
    </w:p>
    <w:p w14:paraId="11D74AA8" w14:textId="4113D724" w:rsidR="004160B8" w:rsidRPr="004D5774" w:rsidRDefault="004160B8" w:rsidP="00711A94">
      <w:pPr>
        <w:pStyle w:val="afiloirodalom"/>
      </w:pPr>
      <w:bookmarkStart w:id="40" w:name="_Hlk102118177"/>
      <w:r w:rsidRPr="004D5774">
        <w:t xml:space="preserve">Heisenberg, W.: </w:t>
      </w:r>
      <w:r w:rsidRPr="004D5774">
        <w:rPr>
          <w:i/>
          <w:iCs/>
        </w:rPr>
        <w:t>Válogatott tanulmányok</w:t>
      </w:r>
      <w:r w:rsidR="00B0564E" w:rsidRPr="004D5774">
        <w:rPr>
          <w:i/>
          <w:iCs/>
        </w:rPr>
        <w:t>.</w:t>
      </w:r>
      <w:r w:rsidRPr="004D5774">
        <w:t xml:space="preserve"> </w:t>
      </w:r>
      <w:r w:rsidR="00B0564E" w:rsidRPr="004D5774">
        <w:t>Bp.</w:t>
      </w:r>
      <w:r w:rsidRPr="004D5774">
        <w:t>, 1967</w:t>
      </w:r>
      <w:r w:rsidR="00B0564E" w:rsidRPr="004D5774">
        <w:t>,</w:t>
      </w:r>
      <w:r w:rsidRPr="004D5774">
        <w:t xml:space="preserve"> Gondolat</w:t>
      </w:r>
    </w:p>
    <w:p w14:paraId="7B9C7686" w14:textId="59C74444" w:rsidR="00232238" w:rsidRPr="004D5774" w:rsidRDefault="00232238" w:rsidP="00711A94">
      <w:pPr>
        <w:pStyle w:val="afiloirodalom"/>
      </w:pPr>
      <w:r w:rsidRPr="004D5774">
        <w:t xml:space="preserve">Heisenberg, W.: </w:t>
      </w:r>
      <w:r w:rsidRPr="004D5774">
        <w:rPr>
          <w:i/>
          <w:iCs/>
        </w:rPr>
        <w:t>A rész és az egész.</w:t>
      </w:r>
      <w:r w:rsidRPr="004D5774">
        <w:t xml:space="preserve"> Bp.</w:t>
      </w:r>
      <w:r w:rsidR="00B57F63" w:rsidRPr="004D5774">
        <w:t>,</w:t>
      </w:r>
      <w:r w:rsidRPr="004D5774">
        <w:t xml:space="preserve"> 1975, Gondolat</w:t>
      </w:r>
    </w:p>
    <w:bookmarkEnd w:id="40"/>
    <w:p w14:paraId="2F1F0917" w14:textId="77777777" w:rsidR="00966630" w:rsidRPr="004D5774" w:rsidRDefault="00966630" w:rsidP="00711A94">
      <w:pPr>
        <w:pStyle w:val="afiloirodalom"/>
      </w:pPr>
      <w:r w:rsidRPr="004D5774">
        <w:t xml:space="preserve">Hirschberger, J.: </w:t>
      </w:r>
      <w:r w:rsidRPr="004D5774">
        <w:rPr>
          <w:i/>
          <w:iCs/>
        </w:rPr>
        <w:t>Geschichte der Philosophie I-II.</w:t>
      </w:r>
      <w:r w:rsidRPr="004D5774">
        <w:t xml:space="preserve"> Freiburg, 1976, Herder</w:t>
      </w:r>
    </w:p>
    <w:p w14:paraId="4337CB18" w14:textId="0854C5C0" w:rsidR="004160B8" w:rsidRPr="004D5774" w:rsidRDefault="004160B8" w:rsidP="00711A94">
      <w:pPr>
        <w:pStyle w:val="afiloirodalom"/>
      </w:pPr>
      <w:r w:rsidRPr="004D5774">
        <w:t xml:space="preserve">Jaeger, W.: </w:t>
      </w:r>
      <w:r w:rsidRPr="007A4657">
        <w:rPr>
          <w:i/>
          <w:iCs/>
        </w:rPr>
        <w:t>The theology of the early greek philosophers</w:t>
      </w:r>
      <w:r w:rsidR="00057186" w:rsidRPr="007A4657">
        <w:rPr>
          <w:i/>
          <w:iCs/>
        </w:rPr>
        <w:t>.</w:t>
      </w:r>
      <w:r w:rsidRPr="004D5774">
        <w:t xml:space="preserve"> Oxford, 1967</w:t>
      </w:r>
      <w:r w:rsidR="00057186" w:rsidRPr="004D5774">
        <w:t>,</w:t>
      </w:r>
      <w:r w:rsidRPr="004D5774">
        <w:t xml:space="preserve"> University</w:t>
      </w:r>
    </w:p>
    <w:p w14:paraId="25571B41" w14:textId="33B848EE" w:rsidR="00027313" w:rsidRPr="004D5774" w:rsidRDefault="00027313" w:rsidP="00711A94">
      <w:pPr>
        <w:pStyle w:val="afiloirodalom"/>
      </w:pPr>
      <w:r w:rsidRPr="004D5774">
        <w:t xml:space="preserve">Jaeger, W.: </w:t>
      </w:r>
      <w:r w:rsidRPr="005E163F">
        <w:rPr>
          <w:i/>
          <w:iCs/>
          <w:spacing w:val="-1"/>
        </w:rPr>
        <w:t>Die Theologie der frühen griechischen Denker</w:t>
      </w:r>
      <w:r w:rsidRPr="005E163F">
        <w:rPr>
          <w:rStyle w:val="afilosurit01"/>
        </w:rPr>
        <w:t>. Stuttgart, 1953, Kohlhammer</w:t>
      </w:r>
    </w:p>
    <w:p w14:paraId="4E772D70" w14:textId="1AE8B61A" w:rsidR="004160B8" w:rsidRPr="004D5774" w:rsidRDefault="004160B8" w:rsidP="00711A94">
      <w:pPr>
        <w:pStyle w:val="afiloirodalom"/>
      </w:pPr>
      <w:r w:rsidRPr="004D5774">
        <w:t>Kecskés</w:t>
      </w:r>
      <w:r w:rsidR="00A0482E" w:rsidRPr="004D5774">
        <w:t>,</w:t>
      </w:r>
      <w:r w:rsidRPr="004D5774">
        <w:t xml:space="preserve"> P.: </w:t>
      </w:r>
      <w:r w:rsidRPr="007A4657">
        <w:rPr>
          <w:i/>
          <w:iCs/>
        </w:rPr>
        <w:t>A bölcselet története főbb vonásaiban</w:t>
      </w:r>
      <w:r w:rsidR="00A0482E" w:rsidRPr="007A4657">
        <w:rPr>
          <w:i/>
          <w:iCs/>
        </w:rPr>
        <w:t>.</w:t>
      </w:r>
      <w:r w:rsidRPr="004D5774">
        <w:t xml:space="preserve"> B</w:t>
      </w:r>
      <w:r w:rsidR="00A0482E" w:rsidRPr="004D5774">
        <w:t>p.</w:t>
      </w:r>
      <w:r w:rsidRPr="004D5774">
        <w:t>, 1943</w:t>
      </w:r>
      <w:r w:rsidR="00A0482E" w:rsidRPr="004D5774">
        <w:t>,</w:t>
      </w:r>
      <w:r w:rsidRPr="004D5774">
        <w:t xml:space="preserve"> </w:t>
      </w:r>
      <w:r w:rsidR="00A0482E" w:rsidRPr="004D5774">
        <w:t>SZIT</w:t>
      </w:r>
    </w:p>
    <w:p w14:paraId="4D16F3BC" w14:textId="3D58BF87" w:rsidR="004160B8" w:rsidRPr="004D5774" w:rsidRDefault="004160B8" w:rsidP="00711A94">
      <w:pPr>
        <w:pStyle w:val="afiloirodalom"/>
      </w:pPr>
      <w:r w:rsidRPr="004D5774">
        <w:t xml:space="preserve">Kerferd, G. B.: </w:t>
      </w:r>
      <w:r w:rsidRPr="004D5774">
        <w:rPr>
          <w:i/>
          <w:iCs/>
        </w:rPr>
        <w:t>A szofista mozgalom</w:t>
      </w:r>
      <w:r w:rsidR="00FC77E6" w:rsidRPr="004D5774">
        <w:rPr>
          <w:i/>
          <w:iCs/>
        </w:rPr>
        <w:t>.</w:t>
      </w:r>
      <w:r w:rsidRPr="004D5774">
        <w:t xml:space="preserve"> </w:t>
      </w:r>
      <w:r w:rsidR="00FC77E6" w:rsidRPr="004D5774">
        <w:t>Bp.</w:t>
      </w:r>
      <w:r w:rsidRPr="004D5774">
        <w:t>, 2003</w:t>
      </w:r>
      <w:r w:rsidR="00FC77E6" w:rsidRPr="004D5774">
        <w:t>,</w:t>
      </w:r>
      <w:r w:rsidRPr="004D5774">
        <w:t xml:space="preserve"> Osiris</w:t>
      </w:r>
    </w:p>
    <w:p w14:paraId="0491492B" w14:textId="352D887F" w:rsidR="004160B8" w:rsidRPr="004D5774" w:rsidRDefault="004160B8" w:rsidP="00711A94">
      <w:pPr>
        <w:pStyle w:val="afiloirodalom"/>
      </w:pPr>
      <w:r w:rsidRPr="004D5774">
        <w:t xml:space="preserve">Kirk, G. S. </w:t>
      </w:r>
      <w:r w:rsidR="00FC77E6" w:rsidRPr="004D5774">
        <w:t>–</w:t>
      </w:r>
      <w:r w:rsidRPr="004D5774">
        <w:t xml:space="preserve"> Raven, J. E. </w:t>
      </w:r>
      <w:r w:rsidR="00FC77E6" w:rsidRPr="004D5774">
        <w:t>–</w:t>
      </w:r>
      <w:r w:rsidRPr="004D5774">
        <w:t xml:space="preserve"> Schofield, M.: </w:t>
      </w:r>
      <w:r w:rsidRPr="004D5774">
        <w:rPr>
          <w:i/>
          <w:iCs/>
        </w:rPr>
        <w:t>A preszókratikus filozófusok</w:t>
      </w:r>
      <w:r w:rsidR="005777F6" w:rsidRPr="004D5774">
        <w:rPr>
          <w:i/>
          <w:iCs/>
        </w:rPr>
        <w:t>.</w:t>
      </w:r>
      <w:r w:rsidRPr="004D5774">
        <w:t xml:space="preserve"> </w:t>
      </w:r>
      <w:r w:rsidR="005777F6" w:rsidRPr="004D5774">
        <w:t>Bp.</w:t>
      </w:r>
      <w:r w:rsidRPr="004D5774">
        <w:t>, 1998</w:t>
      </w:r>
      <w:r w:rsidR="005777F6" w:rsidRPr="004D5774">
        <w:t>,</w:t>
      </w:r>
      <w:r w:rsidRPr="004D5774">
        <w:t xml:space="preserve"> Atlantisz</w:t>
      </w:r>
    </w:p>
    <w:p w14:paraId="54B0B03D" w14:textId="3E7D6394" w:rsidR="004160B8" w:rsidRPr="004D5774" w:rsidRDefault="004160B8" w:rsidP="00711A94">
      <w:pPr>
        <w:pStyle w:val="afiloirodalom"/>
      </w:pPr>
      <w:bookmarkStart w:id="41" w:name="_Hlk102120378"/>
      <w:r w:rsidRPr="004D5774">
        <w:t>Kuznyecov, B.</w:t>
      </w:r>
      <w:r w:rsidR="005777F6" w:rsidRPr="004D5774">
        <w:t xml:space="preserve"> </w:t>
      </w:r>
      <w:r w:rsidRPr="004D5774">
        <w:t xml:space="preserve">G.: </w:t>
      </w:r>
      <w:r w:rsidRPr="007A4657">
        <w:rPr>
          <w:i/>
          <w:iCs/>
        </w:rPr>
        <w:t>Filozófiatörténet</w:t>
      </w:r>
      <w:r w:rsidR="005777F6" w:rsidRPr="007A4657">
        <w:rPr>
          <w:i/>
          <w:iCs/>
        </w:rPr>
        <w:t>.</w:t>
      </w:r>
      <w:r w:rsidRPr="004D5774">
        <w:t xml:space="preserve"> B</w:t>
      </w:r>
      <w:r w:rsidR="005777F6" w:rsidRPr="004D5774">
        <w:t>p.</w:t>
      </w:r>
      <w:r w:rsidRPr="004D5774">
        <w:t>, 1983</w:t>
      </w:r>
      <w:r w:rsidR="005777F6" w:rsidRPr="004D5774">
        <w:t>,</w:t>
      </w:r>
      <w:r w:rsidRPr="004D5774">
        <w:t xml:space="preserve"> Gondolat</w:t>
      </w:r>
    </w:p>
    <w:p w14:paraId="19660827" w14:textId="249022CC" w:rsidR="004160B8" w:rsidRPr="004D5774" w:rsidRDefault="004160B8" w:rsidP="00711A94">
      <w:pPr>
        <w:pStyle w:val="afiloirodalom"/>
      </w:pPr>
      <w:bookmarkStart w:id="42" w:name="_Hlk102120626"/>
      <w:bookmarkEnd w:id="41"/>
      <w:r w:rsidRPr="004D5774">
        <w:t xml:space="preserve">Leibniz, G. W.: </w:t>
      </w:r>
      <w:r w:rsidRPr="004D5774">
        <w:rPr>
          <w:i/>
          <w:iCs/>
        </w:rPr>
        <w:t>Eine Biographie</w:t>
      </w:r>
      <w:r w:rsidR="00830400" w:rsidRPr="004D5774">
        <w:rPr>
          <w:i/>
          <w:iCs/>
        </w:rPr>
        <w:t>.</w:t>
      </w:r>
      <w:r w:rsidRPr="004D5774">
        <w:t xml:space="preserve"> Breslau, 1846</w:t>
      </w:r>
      <w:bookmarkEnd w:id="42"/>
    </w:p>
    <w:p w14:paraId="7A537A89" w14:textId="7EF38247" w:rsidR="004160B8" w:rsidRPr="004D5774" w:rsidRDefault="004160B8" w:rsidP="00711A94">
      <w:pPr>
        <w:pStyle w:val="afiloirodalom"/>
      </w:pPr>
      <w:r w:rsidRPr="004D5774">
        <w:t xml:space="preserve">Mathieu, V.: </w:t>
      </w:r>
      <w:r w:rsidRPr="007A4657">
        <w:rPr>
          <w:i/>
          <w:iCs/>
        </w:rPr>
        <w:t>Storia della filosofia e del pensiero scientifico</w:t>
      </w:r>
      <w:r w:rsidR="00830400" w:rsidRPr="007A4657">
        <w:rPr>
          <w:i/>
          <w:iCs/>
        </w:rPr>
        <w:t>.</w:t>
      </w:r>
      <w:r w:rsidRPr="004D5774">
        <w:t xml:space="preserve"> Brescia, 1969</w:t>
      </w:r>
      <w:r w:rsidR="00830400" w:rsidRPr="004D5774">
        <w:t>,</w:t>
      </w:r>
      <w:r w:rsidRPr="004D5774">
        <w:t xml:space="preserve"> La Scuola</w:t>
      </w:r>
    </w:p>
    <w:p w14:paraId="6F90C6B6" w14:textId="52C98AA1" w:rsidR="004160B8" w:rsidRPr="004D5774" w:rsidRDefault="004160B8" w:rsidP="00711A94">
      <w:pPr>
        <w:pStyle w:val="afiloirodalom"/>
      </w:pPr>
      <w:r w:rsidRPr="004D5774">
        <w:t>Nyíri</w:t>
      </w:r>
      <w:r w:rsidR="003F4A7A" w:rsidRPr="004D5774">
        <w:t>,</w:t>
      </w:r>
      <w:r w:rsidRPr="004D5774">
        <w:t xml:space="preserve"> T.: </w:t>
      </w:r>
      <w:r w:rsidRPr="007A4657">
        <w:rPr>
          <w:i/>
          <w:iCs/>
        </w:rPr>
        <w:t>A filozófiai gondolkodás fejlődése</w:t>
      </w:r>
      <w:r w:rsidR="003F4A7A" w:rsidRPr="007A4657">
        <w:rPr>
          <w:i/>
          <w:iCs/>
        </w:rPr>
        <w:t>.</w:t>
      </w:r>
      <w:r w:rsidRPr="004D5774">
        <w:t xml:space="preserve"> B</w:t>
      </w:r>
      <w:r w:rsidR="003F4A7A" w:rsidRPr="004D5774">
        <w:t>p.</w:t>
      </w:r>
      <w:r w:rsidRPr="004D5774">
        <w:t>, 1977</w:t>
      </w:r>
      <w:r w:rsidR="003F4A7A" w:rsidRPr="004D5774">
        <w:t>,</w:t>
      </w:r>
      <w:r w:rsidRPr="004D5774">
        <w:t xml:space="preserve"> </w:t>
      </w:r>
      <w:r w:rsidR="003F4A7A" w:rsidRPr="004D5774">
        <w:t>SZIT</w:t>
      </w:r>
    </w:p>
    <w:p w14:paraId="20243885" w14:textId="7510BCD6" w:rsidR="004160B8" w:rsidRPr="004D5774" w:rsidRDefault="004160B8" w:rsidP="00711A94">
      <w:pPr>
        <w:pStyle w:val="afiloirodalom"/>
      </w:pPr>
      <w:bookmarkStart w:id="43" w:name="_Hlk102121295"/>
      <w:r w:rsidRPr="004D5774">
        <w:t>Pais</w:t>
      </w:r>
      <w:r w:rsidR="005F4826" w:rsidRPr="004D5774">
        <w:t>,</w:t>
      </w:r>
      <w:r w:rsidRPr="004D5774">
        <w:t xml:space="preserve"> I.: </w:t>
      </w:r>
      <w:r w:rsidRPr="004D5774">
        <w:rPr>
          <w:i/>
          <w:iCs/>
        </w:rPr>
        <w:t>A görög filozófia</w:t>
      </w:r>
      <w:r w:rsidR="005F4826" w:rsidRPr="004D5774">
        <w:rPr>
          <w:i/>
          <w:iCs/>
        </w:rPr>
        <w:t>.</w:t>
      </w:r>
      <w:r w:rsidRPr="004D5774">
        <w:t xml:space="preserve"> </w:t>
      </w:r>
      <w:r w:rsidR="005F4826" w:rsidRPr="004D5774">
        <w:t>Bp.</w:t>
      </w:r>
      <w:r w:rsidR="004D4DCA" w:rsidRPr="004D5774">
        <w:t>,</w:t>
      </w:r>
      <w:r w:rsidRPr="004D5774">
        <w:t xml:space="preserve"> 1988</w:t>
      </w:r>
      <w:r w:rsidR="005F4826" w:rsidRPr="004D5774">
        <w:t>.</w:t>
      </w:r>
      <w:r w:rsidRPr="004D5774">
        <w:t xml:space="preserve"> </w:t>
      </w:r>
      <w:r w:rsidR="005F4826" w:rsidRPr="004D5774">
        <w:t>S</w:t>
      </w:r>
      <w:r w:rsidRPr="004D5774">
        <w:t>zerzői kiad</w:t>
      </w:r>
      <w:r w:rsidR="005F4826" w:rsidRPr="004D5774">
        <w:t>ás</w:t>
      </w:r>
      <w:r w:rsidR="007A4412">
        <w:t>.</w:t>
      </w:r>
    </w:p>
    <w:bookmarkEnd w:id="43"/>
    <w:p w14:paraId="48AB7082" w14:textId="6D9F6974" w:rsidR="004160B8" w:rsidRPr="004D5774" w:rsidRDefault="004160B8" w:rsidP="00711A94">
      <w:pPr>
        <w:pStyle w:val="afiloirodalom"/>
      </w:pPr>
      <w:r w:rsidRPr="004D5774">
        <w:t xml:space="preserve">Ricken, Fr.: </w:t>
      </w:r>
      <w:r w:rsidRPr="004D5774">
        <w:rPr>
          <w:i/>
          <w:iCs/>
        </w:rPr>
        <w:t>Philosophie der Antike</w:t>
      </w:r>
      <w:r w:rsidR="003C5893" w:rsidRPr="004D5774">
        <w:rPr>
          <w:i/>
          <w:iCs/>
        </w:rPr>
        <w:t>.</w:t>
      </w:r>
      <w:r w:rsidRPr="004D5774">
        <w:t xml:space="preserve"> Stuttgart, 1988</w:t>
      </w:r>
      <w:r w:rsidR="003C5893" w:rsidRPr="004D5774">
        <w:t>,</w:t>
      </w:r>
      <w:r w:rsidRPr="004D5774">
        <w:t xml:space="preserve"> Kohlhammer</w:t>
      </w:r>
    </w:p>
    <w:p w14:paraId="65750F30" w14:textId="35DDDF7A" w:rsidR="00C45E8F" w:rsidRPr="00C45E8F" w:rsidRDefault="00C67EF2" w:rsidP="00711A94">
      <w:pPr>
        <w:pStyle w:val="afiloirodalom"/>
        <w:rPr>
          <w:rStyle w:val="LbjegyzetszvegChar"/>
          <w:sz w:val="19"/>
        </w:rPr>
      </w:pPr>
      <w:r w:rsidRPr="00C45E8F">
        <w:rPr>
          <w:rStyle w:val="LbjegyzetszvegChar"/>
          <w:sz w:val="19"/>
        </w:rPr>
        <w:t xml:space="preserve">Rigby, S.: </w:t>
      </w:r>
      <w:r w:rsidRPr="00C45E8F">
        <w:rPr>
          <w:rStyle w:val="LbjegyzetszvegChar"/>
          <w:i/>
          <w:sz w:val="19"/>
        </w:rPr>
        <w:t>The Babylonians were using Pythagoras’ Theorem over 1,000 years before he was born.</w:t>
      </w:r>
      <w:r w:rsidRPr="00C45E8F">
        <w:rPr>
          <w:rStyle w:val="LbjegyzetszvegChar"/>
          <w:sz w:val="19"/>
        </w:rPr>
        <w:t xml:space="preserve"> BBC Science Focus, 2021.</w:t>
      </w:r>
      <w:r w:rsidR="005A79A6" w:rsidRPr="00C45E8F">
        <w:rPr>
          <w:rStyle w:val="LbjegyzetszvegChar"/>
          <w:sz w:val="19"/>
        </w:rPr>
        <w:t xml:space="preserve"> Online: </w:t>
      </w:r>
      <w:hyperlink r:id="rId48" w:history="1">
        <w:r w:rsidR="00910381" w:rsidRPr="006E28C5">
          <w:rPr>
            <w:rStyle w:val="Hiperhivatkozs"/>
          </w:rPr>
          <w:t>https://www.sciencefocus.com/news/the-babylonians-were-using-pythagoras-theorem-over-1000-years-before-he-was-born/</w:t>
        </w:r>
      </w:hyperlink>
    </w:p>
    <w:p w14:paraId="73BC6E5B" w14:textId="77777777" w:rsidR="001B21AF" w:rsidRPr="004D5774" w:rsidRDefault="001B21AF" w:rsidP="00711A94">
      <w:pPr>
        <w:pStyle w:val="afiloirodalom"/>
      </w:pPr>
      <w:r w:rsidRPr="004D5774">
        <w:lastRenderedPageBreak/>
        <w:t xml:space="preserve">Russell, B.: </w:t>
      </w:r>
      <w:r w:rsidRPr="004D5774">
        <w:rPr>
          <w:i/>
          <w:iCs/>
        </w:rPr>
        <w:t>A nyugati filozófia története.</w:t>
      </w:r>
      <w:r w:rsidRPr="004D5774">
        <w:t xml:space="preserve"> Bp., 1994, Göncöl</w:t>
      </w:r>
    </w:p>
    <w:p w14:paraId="3337C46C" w14:textId="77777777" w:rsidR="00D55186" w:rsidRPr="004D5774" w:rsidRDefault="00D55186" w:rsidP="00711A94">
      <w:pPr>
        <w:pStyle w:val="afiloirodalom"/>
      </w:pPr>
      <w:r w:rsidRPr="004D5774">
        <w:t xml:space="preserve">Steiger, K.: </w:t>
      </w:r>
      <w:r w:rsidRPr="004D5774">
        <w:rPr>
          <w:i/>
          <w:iCs/>
        </w:rPr>
        <w:t>A lappangó örökség.</w:t>
      </w:r>
      <w:r w:rsidRPr="004D5774">
        <w:t xml:space="preserve"> Bp., 1999, Jószöveg Műhely</w:t>
      </w:r>
    </w:p>
    <w:p w14:paraId="6AE3E4C9" w14:textId="08752BEA" w:rsidR="004160B8" w:rsidRPr="004D5774" w:rsidRDefault="004160B8" w:rsidP="00711A94">
      <w:pPr>
        <w:pStyle w:val="afiloirodalom"/>
      </w:pPr>
      <w:r w:rsidRPr="004D5774">
        <w:t xml:space="preserve">Steiger, K.: </w:t>
      </w:r>
      <w:r w:rsidRPr="00FC3563">
        <w:rPr>
          <w:i/>
          <w:iCs/>
        </w:rPr>
        <w:t>Parmenidész és Empedoklész kozmológiája</w:t>
      </w:r>
      <w:r w:rsidR="00D55186" w:rsidRPr="00FC3563">
        <w:rPr>
          <w:i/>
          <w:iCs/>
        </w:rPr>
        <w:t>.</w:t>
      </w:r>
      <w:r w:rsidRPr="004D5774">
        <w:t xml:space="preserve"> </w:t>
      </w:r>
      <w:r w:rsidR="00D55186" w:rsidRPr="004D5774">
        <w:t>Bp.</w:t>
      </w:r>
      <w:r w:rsidRPr="004D5774">
        <w:t>, 19</w:t>
      </w:r>
      <w:r w:rsidR="00D55186" w:rsidRPr="004D5774">
        <w:t>9</w:t>
      </w:r>
      <w:r w:rsidRPr="004D5774">
        <w:t>8, Áron</w:t>
      </w:r>
    </w:p>
    <w:p w14:paraId="43CCE5BC" w14:textId="6078F914" w:rsidR="004160B8" w:rsidRPr="004D5774" w:rsidRDefault="004160B8" w:rsidP="00711A94">
      <w:pPr>
        <w:pStyle w:val="afiloirodalom"/>
      </w:pPr>
      <w:r w:rsidRPr="004D5774">
        <w:t xml:space="preserve">Thomson, G.: </w:t>
      </w:r>
      <w:r w:rsidRPr="004D5774">
        <w:rPr>
          <w:i/>
          <w:iCs/>
        </w:rPr>
        <w:t>Az első filozófusok</w:t>
      </w:r>
      <w:r w:rsidR="00D55186" w:rsidRPr="004D5774">
        <w:rPr>
          <w:i/>
          <w:iCs/>
        </w:rPr>
        <w:t>.</w:t>
      </w:r>
      <w:r w:rsidRPr="004D5774">
        <w:t xml:space="preserve"> B</w:t>
      </w:r>
      <w:r w:rsidR="00D55186" w:rsidRPr="004D5774">
        <w:t>p.</w:t>
      </w:r>
      <w:r w:rsidRPr="004D5774">
        <w:t>, 1975</w:t>
      </w:r>
      <w:r w:rsidR="00D55186" w:rsidRPr="004D5774">
        <w:t>,</w:t>
      </w:r>
      <w:r w:rsidRPr="004D5774">
        <w:t xml:space="preserve"> Kossuth</w:t>
      </w:r>
    </w:p>
    <w:p w14:paraId="26963ABC" w14:textId="2B94AA49" w:rsidR="004160B8" w:rsidRPr="004D5774" w:rsidRDefault="004160B8" w:rsidP="00711A94">
      <w:pPr>
        <w:pStyle w:val="afiloirodalom"/>
      </w:pPr>
      <w:r w:rsidRPr="004D5774">
        <w:t xml:space="preserve">Ueberweg, Fr. </w:t>
      </w:r>
      <w:r w:rsidR="006A6C5D" w:rsidRPr="004D5774">
        <w:t>–</w:t>
      </w:r>
      <w:r w:rsidRPr="004D5774">
        <w:t xml:space="preserve"> Heinze, M.: </w:t>
      </w:r>
      <w:r w:rsidRPr="004D5774">
        <w:rPr>
          <w:i/>
          <w:iCs/>
        </w:rPr>
        <w:t>Geschichte der Philosophie I-III.</w:t>
      </w:r>
      <w:r w:rsidRPr="004D5774">
        <w:t xml:space="preserve"> Berlin, 1909</w:t>
      </w:r>
      <w:r w:rsidR="006A6C5D" w:rsidRPr="004D5774">
        <w:t>,</w:t>
      </w:r>
      <w:r w:rsidRPr="004D5774">
        <w:t xml:space="preserve"> Mittler</w:t>
      </w:r>
    </w:p>
    <w:p w14:paraId="6C58052D" w14:textId="4400EFDF" w:rsidR="004160B8" w:rsidRPr="004D5774" w:rsidRDefault="004160B8" w:rsidP="00711A94">
      <w:pPr>
        <w:pStyle w:val="afiloirodalom"/>
      </w:pPr>
      <w:r w:rsidRPr="004D5774">
        <w:t xml:space="preserve">Weischedel, W.: </w:t>
      </w:r>
      <w:r w:rsidRPr="004D5774">
        <w:rPr>
          <w:i/>
          <w:iCs/>
        </w:rPr>
        <w:t>Die philosophische Hintertreppe</w:t>
      </w:r>
      <w:r w:rsidR="0093004E" w:rsidRPr="004D5774">
        <w:rPr>
          <w:i/>
          <w:iCs/>
        </w:rPr>
        <w:t>.</w:t>
      </w:r>
      <w:r w:rsidRPr="004D5774">
        <w:t xml:space="preserve"> München, 1984</w:t>
      </w:r>
      <w:r w:rsidR="0093004E" w:rsidRPr="004D5774">
        <w:t>,</w:t>
      </w:r>
      <w:r w:rsidRPr="004D5774">
        <w:t xml:space="preserve"> DTV</w:t>
      </w:r>
    </w:p>
    <w:p w14:paraId="29FFC643" w14:textId="1A7E364E" w:rsidR="00A33D22" w:rsidRDefault="00A33D22" w:rsidP="00711A94">
      <w:pPr>
        <w:pStyle w:val="afiloirodalom"/>
      </w:pPr>
      <w:r w:rsidRPr="004D5774">
        <w:t xml:space="preserve">Zeller, E.: </w:t>
      </w:r>
      <w:r w:rsidRPr="004D5774">
        <w:rPr>
          <w:i/>
          <w:iCs/>
        </w:rPr>
        <w:t>Die Philosophie der Griechen.</w:t>
      </w:r>
      <w:r w:rsidRPr="004D5774">
        <w:t xml:space="preserve"> Leipzig, 1919–20, W. Nestle</w:t>
      </w:r>
    </w:p>
    <w:p w14:paraId="76F602DC" w14:textId="32D1D19D" w:rsidR="00121D7F" w:rsidRPr="005E163F" w:rsidRDefault="00121D7F" w:rsidP="00711A94">
      <w:pPr>
        <w:pStyle w:val="afiloirodalom"/>
        <w:rPr>
          <w:b/>
          <w:bCs/>
        </w:rPr>
      </w:pPr>
      <w:r w:rsidRPr="005E163F">
        <w:rPr>
          <w:b/>
          <w:bCs/>
        </w:rPr>
        <w:t>Forrásmunkák:</w:t>
      </w:r>
    </w:p>
    <w:p w14:paraId="5857F6FB" w14:textId="33142F51" w:rsidR="00121D7F" w:rsidRPr="004D5774" w:rsidRDefault="00121D7F" w:rsidP="00711A94">
      <w:pPr>
        <w:pStyle w:val="afiloirodalom"/>
      </w:pPr>
      <w:r w:rsidRPr="004D5774">
        <w:t xml:space="preserve">Diels, H.: </w:t>
      </w:r>
      <w:r w:rsidRPr="004D5774">
        <w:rPr>
          <w:i/>
          <w:iCs/>
        </w:rPr>
        <w:t>Die Fragmente der Vorsokratiker.</w:t>
      </w:r>
      <w:r w:rsidRPr="004D5774">
        <w:t xml:space="preserve"> Berlin, 1960, Walther Kranz kiadása</w:t>
      </w:r>
      <w:r w:rsidR="00C45E8F">
        <w:t xml:space="preserve">. Online: </w:t>
      </w:r>
      <w:hyperlink r:id="rId49" w:history="1">
        <w:r w:rsidRPr="004D5774">
          <w:rPr>
            <w:rStyle w:val="Hiperhivatkozs"/>
          </w:rPr>
          <w:t>https://archive.org/details/diefragmenteder/mode/2up</w:t>
        </w:r>
      </w:hyperlink>
    </w:p>
    <w:p w14:paraId="41AAF265" w14:textId="77777777" w:rsidR="00121D7F" w:rsidRPr="004D5774" w:rsidRDefault="00121D7F" w:rsidP="00711A94">
      <w:pPr>
        <w:pStyle w:val="afiloirodalom"/>
      </w:pPr>
      <w:r w:rsidRPr="004D5774">
        <w:t xml:space="preserve">Diels, H. – Kranz, W.: </w:t>
      </w:r>
      <w:r w:rsidRPr="004D5774">
        <w:rPr>
          <w:i/>
          <w:iCs/>
        </w:rPr>
        <w:t>Die Fragmente der Vorsokratiker I-III.</w:t>
      </w:r>
      <w:r w:rsidRPr="004D5774">
        <w:t xml:space="preserve"> Zürich, 1971, Weidmann</w:t>
      </w:r>
    </w:p>
    <w:p w14:paraId="6D8761B9" w14:textId="6D57270D" w:rsidR="00121D7F" w:rsidRPr="009A3EF2" w:rsidRDefault="00121D7F" w:rsidP="00711A94">
      <w:pPr>
        <w:pStyle w:val="afiloirodalom"/>
      </w:pPr>
      <w:r w:rsidRPr="004D5774">
        <w:t xml:space="preserve">Diogenes Laertius: </w:t>
      </w:r>
      <w:r w:rsidRPr="004D5774">
        <w:rPr>
          <w:i/>
          <w:iCs/>
        </w:rPr>
        <w:t>Lives of eminent philosophers.</w:t>
      </w:r>
      <w:r w:rsidRPr="004D5774">
        <w:t xml:space="preserve"> London, 1972</w:t>
      </w:r>
      <w:r w:rsidR="005A79A6">
        <w:t>,</w:t>
      </w:r>
      <w:r w:rsidRPr="004D5774">
        <w:t xml:space="preserve"> Heinemann.</w:t>
      </w:r>
      <w:r w:rsidR="00C45E8F">
        <w:t xml:space="preserve"> Online: </w:t>
      </w:r>
      <w:hyperlink r:id="rId50" w:history="1">
        <w:r w:rsidRPr="00236AB5">
          <w:rPr>
            <w:rStyle w:val="Hiperhivatkozs"/>
          </w:rPr>
          <w:t>https://www.perseus.tufts.edu/hopper/text?doc=Perseus:text:1999.01.0258:book=1:chapter=1</w:t>
        </w:r>
      </w:hyperlink>
    </w:p>
    <w:p w14:paraId="7DBCE433" w14:textId="77777777" w:rsidR="00121D7F" w:rsidRPr="004D5774" w:rsidRDefault="00121D7F" w:rsidP="00711A94">
      <w:pPr>
        <w:pStyle w:val="afiloirodalom"/>
      </w:pPr>
      <w:r w:rsidRPr="004D5774">
        <w:t xml:space="preserve">Diogenész Laertiosz: </w:t>
      </w:r>
      <w:r w:rsidRPr="00FC3563">
        <w:rPr>
          <w:i/>
          <w:iCs/>
        </w:rPr>
        <w:t>A filozófiában jeleskedők élete és nézetei 1.</w:t>
      </w:r>
      <w:r w:rsidRPr="004D5774">
        <w:t xml:space="preserve"> Bp., 2005, Jel</w:t>
      </w:r>
    </w:p>
    <w:p w14:paraId="528B6B3E" w14:textId="77777777" w:rsidR="00121D7F" w:rsidRPr="004D5774" w:rsidRDefault="00121D7F" w:rsidP="00711A94">
      <w:pPr>
        <w:pStyle w:val="afiloirodalom"/>
      </w:pPr>
      <w:r w:rsidRPr="004D5774">
        <w:t xml:space="preserve">Diogenész Laertiosz: </w:t>
      </w:r>
      <w:r w:rsidRPr="00FC3563">
        <w:rPr>
          <w:i/>
          <w:iCs/>
        </w:rPr>
        <w:t>A filozófiában jeleskedők élete és nézetei 2.</w:t>
      </w:r>
      <w:r w:rsidRPr="004D5774">
        <w:t xml:space="preserve"> Bp., 2007, Jel</w:t>
      </w:r>
    </w:p>
    <w:p w14:paraId="043D5E6D" w14:textId="77777777" w:rsidR="00121D7F" w:rsidRPr="004D5774" w:rsidRDefault="00121D7F" w:rsidP="00711A94">
      <w:pPr>
        <w:pStyle w:val="afiloirodalom"/>
      </w:pPr>
      <w:bookmarkStart w:id="44" w:name="_Hlk102122589"/>
      <w:r w:rsidRPr="00FC3563">
        <w:rPr>
          <w:i/>
          <w:iCs/>
        </w:rPr>
        <w:t>Filozófiatörténeti szöveggyűjtemény.</w:t>
      </w:r>
      <w:r w:rsidRPr="004D5774">
        <w:t xml:space="preserve"> Bp., 1966, Tankönyvkiadó</w:t>
      </w:r>
    </w:p>
    <w:p w14:paraId="1E60833E" w14:textId="560FA620" w:rsidR="00121D7F" w:rsidRPr="004D5774" w:rsidRDefault="00121D7F" w:rsidP="00711A94">
      <w:pPr>
        <w:pStyle w:val="afiloirodalom"/>
        <w:rPr>
          <w:rStyle w:val="Hiperhivatkozs"/>
        </w:rPr>
      </w:pPr>
      <w:r w:rsidRPr="004D5774">
        <w:t xml:space="preserve">Geréb, J. (ford.): </w:t>
      </w:r>
      <w:r w:rsidRPr="004D5774">
        <w:rPr>
          <w:i/>
          <w:iCs/>
        </w:rPr>
        <w:t>Herodotos történeti könyvei.</w:t>
      </w:r>
      <w:r w:rsidRPr="004D5774">
        <w:t xml:space="preserve"> Bp., 1892, Franklin</w:t>
      </w:r>
      <w:r w:rsidR="00C45E8F">
        <w:t xml:space="preserve">. Online: </w:t>
      </w:r>
      <w:hyperlink r:id="rId51" w:history="1">
        <w:r w:rsidRPr="004D5774">
          <w:rPr>
            <w:rStyle w:val="Hiperhivatkozs"/>
          </w:rPr>
          <w:t>http://real-eod.mtak.hu/3270/1/MTA_Konyvek_460807_01_000807601.pdf</w:t>
        </w:r>
      </w:hyperlink>
    </w:p>
    <w:p w14:paraId="4F73C486" w14:textId="69508BE5" w:rsidR="00121D7F" w:rsidRPr="004D5774" w:rsidRDefault="00121D7F" w:rsidP="00711A94">
      <w:pPr>
        <w:pStyle w:val="afiloirodalom"/>
      </w:pPr>
      <w:r w:rsidRPr="004D5774">
        <w:t>Kássa, L. (szerk.):</w:t>
      </w:r>
      <w:bookmarkStart w:id="45" w:name="_Hlk102122526"/>
      <w:r w:rsidRPr="004D5774">
        <w:t xml:space="preserve"> </w:t>
      </w:r>
      <w:r w:rsidRPr="004D5774">
        <w:rPr>
          <w:i/>
          <w:iCs/>
        </w:rPr>
        <w:t>Püthagorasz Aranyversei. A püthagóreusok.</w:t>
      </w:r>
      <w:r w:rsidRPr="004D5774">
        <w:t xml:space="preserve"> Miskolc, 2002, Hermit</w:t>
      </w:r>
      <w:bookmarkEnd w:id="44"/>
    </w:p>
    <w:p w14:paraId="16B83B7A" w14:textId="1445A173" w:rsidR="00121D7F" w:rsidRPr="004D5774" w:rsidRDefault="00121D7F" w:rsidP="00711A94">
      <w:pPr>
        <w:pStyle w:val="afiloirodalom"/>
      </w:pPr>
      <w:bookmarkStart w:id="46" w:name="_Hlk102121584"/>
      <w:bookmarkEnd w:id="45"/>
      <w:r w:rsidRPr="004D5774">
        <w:t xml:space="preserve">Plutarkhosz: </w:t>
      </w:r>
      <w:r w:rsidRPr="004D5774">
        <w:rPr>
          <w:i/>
          <w:iCs/>
        </w:rPr>
        <w:t>Párhuzamos életrajzok.</w:t>
      </w:r>
      <w:r w:rsidRPr="004D5774">
        <w:t xml:space="preserve"> Bp., 1978, Helikon</w:t>
      </w:r>
      <w:r w:rsidR="00C45E8F">
        <w:t xml:space="preserve">. Online: </w:t>
      </w:r>
      <w:bookmarkEnd w:id="46"/>
      <w:r w:rsidRPr="004D5774">
        <w:fldChar w:fldCharType="begin"/>
      </w:r>
      <w:r w:rsidRPr="004D5774">
        <w:instrText xml:space="preserve"> HYPERLINK "https://mek.oszk.hu/03800/03892/html/02.htm#16" </w:instrText>
      </w:r>
      <w:r w:rsidRPr="004D5774">
        <w:fldChar w:fldCharType="separate"/>
      </w:r>
      <w:r w:rsidRPr="004D5774">
        <w:rPr>
          <w:rStyle w:val="Hiperhivatkozs"/>
        </w:rPr>
        <w:t>https://mek.oszk.hu/03800/03892/html/02.htm#16</w:t>
      </w:r>
      <w:r w:rsidRPr="004D5774">
        <w:fldChar w:fldCharType="end"/>
      </w:r>
    </w:p>
    <w:p w14:paraId="10772089" w14:textId="77777777" w:rsidR="00121D7F" w:rsidRPr="004D5774" w:rsidRDefault="00121D7F" w:rsidP="00711A94">
      <w:pPr>
        <w:pStyle w:val="afiloirodalom"/>
      </w:pPr>
      <w:r w:rsidRPr="004D5774">
        <w:t xml:space="preserve">Ritter, H. – Preller, L.: </w:t>
      </w:r>
      <w:r w:rsidRPr="004D5774">
        <w:rPr>
          <w:i/>
          <w:iCs/>
        </w:rPr>
        <w:t>Historia philosophiae graecae.</w:t>
      </w:r>
      <w:r w:rsidRPr="004D5774">
        <w:t xml:space="preserve"> Gotha, 1913, Perthes</w:t>
      </w:r>
    </w:p>
    <w:p w14:paraId="44EEDC7A" w14:textId="77777777" w:rsidR="00121D7F" w:rsidRPr="004D5774" w:rsidRDefault="00121D7F" w:rsidP="00711A94">
      <w:pPr>
        <w:pStyle w:val="afiloirodalom"/>
      </w:pPr>
      <w:r w:rsidRPr="004D5774">
        <w:t xml:space="preserve">Steiger, K. (szerk.): </w:t>
      </w:r>
      <w:r w:rsidRPr="004D5774">
        <w:rPr>
          <w:i/>
          <w:iCs/>
        </w:rPr>
        <w:t>A szofista filozófia. Szöveggyűjtemény.</w:t>
      </w:r>
      <w:r w:rsidRPr="004D5774">
        <w:t xml:space="preserve"> Bp., 1993, Atlantisz</w:t>
      </w:r>
    </w:p>
    <w:p w14:paraId="7E03C97B" w14:textId="6880FEF0" w:rsidR="00121D7F" w:rsidRPr="004D5774" w:rsidRDefault="00121D7F" w:rsidP="00711A94">
      <w:pPr>
        <w:pStyle w:val="afiloirodalom"/>
      </w:pPr>
      <w:r w:rsidRPr="004D5774">
        <w:t>Steiger</w:t>
      </w:r>
      <w:r w:rsidR="00C45E8F">
        <w:t>,</w:t>
      </w:r>
      <w:r w:rsidRPr="004D5774">
        <w:t xml:space="preserve"> K.: </w:t>
      </w:r>
      <w:r w:rsidRPr="00FC3563">
        <w:rPr>
          <w:i/>
          <w:iCs/>
        </w:rPr>
        <w:t>Parmenidész – Empedoklész – Töredékek.</w:t>
      </w:r>
      <w:r w:rsidRPr="004D5774">
        <w:t xml:space="preserve"> Bp., 1985, Gondolat</w:t>
      </w:r>
    </w:p>
    <w:p w14:paraId="08CF1250" w14:textId="35561F5C" w:rsidR="008011ED" w:rsidRDefault="008011ED" w:rsidP="00711A94">
      <w:pPr>
        <w:pStyle w:val="afiloirodalom"/>
      </w:pPr>
    </w:p>
    <w:p w14:paraId="43FDEDFB" w14:textId="77777777" w:rsidR="008011ED" w:rsidRPr="009A3EF2" w:rsidRDefault="008011ED" w:rsidP="00711A94">
      <w:pPr>
        <w:pStyle w:val="afiloirodalom"/>
        <w:sectPr w:rsidR="008011ED" w:rsidRPr="009A3EF2" w:rsidSect="0069490B">
          <w:headerReference w:type="default" r:id="rId52"/>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2657B118" w14:textId="51C9EB28" w:rsidR="004160B8" w:rsidRDefault="004160B8" w:rsidP="009277A7">
      <w:pPr>
        <w:pStyle w:val="afilocim1"/>
      </w:pPr>
      <w:r>
        <w:lastRenderedPageBreak/>
        <w:br/>
      </w:r>
      <w:r w:rsidR="008011ED">
        <w:t>II</w:t>
      </w:r>
      <w:r>
        <w:t>.</w:t>
      </w:r>
      <w:r w:rsidR="008011ED">
        <w:br/>
      </w:r>
      <w:r w:rsidR="008011ED">
        <w:br/>
        <w:t>SZÓKRATÉSZ</w:t>
      </w:r>
      <w:r w:rsidR="009C5D70" w:rsidRPr="00D2215D">
        <w:rPr>
          <w:sz w:val="20"/>
        </w:rPr>
        <w:t>  </w:t>
      </w:r>
      <w:r w:rsidR="008011ED">
        <w:t>ÉS</w:t>
      </w:r>
      <w:r w:rsidR="009C5D70" w:rsidRPr="00D2215D">
        <w:rPr>
          <w:sz w:val="20"/>
        </w:rPr>
        <w:t>  </w:t>
      </w:r>
      <w:r w:rsidR="008011ED">
        <w:t>KORA</w:t>
      </w:r>
    </w:p>
    <w:p w14:paraId="2D35EDDD" w14:textId="77777777" w:rsidR="004160B8" w:rsidRDefault="004160B8" w:rsidP="00A606F7">
      <w:pPr>
        <w:pStyle w:val="afiloszovtzs"/>
      </w:pPr>
    </w:p>
    <w:p w14:paraId="4527A9CF" w14:textId="08F2F3D5" w:rsidR="004160B8" w:rsidRDefault="004160B8" w:rsidP="0079636C">
      <w:pPr>
        <w:pStyle w:val="afiloszovtzs"/>
        <w:sectPr w:rsidR="004160B8" w:rsidSect="000B6B9F">
          <w:headerReference w:type="even" r:id="rId53"/>
          <w:headerReference w:type="default" r:id="rId54"/>
          <w:footnotePr>
            <w:numFmt w:val="lowerLetter"/>
          </w:footnotePr>
          <w:endnotePr>
            <w:numFmt w:val="decimal"/>
            <w:numRestart w:val="eachSect"/>
          </w:endnotePr>
          <w:type w:val="oddPage"/>
          <w:pgSz w:w="9356" w:h="13325"/>
          <w:pgMar w:top="1247" w:right="1134" w:bottom="1134" w:left="1247" w:header="709" w:footer="709" w:gutter="0"/>
          <w:cols w:space="708"/>
          <w:titlePg/>
          <w:docGrid w:linePitch="360"/>
        </w:sectPr>
      </w:pPr>
    </w:p>
    <w:p w14:paraId="1DAA3248" w14:textId="087BC353" w:rsidR="004160B8" w:rsidRDefault="008011ED" w:rsidP="009277A7">
      <w:pPr>
        <w:pStyle w:val="afilocim11"/>
      </w:pPr>
      <w:r>
        <w:lastRenderedPageBreak/>
        <w:t>II</w:t>
      </w:r>
      <w:r w:rsidR="004160B8">
        <w:t>.1</w:t>
      </w:r>
      <w:r w:rsidR="009C5D70" w:rsidRPr="00D2215D">
        <w:rPr>
          <w:sz w:val="20"/>
        </w:rPr>
        <w:t>  </w:t>
      </w:r>
      <w:r w:rsidRPr="001D4699">
        <w:t>SZÓKRATÉSZ</w:t>
      </w:r>
      <w:r w:rsidR="009C5D70" w:rsidRPr="00D2215D">
        <w:rPr>
          <w:sz w:val="20"/>
        </w:rPr>
        <w:t>  </w:t>
      </w:r>
      <w:r>
        <w:t>BÖLCSELETE</w:t>
      </w:r>
    </w:p>
    <w:p w14:paraId="2557C3F5" w14:textId="192D2749" w:rsidR="004160B8" w:rsidRPr="001D4699" w:rsidRDefault="004160B8" w:rsidP="00421158">
      <w:pPr>
        <w:pStyle w:val="afilocim11n1"/>
      </w:pPr>
      <w:r w:rsidRPr="001D4699">
        <w:t>1</w:t>
      </w:r>
      <w:r w:rsidR="004209FF">
        <w:t>.</w:t>
      </w:r>
      <w:r w:rsidRPr="001D4699">
        <w:t xml:space="preserve"> Élete és munkássága</w:t>
      </w:r>
    </w:p>
    <w:p w14:paraId="330552A4" w14:textId="48E09865" w:rsidR="004160B8" w:rsidRDefault="00C16C61" w:rsidP="0079636C">
      <w:pPr>
        <w:pStyle w:val="afiloszovtzs"/>
      </w:pPr>
      <w:r>
        <w:rPr>
          <w:noProof/>
        </w:rPr>
        <w:pict w14:anchorId="050B2920">
          <v:shape id="_x0000_s2142" type="#_x0000_t202" style="position:absolute;left:0;text-align:left;margin-left:245.55pt;margin-top:4.4pt;width:103.2pt;height:165.2pt;z-index:21;visibility:visible;mso-position-horizontal-relative:margin" stroked="f">
            <v:textbox style="mso-next-textbox:#_x0000_s2142" inset="0,0,0,0">
              <w:txbxContent>
                <w:p w14:paraId="6BE7C6A4" w14:textId="30518101" w:rsidR="002F7F9A" w:rsidRDefault="00C16C61" w:rsidP="00712A3F">
                  <w:pPr>
                    <w:pStyle w:val="afiloszovtzskep"/>
                  </w:pPr>
                  <w:r>
                    <w:rPr>
                      <w:smallCaps w:val="0"/>
                    </w:rPr>
                    <w:pict w14:anchorId="294A2D48">
                      <v:shape id="_x0000_i1047" type="#_x0000_t75" style="width:102.75pt;height:146.25pt">
                        <v:imagedata r:id="rId55" o:title="herm-Socrates5,2x3,62 rgb 300dpi"/>
                      </v:shape>
                    </w:pict>
                  </w:r>
                </w:p>
                <w:p w14:paraId="35BC79C4" w14:textId="5568F242" w:rsidR="002F7F9A" w:rsidRPr="0010243A" w:rsidRDefault="002F7F9A" w:rsidP="00712A3F">
                  <w:pPr>
                    <w:pStyle w:val="afiloszovtzskep"/>
                    <w:spacing w:before="60"/>
                  </w:pPr>
                  <w:r>
                    <w:t>Szókratész</w:t>
                  </w:r>
                </w:p>
              </w:txbxContent>
            </v:textbox>
            <w10:wrap type="square" anchorx="margin"/>
          </v:shape>
        </w:pict>
      </w:r>
      <w:r w:rsidR="004160B8" w:rsidRPr="001D4699">
        <w:t xml:space="preserve">Szókratész Kr. e. 470-ben született </w:t>
      </w:r>
      <w:r w:rsidR="004160B8" w:rsidRPr="007E0DCB">
        <w:t>Athénben.</w:t>
      </w:r>
      <w:r w:rsidR="004160B8" w:rsidRPr="001D4699">
        <w:t xml:space="preserve"> Apja</w:t>
      </w:r>
      <w:r w:rsidR="004E1FEC">
        <w:t>,</w:t>
      </w:r>
      <w:r w:rsidR="004160B8" w:rsidRPr="001D4699">
        <w:t xml:space="preserve"> </w:t>
      </w:r>
      <w:r w:rsidR="004160B8" w:rsidRPr="00F3166C">
        <w:rPr>
          <w:rStyle w:val="afilosurit01"/>
          <w:spacing w:val="-3"/>
        </w:rPr>
        <w:t>Szóphroniszkosz szobrász volt, anyja</w:t>
      </w:r>
      <w:r w:rsidR="004E1FEC" w:rsidRPr="00F3166C">
        <w:rPr>
          <w:rStyle w:val="afilosurit01"/>
          <w:spacing w:val="-3"/>
        </w:rPr>
        <w:t>,</w:t>
      </w:r>
      <w:r w:rsidR="00F3166C" w:rsidRPr="00F3166C">
        <w:rPr>
          <w:rStyle w:val="afilosurit01"/>
          <w:spacing w:val="-3"/>
        </w:rPr>
        <w:t xml:space="preserve"> Phainaraté</w:t>
      </w:r>
      <w:r w:rsidR="004160B8" w:rsidRPr="00F3166C">
        <w:rPr>
          <w:rStyle w:val="afilosurit01"/>
          <w:spacing w:val="-3"/>
        </w:rPr>
        <w:t xml:space="preserve"> bába</w:t>
      </w:r>
      <w:r w:rsidR="00F3166C" w:rsidRPr="00F3166C">
        <w:rPr>
          <w:rStyle w:val="afilosurit01"/>
          <w:spacing w:val="-3"/>
        </w:rPr>
        <w:softHyphen/>
      </w:r>
      <w:r w:rsidR="004160B8" w:rsidRPr="001D4699">
        <w:t>asszony. Az ifjú Szókratész egy darabig apja mester</w:t>
      </w:r>
      <w:r w:rsidR="00F3166C">
        <w:softHyphen/>
      </w:r>
      <w:r w:rsidR="004160B8" w:rsidRPr="001D4699">
        <w:t>ségét űzte, de hamarosan más irányba fordult érdek</w:t>
      </w:r>
      <w:r w:rsidR="00F3166C">
        <w:softHyphen/>
      </w:r>
      <w:r w:rsidR="004160B8" w:rsidRPr="001D4699">
        <w:t>lődése: élete céljául tűzte ki, hogy embertársait az igazság keresésére ösztönzi, és az élet értelmének megtalálásához segíti. Humanizmusa és vonzó egyé</w:t>
      </w:r>
      <w:r w:rsidR="00F3166C">
        <w:softHyphen/>
      </w:r>
      <w:r w:rsidR="004160B8" w:rsidRPr="001D4699">
        <w:t>nisége segítségére vo</w:t>
      </w:r>
      <w:r w:rsidR="00F3166C">
        <w:t>lt céljának megvalósításában. A </w:t>
      </w:r>
      <w:r w:rsidR="004160B8" w:rsidRPr="001D4699">
        <w:t>filozófiát bevitte az emberek mindennapi életébe, vagy amint Diogenész Laertiosz írja, kivitte „a köz</w:t>
      </w:r>
      <w:r w:rsidR="00F3166C">
        <w:softHyphen/>
      </w:r>
      <w:r w:rsidR="004160B8" w:rsidRPr="001D4699">
        <w:t>térre”</w:t>
      </w:r>
      <w:r w:rsidR="004E1FEC">
        <w:t>.</w:t>
      </w:r>
      <w:r w:rsidR="004160B8">
        <w:rPr>
          <w:rStyle w:val="Vgjegyzet-hivatkozs"/>
          <w:szCs w:val="20"/>
        </w:rPr>
        <w:endnoteReference w:id="354"/>
      </w:r>
      <w:r w:rsidR="004160B8" w:rsidRPr="001D4699">
        <w:t xml:space="preserve"> Ismerte a „természetbölcselők” tanait</w:t>
      </w:r>
      <w:r w:rsidR="004160B8">
        <w:t>,</w:t>
      </w:r>
      <w:r w:rsidR="004160B8" w:rsidRPr="001D4699">
        <w:t xml:space="preserve"> és kap</w:t>
      </w:r>
      <w:r w:rsidR="00F3166C">
        <w:softHyphen/>
      </w:r>
      <w:r w:rsidR="004160B8" w:rsidRPr="001D4699">
        <w:t xml:space="preserve">csolatban állt </w:t>
      </w:r>
      <w:r w:rsidR="004160B8">
        <w:t>korának szofista bölcselőivel</w:t>
      </w:r>
      <w:r w:rsidR="004160B8" w:rsidRPr="001D4699">
        <w:t xml:space="preserve"> is. Medi</w:t>
      </w:r>
      <w:r w:rsidR="00F3166C">
        <w:softHyphen/>
      </w:r>
      <w:r w:rsidR="004160B8" w:rsidRPr="001D4699">
        <w:t>táló, problémázgató, mélyen gondolkodó ember volt. Azt mondják róla, hogy katonai pályafutása idején egy alkalommal 24 órán keresztül állt egy</w:t>
      </w:r>
      <w:r w:rsidR="00D15D72">
        <w:t xml:space="preserve"> </w:t>
      </w:r>
      <w:r w:rsidR="004160B8" w:rsidRPr="001D4699">
        <w:t xml:space="preserve">helyben a táborban, és </w:t>
      </w:r>
      <w:r w:rsidR="004160B8" w:rsidRPr="00F3166C">
        <w:rPr>
          <w:rStyle w:val="afilosurit005"/>
        </w:rPr>
        <w:t>töprengett valamin.</w:t>
      </w:r>
      <w:r w:rsidR="004160B8">
        <w:rPr>
          <w:rStyle w:val="Vgjegyzet-hivatkozs"/>
          <w:szCs w:val="20"/>
        </w:rPr>
        <w:endnoteReference w:id="355"/>
      </w:r>
      <w:r w:rsidR="004160B8" w:rsidRPr="00F3166C">
        <w:rPr>
          <w:rStyle w:val="afilosurit005"/>
        </w:rPr>
        <w:t xml:space="preserve"> Feleségét és gyer</w:t>
      </w:r>
      <w:r w:rsidR="00F3166C" w:rsidRPr="00F3166C">
        <w:rPr>
          <w:rStyle w:val="afilosurit005"/>
        </w:rPr>
        <w:softHyphen/>
      </w:r>
      <w:r w:rsidR="004160B8" w:rsidRPr="001D4699">
        <w:t xml:space="preserve">mekeit kissé elhanyagolta. Nem csoda, hogy felesége, </w:t>
      </w:r>
      <w:r w:rsidR="004160B8" w:rsidRPr="00F3166C">
        <w:rPr>
          <w:rStyle w:val="afilosurit005"/>
        </w:rPr>
        <w:t>a „házsártos” Xanthippe,</w:t>
      </w:r>
      <w:r w:rsidR="004160B8" w:rsidRPr="001D4699">
        <w:t xml:space="preserve"> a boldogtalan asszony megtestesítője lett.</w:t>
      </w:r>
    </w:p>
    <w:p w14:paraId="6E401FBD" w14:textId="78FB5D3A" w:rsidR="004160B8" w:rsidRPr="001D4699" w:rsidRDefault="004160B8" w:rsidP="0079636C">
      <w:pPr>
        <w:pStyle w:val="afiloszovtzs"/>
      </w:pPr>
      <w:r w:rsidRPr="001D4699">
        <w:t xml:space="preserve">Szókratész erkölcsi szilárdsága példaszerű. </w:t>
      </w:r>
      <w:r>
        <w:t xml:space="preserve">Kr. e. </w:t>
      </w:r>
      <w:r w:rsidRPr="00C355BB">
        <w:rPr>
          <w:rStyle w:val="afilosurit005"/>
        </w:rPr>
        <w:t>406-ban az arginouszai admi</w:t>
      </w:r>
      <w:r w:rsidR="00C355BB" w:rsidRPr="00C355BB">
        <w:rPr>
          <w:rStyle w:val="afilosurit005"/>
        </w:rPr>
        <w:softHyphen/>
      </w:r>
      <w:r w:rsidRPr="001D4699">
        <w:t xml:space="preserve">rálisok pörében (akiket, </w:t>
      </w:r>
      <w:r w:rsidRPr="00C355BB">
        <w:rPr>
          <w:rStyle w:val="afilosurit005"/>
        </w:rPr>
        <w:t>jóllehet győztek a spártaiak felett, halálra akartak ítélni,</w:t>
      </w:r>
      <w:r w:rsidRPr="001D4699">
        <w:t xml:space="preserve"> mert a háborgó tengeren nem tudták összeszedni halottaikat) a vádlottak </w:t>
      </w:r>
      <w:r w:rsidRPr="007E0DCB">
        <w:t>párt</w:t>
      </w:r>
      <w:r w:rsidR="00C355BB">
        <w:softHyphen/>
      </w:r>
      <w:r w:rsidRPr="007E0DCB">
        <w:t>jára kelt, és ezzel sok ellenséget szerzett magának. Az ókori Görögország bir</w:t>
      </w:r>
      <w:r w:rsidR="00C355BB">
        <w:softHyphen/>
      </w:r>
      <w:r w:rsidRPr="007E0DCB">
        <w:t>toklásáért folytatott peloponnészoszi háború (Kr. e. 431</w:t>
      </w:r>
      <w:r>
        <w:t>–</w:t>
      </w:r>
      <w:r w:rsidRPr="007E0DCB">
        <w:t>404) után, amelyben a spártaiak és szövetségeseik legyőzték Athént és szövetségeseit, Athénben har</w:t>
      </w:r>
      <w:r w:rsidR="00C355BB">
        <w:softHyphen/>
      </w:r>
      <w:r w:rsidRPr="007E0DCB">
        <w:t>minc zsarnok került uralomra. A „harmincak” zsarnoki uralma idején Szókra</w:t>
      </w:r>
      <w:r w:rsidR="00C355BB">
        <w:softHyphen/>
      </w:r>
      <w:r w:rsidRPr="007E0DCB">
        <w:t>tész nem</w:t>
      </w:r>
      <w:r w:rsidRPr="006855F6">
        <w:t xml:space="preserve"> </w:t>
      </w:r>
      <w:r>
        <w:t xml:space="preserve">volt </w:t>
      </w:r>
      <w:r w:rsidRPr="006855F6">
        <w:t>hajlandó együttműködni egy politikai gyilkosságban</w:t>
      </w:r>
      <w:r>
        <w:t xml:space="preserve">. </w:t>
      </w:r>
      <w:r w:rsidRPr="001D4699">
        <w:t>399-ben perbe fog</w:t>
      </w:r>
      <w:r>
        <w:t>t</w:t>
      </w:r>
      <w:r w:rsidRPr="001D4699">
        <w:t>ák a filozófust. A vád: az athéni istenek megtagadása és az ifjúság megrontása</w:t>
      </w:r>
      <w:r>
        <w:t>.</w:t>
      </w:r>
      <w:r>
        <w:rPr>
          <w:rStyle w:val="Vgjegyzet-hivatkozs"/>
          <w:szCs w:val="20"/>
        </w:rPr>
        <w:endnoteReference w:id="356"/>
      </w:r>
      <w:r w:rsidRPr="001D4699">
        <w:t xml:space="preserve"> Elmarasztaló ítélet helyett önérzetesen jutalmat követel</w:t>
      </w:r>
      <w:r>
        <w:t>t</w:t>
      </w:r>
      <w:r w:rsidRPr="001D4699">
        <w:t xml:space="preserve">. A bírák halálra </w:t>
      </w:r>
      <w:r w:rsidRPr="00C355BB">
        <w:rPr>
          <w:rStyle w:val="afilosurit005"/>
        </w:rPr>
        <w:t>ítélték. A bölcselet művelésének tilalmával összekötött menekülési lehe</w:t>
      </w:r>
      <w:r w:rsidR="00C355BB" w:rsidRPr="00C355BB">
        <w:rPr>
          <w:rStyle w:val="afilosurit005"/>
        </w:rPr>
        <w:softHyphen/>
      </w:r>
      <w:r w:rsidRPr="001D4699">
        <w:t>tőséget lelkiismeretére hivatkozva visszautasít</w:t>
      </w:r>
      <w:r>
        <w:t>otta</w:t>
      </w:r>
      <w:r w:rsidRPr="001D4699">
        <w:t xml:space="preserve">: „Szeretlek is, kedvellek is benneteket, athéni férfiak, engedelmeskedni azonban inkább fogok az </w:t>
      </w:r>
      <w:r w:rsidRPr="00C355BB">
        <w:rPr>
          <w:rStyle w:val="afilosurit005"/>
        </w:rPr>
        <w:t>istennek,</w:t>
      </w:r>
      <w:r w:rsidRPr="001D4699">
        <w:t xml:space="preserve"> mint nektek, és amíg csak lehelek és képes vagyok rá, nem hagyom abba a </w:t>
      </w:r>
      <w:r w:rsidRPr="00C355BB">
        <w:rPr>
          <w:rStyle w:val="afilosurit005"/>
        </w:rPr>
        <w:t>böl</w:t>
      </w:r>
      <w:r w:rsidR="00C355BB" w:rsidRPr="00C355BB">
        <w:rPr>
          <w:rStyle w:val="afilosurit005"/>
        </w:rPr>
        <w:softHyphen/>
      </w:r>
      <w:r w:rsidRPr="001D4699">
        <w:t xml:space="preserve">cselkedést, sem azt, hogy ne intsem és ne világosítsam föl, akivel csak éppen </w:t>
      </w:r>
      <w:r w:rsidRPr="001D4699">
        <w:lastRenderedPageBreak/>
        <w:t xml:space="preserve">találkozom közületek, a szokott módon ekképpen szólva hozzá: </w:t>
      </w:r>
      <w:r>
        <w:rPr>
          <w:rFonts w:cs="Liberation Serif"/>
        </w:rPr>
        <w:t>»</w:t>
      </w:r>
      <w:r w:rsidRPr="001D4699">
        <w:t>Ejnye, te leg</w:t>
      </w:r>
      <w:r w:rsidR="00C355BB">
        <w:softHyphen/>
      </w:r>
      <w:r w:rsidRPr="001D4699">
        <w:t>derekabb ember, athéni polgár vagy; a bölcsességben és hatalomban leg</w:t>
      </w:r>
      <w:r w:rsidR="00C355BB">
        <w:softHyphen/>
      </w:r>
      <w:r w:rsidRPr="001D4699">
        <w:t>nagyobb és legkiválóbb város polgára; nem szégyelled hát, hogy mindig csak a vagyonod lehető legnagyobb gyarapítására van gondod, meg hírnevedre, meg</w:t>
      </w:r>
      <w:r w:rsidR="00C355BB">
        <w:softHyphen/>
      </w:r>
      <w:r w:rsidRPr="00C355BB">
        <w:rPr>
          <w:rStyle w:val="afilosurit01"/>
        </w:rPr>
        <w:t>becsültetésedre, de a belátásról, az igazságról és arról, hogy lelkedet a lehető leg</w:t>
      </w:r>
      <w:r w:rsidR="00C355BB" w:rsidRPr="00C355BB">
        <w:rPr>
          <w:rStyle w:val="afilosurit01"/>
        </w:rPr>
        <w:softHyphen/>
      </w:r>
      <w:r w:rsidRPr="001D4699">
        <w:t>jobbá tedd, nem is gondoskodol, nem is gondolkodol?</w:t>
      </w:r>
      <w:r>
        <w:rPr>
          <w:rFonts w:cs="Liberation Serif"/>
        </w:rPr>
        <w:t>«</w:t>
      </w:r>
      <w:r w:rsidRPr="001D4699">
        <w:t>”</w:t>
      </w:r>
      <w:r>
        <w:rPr>
          <w:rStyle w:val="Vgjegyzet-hivatkozs"/>
          <w:szCs w:val="20"/>
        </w:rPr>
        <w:endnoteReference w:id="357"/>
      </w:r>
      <w:r w:rsidRPr="001D4699">
        <w:t xml:space="preserve"> A haláltól nem fél</w:t>
      </w:r>
      <w:r>
        <w:t>t</w:t>
      </w:r>
      <w:r w:rsidRPr="001D4699">
        <w:t>, mert hi</w:t>
      </w:r>
      <w:r>
        <w:t>tt</w:t>
      </w:r>
      <w:r w:rsidRPr="001D4699">
        <w:t xml:space="preserve"> a lélek továbbélésében: barátaival a lélek halhatatlanságáról társa</w:t>
      </w:r>
      <w:r w:rsidR="00C355BB">
        <w:softHyphen/>
      </w:r>
      <w:r w:rsidRPr="001D4699">
        <w:t>logva önként i</w:t>
      </w:r>
      <w:r>
        <w:t>tta</w:t>
      </w:r>
      <w:r w:rsidRPr="001D4699">
        <w:t xml:space="preserve"> ki a méregpoharat. Szókratész az életet betegségnek, a halált gyógyulásnak tekint</w:t>
      </w:r>
      <w:r>
        <w:t>ette.</w:t>
      </w:r>
      <w:r w:rsidRPr="001D4699">
        <w:t xml:space="preserve"> Erre utal az a barátaihoz intézett kérése, hogy halála után kakasáldozatot mutassanak be Aszklépiosznak, a gyógyítás istenének</w:t>
      </w:r>
      <w:r>
        <w:t>.</w:t>
      </w:r>
      <w:r>
        <w:rPr>
          <w:rStyle w:val="Vgjegyzet-hivatkozs"/>
          <w:szCs w:val="20"/>
        </w:rPr>
        <w:endnoteReference w:id="358"/>
      </w:r>
    </w:p>
    <w:p w14:paraId="2D0E7E69" w14:textId="16D55E60" w:rsidR="004160B8" w:rsidRPr="001D4699" w:rsidRDefault="004160B8" w:rsidP="0079636C">
      <w:pPr>
        <w:pStyle w:val="afiloszovtzs"/>
      </w:pPr>
      <w:r w:rsidRPr="001D4699">
        <w:t>Minthogy Szókratész élőszóban tanított, életművének megítélésében mások beszámolóira, idegen forrásokra vagyunk utalva. E források közül a legfonto</w:t>
      </w:r>
      <w:r w:rsidR="00C355BB">
        <w:softHyphen/>
      </w:r>
      <w:r w:rsidRPr="001D4699">
        <w:t xml:space="preserve">sabbak a következők: Platón Apologiája, valamint a Kritón, az Euthüphrón és a Phaidón című dialógusai; Xenophón </w:t>
      </w:r>
      <w:r w:rsidR="004E1FEC">
        <w:t xml:space="preserve">athéni történetíró </w:t>
      </w:r>
      <w:r w:rsidRPr="001D4699">
        <w:t>(</w:t>
      </w:r>
      <w:r>
        <w:t>Kr. e. 5-4. sz.</w:t>
      </w:r>
      <w:r w:rsidRPr="001D4699">
        <w:t xml:space="preserve">) </w:t>
      </w:r>
      <w:r w:rsidRPr="004F2E13">
        <w:rPr>
          <w:i/>
        </w:rPr>
        <w:t>Apomnémoneumata Szókratousz</w:t>
      </w:r>
      <w:r w:rsidRPr="001D4699">
        <w:t xml:space="preserve"> (Emlékeim Szókratészr</w:t>
      </w:r>
      <w:r w:rsidR="00882873">
        <w:t>ő</w:t>
      </w:r>
      <w:r w:rsidRPr="001D4699">
        <w:t>l =</w:t>
      </w:r>
      <w:r>
        <w:t xml:space="preserve"> lat.</w:t>
      </w:r>
      <w:r w:rsidRPr="001D4699">
        <w:t xml:space="preserve"> </w:t>
      </w:r>
      <w:r w:rsidRPr="006C1C1E">
        <w:rPr>
          <w:i/>
        </w:rPr>
        <w:t>Memorabilia</w:t>
      </w:r>
      <w:r w:rsidRPr="001D4699">
        <w:t xml:space="preserve">) című műve; Arisztophanész </w:t>
      </w:r>
      <w:r>
        <w:t xml:space="preserve">Felhők </w:t>
      </w:r>
      <w:r w:rsidRPr="001D4699">
        <w:t>című alkotása és Arisztotelész utalásai</w:t>
      </w:r>
      <w:r>
        <w:t>.</w:t>
      </w:r>
      <w:r>
        <w:rPr>
          <w:rStyle w:val="Vgjegyzet-hivatkozs"/>
          <w:szCs w:val="20"/>
        </w:rPr>
        <w:endnoteReference w:id="359"/>
      </w:r>
      <w:r w:rsidRPr="001D4699">
        <w:t xml:space="preserve"> E</w:t>
      </w:r>
      <w:r w:rsidR="00C355BB">
        <w:t> </w:t>
      </w:r>
      <w:r w:rsidRPr="001D4699">
        <w:t>források egymástól erősen eltérő</w:t>
      </w:r>
      <w:r w:rsidRPr="00C355BB">
        <w:rPr>
          <w:rStyle w:val="afilosurit005"/>
        </w:rPr>
        <w:t xml:space="preserve"> szempontok alapján ítélik meg a szókratészi</w:t>
      </w:r>
      <w:r w:rsidRPr="001D4699">
        <w:t xml:space="preserve"> </w:t>
      </w:r>
      <w:r w:rsidRPr="0023392A">
        <w:t xml:space="preserve">életművet. </w:t>
      </w:r>
      <w:r w:rsidR="004E1FEC" w:rsidRPr="0023392A">
        <w:t>Ezekből</w:t>
      </w:r>
      <w:r w:rsidR="004E1FEC">
        <w:t xml:space="preserve"> az írásokból</w:t>
      </w:r>
      <w:r w:rsidRPr="001D4699">
        <w:t xml:space="preserve"> az sem derül ki egyértelműen, hogy mi volt Szókratész eredeti tanítás</w:t>
      </w:r>
      <w:r w:rsidRPr="00C355BB">
        <w:rPr>
          <w:rStyle w:val="afilosurit005"/>
        </w:rPr>
        <w:t>a, és melyek azok a tanok, amelyeket értelmezői adtak</w:t>
      </w:r>
      <w:r w:rsidRPr="001D4699">
        <w:t xml:space="preserve"> ajkára.</w:t>
      </w:r>
    </w:p>
    <w:p w14:paraId="20145997" w14:textId="744A08BF" w:rsidR="004160B8" w:rsidRPr="001D4699" w:rsidRDefault="004160B8" w:rsidP="00421158">
      <w:pPr>
        <w:pStyle w:val="afilocim11n1"/>
      </w:pPr>
      <w:bookmarkStart w:id="47" w:name="_Hlk71783774"/>
      <w:r w:rsidRPr="001D4699">
        <w:t>2</w:t>
      </w:r>
      <w:r w:rsidR="004209FF">
        <w:t>.</w:t>
      </w:r>
      <w:r w:rsidRPr="001D4699">
        <w:t xml:space="preserve"> Szókratész tudományelméleti tevékenysége és módszere</w:t>
      </w:r>
    </w:p>
    <w:bookmarkEnd w:id="47"/>
    <w:p w14:paraId="47BDA85B" w14:textId="35C6DA4B" w:rsidR="004160B8" w:rsidRDefault="004160B8" w:rsidP="0079636C">
      <w:pPr>
        <w:pStyle w:val="afiloszovtzs"/>
      </w:pPr>
      <w:r w:rsidRPr="001D4699">
        <w:t xml:space="preserve">Szókratész tudományelméleti törekvéseit Arisztotelész </w:t>
      </w:r>
      <w:r w:rsidR="00B609F6">
        <w:t>e szavakkal</w:t>
      </w:r>
      <w:r w:rsidRPr="001D4699">
        <w:t xml:space="preserve"> értékeli: „Két dolog</w:t>
      </w:r>
      <w:r>
        <w:t>…</w:t>
      </w:r>
      <w:r w:rsidRPr="001D4699">
        <w:t xml:space="preserve"> az, amit méltán tekinthetünk Szókratész érdemének: az induktív bizonyítás és az általános meghatározása. Mindkettő a tudomány alapvetésére vonatkozik</w:t>
      </w:r>
      <w:r>
        <w:t>.</w:t>
      </w:r>
      <w:r w:rsidRPr="001D4699">
        <w:t>”</w:t>
      </w:r>
      <w:r>
        <w:rPr>
          <w:rStyle w:val="Vgjegyzet-hivatkozs"/>
          <w:szCs w:val="20"/>
        </w:rPr>
        <w:endnoteReference w:id="360"/>
      </w:r>
    </w:p>
    <w:p w14:paraId="51F0953B" w14:textId="08B4966A" w:rsidR="004160B8" w:rsidRPr="001D4699" w:rsidRDefault="004160B8" w:rsidP="0079636C">
      <w:pPr>
        <w:pStyle w:val="afiloszovtzs"/>
      </w:pPr>
      <w:r>
        <w:t>I</w:t>
      </w:r>
      <w:r w:rsidRPr="001D4699">
        <w:t>nduktív érvelésen olyan eljárást értünk, amelynek során a részleges, konkrét esetek elemzéséből és egybevetéséből kiindulva jutunk az általános fogalom</w:t>
      </w:r>
      <w:r w:rsidR="00B609F6">
        <w:softHyphen/>
      </w:r>
      <w:r w:rsidRPr="001D4699">
        <w:t>hoz (lényeghez) vagy tételhez. Szókratész elsősorban etikai kérdések vizsgála</w:t>
      </w:r>
      <w:r w:rsidR="00B609F6">
        <w:softHyphen/>
      </w:r>
      <w:r w:rsidRPr="001D4699">
        <w:t>tában alkalmazza az indukciót. Rámutat</w:t>
      </w:r>
      <w:r>
        <w:t xml:space="preserve"> például </w:t>
      </w:r>
      <w:r w:rsidRPr="001D4699">
        <w:t>arra, hogy az erény meghatá</w:t>
      </w:r>
      <w:r w:rsidR="00B609F6">
        <w:softHyphen/>
      </w:r>
      <w:r w:rsidRPr="001D4699">
        <w:t xml:space="preserve">rozásához nem elegendő példákat fölsorolni (az államügyek derék intézése, az otthonról való gondoskodás, az igazságosság, a bátorság stb.), hanem föl kell fedezni a felsorolt magatartási formákban rejlő közös vonást, </w:t>
      </w:r>
      <w:r>
        <w:t>a</w:t>
      </w:r>
      <w:r w:rsidRPr="001D4699">
        <w:t xml:space="preserve"> mindegyikben közös lényeget</w:t>
      </w:r>
      <w:r>
        <w:t>.</w:t>
      </w:r>
      <w:r>
        <w:rPr>
          <w:rStyle w:val="Vgjegyzet-hivatkozs"/>
          <w:szCs w:val="20"/>
        </w:rPr>
        <w:endnoteReference w:id="361"/>
      </w:r>
      <w:r w:rsidRPr="001D4699">
        <w:t xml:space="preserve"> </w:t>
      </w:r>
      <w:r>
        <w:t xml:space="preserve">– </w:t>
      </w:r>
      <w:r w:rsidRPr="001D4699">
        <w:t xml:space="preserve">Szókratész az indukcióval elért általános </w:t>
      </w:r>
      <w:r w:rsidRPr="0023392A">
        <w:t>fogalom (lényeg) meghatározására, lényegi körülírására is törekedett. Így például az igazságta</w:t>
      </w:r>
      <w:r w:rsidR="00B609F6">
        <w:softHyphen/>
      </w:r>
      <w:r w:rsidRPr="0023392A">
        <w:t>lanságra (méltánytalanságra) a következő</w:t>
      </w:r>
      <w:r w:rsidRPr="001D4699">
        <w:t xml:space="preserve"> meghatározást ad</w:t>
      </w:r>
      <w:r>
        <w:t>t</w:t>
      </w:r>
      <w:r w:rsidRPr="001D4699">
        <w:t>a: az igazságtalan</w:t>
      </w:r>
      <w:r w:rsidR="00B609F6">
        <w:softHyphen/>
      </w:r>
      <w:r w:rsidRPr="001D4699">
        <w:t>ság olyan tett, amely barátunk ellen irányul azzal a céllal, hogy ártsunk neki</w:t>
      </w:r>
      <w:r>
        <w:t>.</w:t>
      </w:r>
      <w:r>
        <w:rPr>
          <w:rStyle w:val="Vgjegyzet-hivatkozs"/>
          <w:szCs w:val="20"/>
        </w:rPr>
        <w:endnoteReference w:id="362"/>
      </w:r>
      <w:r w:rsidRPr="001D4699">
        <w:t xml:space="preserve"> Az általános fogalom meghatározásának ismeretében a részleges dolgok és esetek (így például az igazságtalanság különféle megnyilvánulási formái) is meghatározhatók.</w:t>
      </w:r>
    </w:p>
    <w:p w14:paraId="1599E109" w14:textId="7545CDD6" w:rsidR="004160B8" w:rsidRPr="001D4699" w:rsidRDefault="004160B8" w:rsidP="0079636C">
      <w:pPr>
        <w:pStyle w:val="afiloszovtzs"/>
      </w:pPr>
      <w:r w:rsidRPr="001D4699">
        <w:lastRenderedPageBreak/>
        <w:t>Arisztotelész szerint „Szókratész nem fogta föl az általánost önálló gyanánt” (azaz nem jutott a</w:t>
      </w:r>
      <w:r>
        <w:t xml:space="preserve">rra </w:t>
      </w:r>
      <w:r w:rsidR="005728DA">
        <w:t xml:space="preserve">a </w:t>
      </w:r>
      <w:r>
        <w:t>felismerésre, hogy a</w:t>
      </w:r>
      <w:r w:rsidRPr="00B609F6">
        <w:rPr>
          <w:rStyle w:val="afilosurit005"/>
        </w:rPr>
        <w:t xml:space="preserve"> fogalmainkban megragadott érthető</w:t>
      </w:r>
      <w:r>
        <w:t xml:space="preserve"> szerkezet, „</w:t>
      </w:r>
      <w:r w:rsidRPr="001D4699">
        <w:t>forma</w:t>
      </w:r>
      <w:r>
        <w:t>”, program vagy idea a fogalmainktól függetlenül is létezik)</w:t>
      </w:r>
      <w:r w:rsidR="005728DA">
        <w:t>:</w:t>
      </w:r>
      <w:r>
        <w:t xml:space="preserve"> Szókratész </w:t>
      </w:r>
      <w:r w:rsidRPr="001D4699">
        <w:t>megmaradt a fogalmi meghatározásnál, amelyet a közmegegyezés igazságkritériumára alapozott</w:t>
      </w:r>
      <w:r>
        <w:t>.</w:t>
      </w:r>
      <w:r>
        <w:rPr>
          <w:rStyle w:val="Vgjegyzet-hivatkozs"/>
          <w:szCs w:val="20"/>
        </w:rPr>
        <w:endnoteReference w:id="363"/>
      </w:r>
      <w:r w:rsidRPr="001D4699">
        <w:t xml:space="preserve"> Azt, hogy ez a bírálat mennyiben helytálló, nem tudjuk eldönteni. Mindenesetre Szókratésznek a közmegegyezésre alapo</w:t>
      </w:r>
      <w:r w:rsidR="00B609F6">
        <w:softHyphen/>
      </w:r>
      <w:r w:rsidRPr="001D4699">
        <w:t xml:space="preserve">zott meghatározás is elegendő volt ahhoz, hogy felülemelkedjék a </w:t>
      </w:r>
      <w:r>
        <w:t>valóság megismerhetőségét megkérdőjelező, illetve</w:t>
      </w:r>
      <w:r w:rsidRPr="001D4699">
        <w:t xml:space="preserve"> </w:t>
      </w:r>
      <w:r>
        <w:t>az igazság viszonylagosságát hir</w:t>
      </w:r>
      <w:r w:rsidR="00B609F6">
        <w:softHyphen/>
      </w:r>
      <w:r>
        <w:t>dető gondolkodók felfogásán</w:t>
      </w:r>
      <w:r w:rsidRPr="001D4699">
        <w:t>.</w:t>
      </w:r>
    </w:p>
    <w:p w14:paraId="4B5ADFA0" w14:textId="25E76FE8" w:rsidR="004160B8" w:rsidRPr="001D4699" w:rsidRDefault="004160B8" w:rsidP="0079636C">
      <w:pPr>
        <w:pStyle w:val="afiloszovtzs"/>
      </w:pPr>
      <w:r w:rsidRPr="001D4699">
        <w:t>Szókratész tanítási és kutatási módszerének ismérvei: a dialektika, az irónia</w:t>
      </w:r>
      <w:r>
        <w:t xml:space="preserve"> (gör. </w:t>
      </w:r>
      <w:r w:rsidRPr="006A10BD">
        <w:rPr>
          <w:i/>
        </w:rPr>
        <w:t>eiróneia</w:t>
      </w:r>
      <w:r w:rsidRPr="006A10BD">
        <w:t>)</w:t>
      </w:r>
      <w:r w:rsidRPr="001D4699">
        <w:t xml:space="preserve"> és a bábáskodás művészete.</w:t>
      </w:r>
    </w:p>
    <w:p w14:paraId="7841D04B" w14:textId="4789F7BC" w:rsidR="004160B8" w:rsidRPr="001D4699" w:rsidRDefault="004160B8" w:rsidP="00421158">
      <w:pPr>
        <w:pStyle w:val="afiloszovapro"/>
      </w:pPr>
      <w:r w:rsidRPr="001D4699">
        <w:t>A dialektika a dia-logoszt (a két egymást átható logoszt), azaz a párbeszédet, a társalgást jelenti. Szókratész nem előadásokat tartott, hanem párbeszéd keretében beszélgetőpartne</w:t>
      </w:r>
      <w:r w:rsidR="00B609F6">
        <w:softHyphen/>
      </w:r>
      <w:r w:rsidRPr="001D4699">
        <w:t>rével együtt próbálta megtalálni az igazságot. Párbeszédeit a tanítvány gondolkodásmódjá</w:t>
      </w:r>
      <w:r w:rsidR="00B609F6">
        <w:softHyphen/>
      </w:r>
      <w:r w:rsidRPr="001D4699">
        <w:t xml:space="preserve">nak, ismereteinek kivizsgálásával kezdte. E kérdések többnyire valamilyen hétköznapi </w:t>
      </w:r>
      <w:r w:rsidRPr="00B609F6">
        <w:rPr>
          <w:rStyle w:val="afilosurit005"/>
        </w:rPr>
        <w:t>dolog</w:t>
      </w:r>
      <w:r w:rsidRPr="001D4699">
        <w:t xml:space="preserve"> (erény, igazságosság, jó hadvezér stb.) lényegének meghatározására ösztönözték beszél</w:t>
      </w:r>
      <w:r w:rsidR="00B609F6">
        <w:softHyphen/>
      </w:r>
      <w:r w:rsidRPr="001D4699">
        <w:t>getőpartnerét</w:t>
      </w:r>
      <w:r>
        <w:t>.</w:t>
      </w:r>
      <w:r>
        <w:rPr>
          <w:rStyle w:val="Vgjegyzet-hivatkozs"/>
        </w:rPr>
        <w:endnoteReference w:id="364"/>
      </w:r>
    </w:p>
    <w:p w14:paraId="0FE0BEEA" w14:textId="560E37E7" w:rsidR="004160B8" w:rsidRPr="001D4699" w:rsidRDefault="004160B8" w:rsidP="00421158">
      <w:pPr>
        <w:pStyle w:val="afiloszovapro"/>
      </w:pPr>
      <w:r w:rsidRPr="006B0A9D">
        <w:t>Ha a tanítvány nem adott megfelelő válaszokat, Szókratész zavarba ejtő, olykor kihívó kér</w:t>
      </w:r>
      <w:r w:rsidR="00B609F6">
        <w:softHyphen/>
      </w:r>
      <w:r w:rsidRPr="006B0A9D">
        <w:t xml:space="preserve">désekkel próbálta felfedni védencének tudatlanságát; és ez volt a szókratészi </w:t>
      </w:r>
      <w:r w:rsidRPr="006A10BD">
        <w:t>eiróneia</w:t>
      </w:r>
      <w:r w:rsidRPr="006B0A9D">
        <w:t xml:space="preserve"> lényege. Szókratész iróniája nem öncélú gúnyolódás volt, hanem eszköz a hamis ismeretek kiküszöbölésére és a valódi tudás vágyának felkeltésére. A filozófus tudatában volt saját „tudós tudatlanságának” is. Egy alkalommal, amikor egy önmagát bölcsnek tartó emberrel beszélgetett, erre a következtetésre jutott: „ennél az embernél csakugyan bölcsebb vagyok; mert nagyon valószínű ugyan, hogy egyikünk sem tud semmi szépet és jót, csakhogy ő azt képzeli, hogy tud, pedig nem tud semmit, én pedig nem tudok semmit, de nem is képzelem, hogy tudok</w:t>
      </w:r>
      <w:r w:rsidR="0046121F">
        <w:t>.</w:t>
      </w:r>
      <w:r w:rsidRPr="006B0A9D">
        <w:t>”</w:t>
      </w:r>
      <w:r w:rsidR="0046121F">
        <w:rPr>
          <w:rStyle w:val="Vgjegyzet-hivatkozs"/>
        </w:rPr>
        <w:endnoteReference w:id="365"/>
      </w:r>
    </w:p>
    <w:p w14:paraId="3C08DF9D" w14:textId="0F00DE74" w:rsidR="004160B8" w:rsidRPr="001D4699" w:rsidRDefault="004160B8" w:rsidP="00421158">
      <w:pPr>
        <w:pStyle w:val="afiloszovapro"/>
      </w:pPr>
      <w:r w:rsidRPr="001D4699">
        <w:t>Szókratész a lélek bábájának tartotta magát, aki „bábáskodó művészetével” (</w:t>
      </w:r>
      <w:r>
        <w:t xml:space="preserve">gör. </w:t>
      </w:r>
      <w:r w:rsidRPr="006B0A9D">
        <w:rPr>
          <w:i/>
        </w:rPr>
        <w:t>maieutiké tekhné</w:t>
      </w:r>
      <w:r w:rsidRPr="001D4699">
        <w:t>), azaz ügyes kérdéseivel napvilágra segíti a beszélgetőpartnerben szunnyadó igaz</w:t>
      </w:r>
      <w:r w:rsidR="004A4CF4">
        <w:softHyphen/>
      </w:r>
      <w:r w:rsidRPr="001D4699">
        <w:t xml:space="preserve">ságot. Minthogy a kérdések célja nem volt más, mint </w:t>
      </w:r>
      <w:r w:rsidRPr="004A4CF4">
        <w:rPr>
          <w:rStyle w:val="afilosurit005"/>
        </w:rPr>
        <w:t xml:space="preserve">rávezetés (gör. </w:t>
      </w:r>
      <w:r w:rsidRPr="006B0A9D">
        <w:rPr>
          <w:i/>
        </w:rPr>
        <w:t>epagógé</w:t>
      </w:r>
      <w:r w:rsidRPr="004A4CF4">
        <w:rPr>
          <w:rStyle w:val="afilosurit005"/>
        </w:rPr>
        <w:t>) az igazságra,</w:t>
      </w:r>
      <w:r w:rsidRPr="001D4699">
        <w:t xml:space="preserve"> a </w:t>
      </w:r>
      <w:r>
        <w:t>bábáskodás művészetét</w:t>
      </w:r>
      <w:r w:rsidRPr="001D4699">
        <w:t xml:space="preserve"> az indukcióval is azonosíthatjuk. A bábáskodás művészetének szép példája található a Menón című platóni dialógusban: Szókratész kérdései a tanulatlan rabszolga szellemi gyermekeként napvilágra segítik a Pitagorasz-tételt</w:t>
      </w:r>
      <w:r>
        <w:t>.</w:t>
      </w:r>
      <w:r>
        <w:rPr>
          <w:rStyle w:val="Vgjegyzet-hivatkozs"/>
        </w:rPr>
        <w:endnoteReference w:id="366"/>
      </w:r>
    </w:p>
    <w:p w14:paraId="3B776440" w14:textId="15B93409" w:rsidR="004160B8" w:rsidRPr="001D4699" w:rsidRDefault="004160B8" w:rsidP="00421158">
      <w:pPr>
        <w:pStyle w:val="afilocim11n1"/>
      </w:pPr>
      <w:bookmarkStart w:id="48" w:name="_Hlk71783803"/>
      <w:r w:rsidRPr="001D4699">
        <w:t>3</w:t>
      </w:r>
      <w:r w:rsidR="004209FF">
        <w:t>.</w:t>
      </w:r>
      <w:r w:rsidRPr="001D4699">
        <w:t xml:space="preserve"> A szókratészi kozmológia</w:t>
      </w:r>
    </w:p>
    <w:bookmarkEnd w:id="48"/>
    <w:p w14:paraId="6E4DB966" w14:textId="74649ED8" w:rsidR="004160B8" w:rsidRDefault="004160B8" w:rsidP="0079636C">
      <w:pPr>
        <w:pStyle w:val="afiloszovtzs"/>
      </w:pPr>
      <w:r w:rsidRPr="001D4699">
        <w:t>A szókratészi filozófia középpontjában nem a kozmosz, hanem az ember áll: ő elsősorban „erkölcsi kérdésekkel foglalkozott, nem pedig a természet egyete</w:t>
      </w:r>
      <w:r w:rsidR="004A4CF4">
        <w:softHyphen/>
      </w:r>
      <w:r w:rsidRPr="001D4699">
        <w:t>mével” – írja róla Arisztotelész</w:t>
      </w:r>
      <w:r>
        <w:t>.</w:t>
      </w:r>
      <w:r>
        <w:rPr>
          <w:rStyle w:val="Vgjegyzet-hivatkozs"/>
          <w:szCs w:val="20"/>
        </w:rPr>
        <w:endnoteReference w:id="367"/>
      </w:r>
      <w:r w:rsidRPr="001D4699">
        <w:t xml:space="preserve"> Ez azonban nem jelenti azt, hogy a kozmo</w:t>
      </w:r>
      <w:r w:rsidR="004A4CF4">
        <w:softHyphen/>
      </w:r>
      <w:r w:rsidRPr="001D4699">
        <w:t>lógiai kérdések egyáltalán nem érdekelték</w:t>
      </w:r>
      <w:r>
        <w:t>.</w:t>
      </w:r>
      <w:r>
        <w:rPr>
          <w:rStyle w:val="Vgjegyzet-hivatkozs"/>
          <w:szCs w:val="20"/>
        </w:rPr>
        <w:endnoteReference w:id="368"/>
      </w:r>
    </w:p>
    <w:p w14:paraId="36CE6934" w14:textId="701A5845" w:rsidR="004160B8" w:rsidRPr="001D4699" w:rsidRDefault="004160B8" w:rsidP="0079636C">
      <w:pPr>
        <w:pStyle w:val="afiloszovtzs"/>
      </w:pPr>
      <w:r w:rsidRPr="001D4699">
        <w:t xml:space="preserve">Szókratész </w:t>
      </w:r>
      <w:r w:rsidRPr="004A4CF4">
        <w:rPr>
          <w:rStyle w:val="afilosurit005"/>
        </w:rPr>
        <w:t>a kozmoszt célirányosan kibontakozó és célszerű (az ember számára</w:t>
      </w:r>
      <w:r w:rsidRPr="001D4699">
        <w:t xml:space="preserve"> hasznos</w:t>
      </w:r>
      <w:r>
        <w:t>)</w:t>
      </w:r>
      <w:r w:rsidRPr="001D4699">
        <w:t xml:space="preserve"> alkotásnak látja. Meggyőződéssel vallja, hogy a célszerűen berende</w:t>
      </w:r>
      <w:r w:rsidR="004A4CF4">
        <w:softHyphen/>
      </w:r>
      <w:r w:rsidRPr="001D4699">
        <w:t>zett világ az istenek emberszeretetéről tanúskodik: „Az is ezt az emberszerete</w:t>
      </w:r>
      <w:r w:rsidR="004A4CF4">
        <w:softHyphen/>
      </w:r>
      <w:r w:rsidRPr="001D4699">
        <w:lastRenderedPageBreak/>
        <w:t>tet bizonyítja, hogy amikor a nap túljutott téli fordulóján, egyre közelebb kerül a földhöz, és a növényeket megérleli vagy elszárítja, ha már lejárt az idejük, de ezután már nem közeledik tovább, hanem elfordul, őrizkedve tőle, hogy a kel</w:t>
      </w:r>
      <w:r w:rsidR="004A4CF4">
        <w:softHyphen/>
      </w:r>
      <w:r w:rsidRPr="001D4699">
        <w:t>lőnél nagyobb hőséggel ártalmunkra legyen. Ezután távolodni kezd, s amikor már mi is tisztán látjuk, hogy megfagynánk a hidegtől, ha még messzebbre kerülne, ismét megfordul, és közeledni kezd. Így aztán mindig ott kering az égen, ahol leginkább hasznunkra van</w:t>
      </w:r>
      <w:r>
        <w:t>.</w:t>
      </w:r>
      <w:r w:rsidRPr="001D4699">
        <w:t>”</w:t>
      </w:r>
      <w:r>
        <w:rPr>
          <w:rStyle w:val="Vgjegyzet-hivatkozs"/>
          <w:szCs w:val="20"/>
        </w:rPr>
        <w:endnoteReference w:id="369"/>
      </w:r>
    </w:p>
    <w:p w14:paraId="6423A033" w14:textId="77777777" w:rsidR="00444FB2" w:rsidRDefault="004160B8" w:rsidP="0079636C">
      <w:pPr>
        <w:pStyle w:val="afiloszovtzs"/>
      </w:pPr>
      <w:r w:rsidRPr="001D4699">
        <w:t>A filozófus tudatában van annak, hogy a világ rendjére és célszerű működésére fizikai magyarázatot is lehet adni. A végső okot fürkésző Szókratész azonban a fizikai magyarázatot elégtelennek, pontosabban egyoldalúnak tartja: „Mert aki így okoskodik, nem látja a különbséget: hogy másvalami egy létező dolognak az oka, és másvalami az, ami nélkül ez az ok nem lehetne ok</w:t>
      </w:r>
      <w:r>
        <w:t>.</w:t>
      </w:r>
      <w:r w:rsidRPr="001D4699">
        <w:t>”</w:t>
      </w:r>
      <w:r>
        <w:rPr>
          <w:rStyle w:val="Vgjegyzet-hivatkozs"/>
          <w:szCs w:val="20"/>
        </w:rPr>
        <w:endnoteReference w:id="370"/>
      </w:r>
      <w:r w:rsidRPr="001D4699">
        <w:t xml:space="preserve"> A fizikai és a filozófiai magyarázat különbségét hasonlattal szemlélteti. A filozófiai magya</w:t>
      </w:r>
      <w:r w:rsidR="004A4CF4">
        <w:softHyphen/>
      </w:r>
      <w:r w:rsidRPr="001D4699">
        <w:t>rázatot mellőző gondolkodó „olyanformán jár el, mint az az ember, aki azt mondja: Szókratész mindent, amit csinál, az értelmével csinál, de azután ami</w:t>
      </w:r>
      <w:r w:rsidR="004A4CF4">
        <w:softHyphen/>
      </w:r>
      <w:r w:rsidRPr="001D4699">
        <w:t>kor megpróbálja kifejteni az okát minden egyes dolognak, amit csinálok, első</w:t>
      </w:r>
      <w:r w:rsidR="004A4CF4">
        <w:softHyphen/>
      </w:r>
      <w:r w:rsidRPr="001D4699">
        <w:t>sorban azt fejti ki, hogy azért ülök itt, mert a testem csontokból és inakból van összetéve, és a csontok tömörek, és ízületek választják el őket egymástól, az inak pedig megfeszülhetnek és fellazulhatnak;</w:t>
      </w:r>
      <w:r>
        <w:t xml:space="preserve"> …</w:t>
      </w:r>
      <w:r w:rsidRPr="001D4699">
        <w:t xml:space="preserve"> és a veletek folytatott beszél</w:t>
      </w:r>
      <w:r w:rsidR="004A4CF4">
        <w:softHyphen/>
      </w:r>
      <w:r w:rsidRPr="001D4699">
        <w:t>getéssel kapcsolatban ugyanígy, más efféle okokat hozna fel,</w:t>
      </w:r>
      <w:r>
        <w:t xml:space="preserve"> …</w:t>
      </w:r>
      <w:r w:rsidRPr="001D4699">
        <w:t xml:space="preserve"> és közben épp az igazi okokat nem mondaná meg: hogy miután az athéni</w:t>
      </w:r>
      <w:r>
        <w:t>e</w:t>
      </w:r>
      <w:r w:rsidRPr="001D4699">
        <w:t>k jobbnak látták, ha elítélnek engem, én is jobbnak láttam, ha itt ülök, és igazságosabbnak, ha be</w:t>
      </w:r>
      <w:r w:rsidR="004A4CF4">
        <w:softHyphen/>
      </w:r>
      <w:r w:rsidRPr="001D4699">
        <w:t xml:space="preserve">várom és alávetem magam a rám mért büntetésnek; mert, a kutyára mondom, azt hiszem, ezek az inak és ezek </w:t>
      </w:r>
      <w:r w:rsidR="005728DA">
        <w:t>a</w:t>
      </w:r>
      <w:r w:rsidRPr="001D4699">
        <w:t xml:space="preserve"> csontok már valahol Megara táján járná</w:t>
      </w:r>
      <w:r w:rsidR="004A4CF4">
        <w:softHyphen/>
      </w:r>
      <w:r w:rsidRPr="001D4699">
        <w:t>nak,</w:t>
      </w:r>
      <w:r w:rsidR="004A4CF4">
        <w:t> </w:t>
      </w:r>
      <w:r>
        <w:t>…</w:t>
      </w:r>
      <w:r w:rsidRPr="001D4699">
        <w:t xml:space="preserve"> ha nem tartottam volna igazságosabbnak és szebbnek, hogy ahelyett, hogy megszöknék és elfutnék, alávetem magam a város büntetésének, amit kiszabott rám</w:t>
      </w:r>
      <w:r>
        <w:t>.</w:t>
      </w:r>
      <w:r w:rsidRPr="001D4699">
        <w:t>”</w:t>
      </w:r>
      <w:r>
        <w:rPr>
          <w:rStyle w:val="Vgjegyzet-hivatkozs"/>
          <w:szCs w:val="20"/>
        </w:rPr>
        <w:endnoteReference w:id="371"/>
      </w:r>
    </w:p>
    <w:p w14:paraId="27A6C024" w14:textId="0AA4753F" w:rsidR="004160B8" w:rsidRPr="00444FB2" w:rsidRDefault="004160B8" w:rsidP="0079636C">
      <w:pPr>
        <w:pStyle w:val="afiloszovtzs"/>
      </w:pPr>
      <w:r w:rsidRPr="00444FB2">
        <w:t>Szókratész tudatában van annak, hogy az ember célirányos viselkedésére a véletlen és a természet törvényei nem adnak teljes magyarázatot. Ehhez hason</w:t>
      </w:r>
      <w:r w:rsidR="00444FB2">
        <w:softHyphen/>
      </w:r>
      <w:r w:rsidRPr="00444FB2">
        <w:t>lóan a világ rendjére sem adhatunk</w:t>
      </w:r>
      <w:r w:rsidRPr="00444FB2">
        <w:rPr>
          <w:rStyle w:val="afilosurit005"/>
          <w:spacing w:val="0"/>
        </w:rPr>
        <w:t xml:space="preserve"> teljes magyarázatot a vélet</w:t>
      </w:r>
      <w:r w:rsidRPr="00444FB2">
        <w:t>lennel vagy a fizika törvényeivel (a dolgok természetével): „az a benyomásom, hogy a leg</w:t>
      </w:r>
      <w:r w:rsidR="00444FB2">
        <w:softHyphen/>
      </w:r>
      <w:r w:rsidRPr="00444FB2">
        <w:t>több ember, mintegy sötétben tapogatózva, másra használja valaminek a nevét, amikor ezt nevezi oknak. Ezért aztán az egyik ember örvénnyel veszi körül a földet, úgy éri el, hogy megm</w:t>
      </w:r>
      <w:r w:rsidRPr="00444FB2">
        <w:rPr>
          <w:rStyle w:val="afilosurit005"/>
        </w:rPr>
        <w:t>aradjon a föld az ég alatt, a másik pedig talapzatul</w:t>
      </w:r>
      <w:r w:rsidRPr="00444FB2">
        <w:t xml:space="preserve"> helyezi alája a levegőt, akár egy széles teknő alá; azt az erőt azonban, aminek jóvoltából most úgy helyezkedik el minden, ahogy a lehető </w:t>
      </w:r>
      <w:r w:rsidRPr="00444FB2">
        <w:rPr>
          <w:rStyle w:val="afilosurit01"/>
          <w:spacing w:val="0"/>
        </w:rPr>
        <w:t>l</w:t>
      </w:r>
      <w:r w:rsidRPr="00444FB2">
        <w:rPr>
          <w:rStyle w:val="afilosurit005"/>
          <w:spacing w:val="0"/>
        </w:rPr>
        <w:t>egjobban van el</w:t>
      </w:r>
      <w:r w:rsidR="00444FB2">
        <w:rPr>
          <w:rStyle w:val="afilosurit005"/>
          <w:spacing w:val="0"/>
        </w:rPr>
        <w:softHyphen/>
      </w:r>
      <w:r w:rsidRPr="00444FB2">
        <w:rPr>
          <w:rStyle w:val="afilosurit005"/>
          <w:spacing w:val="0"/>
        </w:rPr>
        <w:t xml:space="preserve">helyezve, azt nem is keresik, </w:t>
      </w:r>
      <w:r w:rsidRPr="00444FB2">
        <w:rPr>
          <w:rStyle w:val="afilosurit01"/>
          <w:spacing w:val="0"/>
        </w:rPr>
        <w:t>és nem is gondolják, hogy valami</w:t>
      </w:r>
      <w:r w:rsidRPr="00444FB2">
        <w:t>lyen isteni hata</w:t>
      </w:r>
      <w:r w:rsidR="00444FB2">
        <w:softHyphen/>
      </w:r>
      <w:r w:rsidRPr="00444FB2">
        <w:t xml:space="preserve">lom nyilvánul meg benne, </w:t>
      </w:r>
      <w:r w:rsidRPr="00444FB2">
        <w:rPr>
          <w:rStyle w:val="afilosurit005"/>
        </w:rPr>
        <w:t xml:space="preserve">hanem azt hiszik, találnak majd egy ennél erősebb és </w:t>
      </w:r>
      <w:r w:rsidRPr="00444FB2">
        <w:t xml:space="preserve">halhatatlanabb és mindeneket jobban összetartó Atlaszt, és hogy valójában a jó és a szükségszerű köt össze mindent, az egyáltalán meg </w:t>
      </w:r>
      <w:r w:rsidRPr="00444FB2">
        <w:rPr>
          <w:rStyle w:val="afilosurit005"/>
        </w:rPr>
        <w:t>se fordul a fejükben.”</w:t>
      </w:r>
      <w:r w:rsidRPr="00444FB2">
        <w:rPr>
          <w:rStyle w:val="Vgjegyzet-hivatkozs"/>
          <w:szCs w:val="20"/>
        </w:rPr>
        <w:endnoteReference w:id="372"/>
      </w:r>
    </w:p>
    <w:p w14:paraId="4325ED29" w14:textId="1C1E7272" w:rsidR="004160B8" w:rsidRPr="001D4699" w:rsidRDefault="004160B8" w:rsidP="00421158">
      <w:pPr>
        <w:pStyle w:val="afilocim11n1"/>
      </w:pPr>
      <w:bookmarkStart w:id="49" w:name="_Hlk71783839"/>
      <w:r w:rsidRPr="001D4699">
        <w:lastRenderedPageBreak/>
        <w:t>4</w:t>
      </w:r>
      <w:r w:rsidR="004209FF">
        <w:t>.</w:t>
      </w:r>
      <w:r w:rsidRPr="001D4699">
        <w:t xml:space="preserve"> Szókratész </w:t>
      </w:r>
      <w:r>
        <w:t>filozófiai istentana</w:t>
      </w:r>
    </w:p>
    <w:bookmarkEnd w:id="49"/>
    <w:p w14:paraId="21080DB2" w14:textId="501A7D50" w:rsidR="004160B8" w:rsidRDefault="004160B8" w:rsidP="0079636C">
      <w:pPr>
        <w:pStyle w:val="afiloszovtzs"/>
      </w:pPr>
      <w:r w:rsidRPr="001D4699">
        <w:t>Szókratész két úton bizonyítja az istenség létét: az egyik út az erkölcsi kötele</w:t>
      </w:r>
      <w:r w:rsidR="00C54FCB">
        <w:softHyphen/>
      </w:r>
      <w:r w:rsidRPr="001D4699">
        <w:t>zettség tényéből indul ki, a másik a világ rendjéből és célszerű alkotásaiból.</w:t>
      </w:r>
    </w:p>
    <w:p w14:paraId="4D022A4C" w14:textId="20F2839D" w:rsidR="004160B8" w:rsidRPr="001D4699" w:rsidRDefault="004160B8" w:rsidP="0079636C">
      <w:pPr>
        <w:pStyle w:val="afiloszovtzs"/>
      </w:pPr>
      <w:r w:rsidRPr="001D4699">
        <w:t>Az erkölcsi kötelezettségből kiinduló istenérvben a fi</w:t>
      </w:r>
      <w:r w:rsidRPr="00C54FCB">
        <w:rPr>
          <w:rStyle w:val="afilosurit005"/>
        </w:rPr>
        <w:t>lozófus a lelkiismeret sza</w:t>
      </w:r>
      <w:r w:rsidR="00C54FCB" w:rsidRPr="00C54FCB">
        <w:rPr>
          <w:rStyle w:val="afilosurit005"/>
        </w:rPr>
        <w:softHyphen/>
      </w:r>
      <w:r w:rsidRPr="001D4699">
        <w:t>vára hivatkozik. A lelkiismeret szavát Szókratész</w:t>
      </w:r>
      <w:r w:rsidRPr="00C54FCB">
        <w:rPr>
          <w:rStyle w:val="afilosurit005"/>
        </w:rPr>
        <w:t xml:space="preserve"> feltétlen felhívásként éli meg,</w:t>
      </w:r>
      <w:r w:rsidRPr="001D4699">
        <w:t xml:space="preserve"> és ezt a feltétlen felhívást az istenségtől eredezteti: „bennem egy isteni, egy démoni hang szokott megszólalni, ugyanaz, amelyről vígjátéki csúfolódással Melétosz is megemlékezik a vádiratában. Már gyermekkorom </w:t>
      </w:r>
      <w:r w:rsidRPr="00C54FCB">
        <w:rPr>
          <w:rStyle w:val="afilosurit005"/>
        </w:rPr>
        <w:t>óta megvan ben</w:t>
      </w:r>
      <w:r w:rsidR="00C54FCB" w:rsidRPr="00C54FCB">
        <w:rPr>
          <w:rStyle w:val="afilosurit005"/>
        </w:rPr>
        <w:softHyphen/>
      </w:r>
      <w:r w:rsidRPr="001D4699">
        <w:t xml:space="preserve">nem ez a szózat, és ahányszor csak megszólal, mindig lebeszél </w:t>
      </w:r>
      <w:r w:rsidRPr="00C54FCB">
        <w:rPr>
          <w:rStyle w:val="afilosurit005"/>
        </w:rPr>
        <w:t>arról, amit tenni</w:t>
      </w:r>
      <w:r w:rsidRPr="001D4699">
        <w:t xml:space="preserve"> szándékozom, rábeszélni pedig soha nem beszél rá</w:t>
      </w:r>
      <w:r>
        <w:t>.</w:t>
      </w:r>
      <w:r w:rsidRPr="001D4699">
        <w:t>”</w:t>
      </w:r>
      <w:r>
        <w:rPr>
          <w:rStyle w:val="Vgjegyzet-hivatkozs"/>
          <w:szCs w:val="20"/>
        </w:rPr>
        <w:endnoteReference w:id="373"/>
      </w:r>
      <w:r w:rsidRPr="001D4699">
        <w:t xml:space="preserve"> Tudatában van annak, hogy a lelkiismeret szavában nem a társadalom elvárása jelentkezik, hanem az </w:t>
      </w:r>
      <w:r w:rsidRPr="00C54FCB">
        <w:rPr>
          <w:rStyle w:val="afilosurit005"/>
        </w:rPr>
        <w:t>isteni útmutatás. Ezért mondja polgártársainak: „engedelmeskedni inkább fogok</w:t>
      </w:r>
      <w:r w:rsidRPr="001D4699">
        <w:t xml:space="preserve"> az istennek, mint nektek</w:t>
      </w:r>
      <w:r>
        <w:t>.</w:t>
      </w:r>
      <w:r w:rsidRPr="001D4699">
        <w:t>”</w:t>
      </w:r>
      <w:r>
        <w:rPr>
          <w:rStyle w:val="Vgjegyzet-hivatkozs"/>
          <w:szCs w:val="20"/>
        </w:rPr>
        <w:endnoteReference w:id="374"/>
      </w:r>
    </w:p>
    <w:p w14:paraId="671D8E22" w14:textId="3893E679" w:rsidR="004160B8" w:rsidRPr="001D4699" w:rsidRDefault="00C16C61" w:rsidP="0079636C">
      <w:pPr>
        <w:pStyle w:val="afiloszovtzs"/>
      </w:pPr>
      <w:r>
        <w:rPr>
          <w:noProof/>
        </w:rPr>
        <w:pict w14:anchorId="050B2920">
          <v:shape id="_x0000_s2167" type="#_x0000_t202" style="position:absolute;left:0;text-align:left;margin-left:222.45pt;margin-top:41.15pt;width:126.3pt;height:116.7pt;z-index:22;visibility:visible;mso-wrap-style:none;mso-position-horizontal-relative:margin" stroked="f">
            <v:textbox style="mso-next-textbox:#_x0000_s2167;mso-fit-shape-to-text:t" inset="0,0,0,0">
              <w:txbxContent>
                <w:p w14:paraId="30D51A9C" w14:textId="1FEF9C62" w:rsidR="002F7F9A" w:rsidRPr="0010243A" w:rsidRDefault="00C16C61" w:rsidP="00C54FCB">
                  <w:pPr>
                    <w:pStyle w:val="afiloszovtzskep"/>
                  </w:pPr>
                  <w:r>
                    <w:pict w14:anchorId="5E2B3D47">
                      <v:shape id="_x0000_i1048" type="#_x0000_t75" style="width:126pt;height:117pt">
                        <v:imagedata r:id="rId56" o:title="II_1"/>
                      </v:shape>
                    </w:pict>
                  </w:r>
                </w:p>
              </w:txbxContent>
            </v:textbox>
            <w10:wrap type="square" anchorx="margin"/>
            <w10:anchorlock/>
          </v:shape>
        </w:pict>
      </w:r>
      <w:r w:rsidR="004160B8">
        <w:t>A második bizonyításában a filozófus</w:t>
      </w:r>
      <w:r w:rsidR="004160B8" w:rsidRPr="001D4699">
        <w:t xml:space="preserve"> a teleologikus szemlélet</w:t>
      </w:r>
      <w:r w:rsidR="004160B8">
        <w:t>et</w:t>
      </w:r>
      <w:r w:rsidR="004160B8" w:rsidRPr="001D4699">
        <w:t xml:space="preserve"> képvisel</w:t>
      </w:r>
      <w:r w:rsidR="004160B8">
        <w:t>i</w:t>
      </w:r>
      <w:r w:rsidR="004160B8" w:rsidRPr="001D4699">
        <w:t>: a világ rendjéből és célszerű képződményeiből az értelmes rendezőre, az isten</w:t>
      </w:r>
      <w:r w:rsidR="00C54FCB">
        <w:softHyphen/>
      </w:r>
      <w:r w:rsidR="004160B8" w:rsidRPr="00C54FCB">
        <w:rPr>
          <w:rStyle w:val="afilosurit005"/>
        </w:rPr>
        <w:t xml:space="preserve">ségre következtet. Ezt a következtetést </w:t>
      </w:r>
      <w:r w:rsidR="004160B8" w:rsidRPr="00C54FCB">
        <w:rPr>
          <w:rStyle w:val="afilosurit01"/>
        </w:rPr>
        <w:t>éppoly helytállónak tartja, mint azt, hogy</w:t>
      </w:r>
      <w:r w:rsidR="004160B8" w:rsidRPr="001D4699">
        <w:t xml:space="preserve"> cselekedeteinkből az értelmes lélekre következ</w:t>
      </w:r>
      <w:r w:rsidR="00C54FCB">
        <w:softHyphen/>
      </w:r>
      <w:r w:rsidR="004160B8" w:rsidRPr="001D4699">
        <w:t>tetünk: „Ugye, te azt gondolod, hogy van ben</w:t>
      </w:r>
      <w:r w:rsidR="00C54FCB">
        <w:softHyphen/>
      </w:r>
      <w:r w:rsidR="004160B8" w:rsidRPr="001D4699">
        <w:t>ned értelem?</w:t>
      </w:r>
      <w:r w:rsidR="004160B8">
        <w:t xml:space="preserve"> … </w:t>
      </w:r>
      <w:r w:rsidR="004160B8" w:rsidRPr="001D4699">
        <w:t>Azt hiszed, hogy máshol nem létezik értelem?</w:t>
      </w:r>
      <w:r w:rsidR="004160B8">
        <w:t xml:space="preserve"> …</w:t>
      </w:r>
      <w:r w:rsidR="004160B8" w:rsidRPr="001D4699">
        <w:t xml:space="preserve"> Úgy véled, hogy az egyéb</w:t>
      </w:r>
      <w:r w:rsidR="00C54FCB">
        <w:softHyphen/>
      </w:r>
      <w:r w:rsidR="004160B8" w:rsidRPr="001D4699">
        <w:t>ként sehol sem létező észt te valahogy szeren</w:t>
      </w:r>
      <w:r w:rsidR="00C54FCB">
        <w:softHyphen/>
      </w:r>
      <w:r w:rsidR="004160B8" w:rsidRPr="00C54FCB">
        <w:rPr>
          <w:rStyle w:val="afilosurit005"/>
        </w:rPr>
        <w:t>csésen elcsípted, ez a hatalmas és tágas</w:t>
      </w:r>
      <w:r w:rsidR="004160B8" w:rsidRPr="00C54FCB">
        <w:rPr>
          <w:rStyle w:val="afilosurit01"/>
        </w:rPr>
        <w:t xml:space="preserve"> végtelen</w:t>
      </w:r>
      <w:r w:rsidR="00C54FCB" w:rsidRPr="00C54FCB">
        <w:rPr>
          <w:rStyle w:val="afilosurit01"/>
        </w:rPr>
        <w:softHyphen/>
      </w:r>
      <w:r w:rsidR="004160B8" w:rsidRPr="00C54FCB">
        <w:rPr>
          <w:rStyle w:val="afilosurit005"/>
        </w:rPr>
        <w:t xml:space="preserve">ség pedig valamiféle értelmetlenség révén </w:t>
      </w:r>
      <w:r w:rsidR="004160B8" w:rsidRPr="00C54FCB">
        <w:rPr>
          <w:rStyle w:val="afilosurit01"/>
        </w:rPr>
        <w:t>rende</w:t>
      </w:r>
      <w:r w:rsidR="00C54FCB" w:rsidRPr="00C54FCB">
        <w:rPr>
          <w:rStyle w:val="afilosurit01"/>
        </w:rPr>
        <w:softHyphen/>
      </w:r>
      <w:r w:rsidR="004160B8" w:rsidRPr="001D4699">
        <w:t>ződik el ilyen szépen?”</w:t>
      </w:r>
      <w:r w:rsidR="004160B8">
        <w:rPr>
          <w:rStyle w:val="Vgjegyzet-hivatkozs"/>
          <w:szCs w:val="20"/>
        </w:rPr>
        <w:endnoteReference w:id="375"/>
      </w:r>
      <w:r w:rsidR="004160B8" w:rsidRPr="001D4699">
        <w:t xml:space="preserve"> A mesterember érthető és hasznos alkotásához (a tekhnéhez) hasonló természeti műveket nem szabad a véletlennek tulajdonítani: mindaz, ami hasz</w:t>
      </w:r>
      <w:r w:rsidR="00C54FCB">
        <w:softHyphen/>
      </w:r>
      <w:r w:rsidR="004160B8" w:rsidRPr="00C54FCB">
        <w:rPr>
          <w:rStyle w:val="afilosurit005"/>
        </w:rPr>
        <w:t>nos, értelmes szándék műve.</w:t>
      </w:r>
      <w:r w:rsidR="004160B8">
        <w:rPr>
          <w:rStyle w:val="Vgjegyzet-hivatkozs"/>
          <w:szCs w:val="20"/>
        </w:rPr>
        <w:endnoteReference w:id="376"/>
      </w:r>
      <w:r w:rsidR="004160B8" w:rsidRPr="00C54FCB">
        <w:rPr>
          <w:rStyle w:val="afilosurit005"/>
        </w:rPr>
        <w:t xml:space="preserve"> </w:t>
      </w:r>
      <w:r w:rsidR="004160B8" w:rsidRPr="00C54FCB">
        <w:rPr>
          <w:rStyle w:val="afilosurit01"/>
        </w:rPr>
        <w:t>A célszerűen alkotott emberi test értelmes alkotó</w:t>
      </w:r>
      <w:r w:rsidR="00C54FCB" w:rsidRPr="00C54FCB">
        <w:rPr>
          <w:rStyle w:val="afilosurit005"/>
        </w:rPr>
        <w:softHyphen/>
      </w:r>
      <w:r w:rsidR="004160B8" w:rsidRPr="001D4699">
        <w:t>ra utal: „Nem gondolod, hogy aki egykor megteremtette az embereket, hasz</w:t>
      </w:r>
      <w:r w:rsidR="00C54FCB">
        <w:softHyphen/>
      </w:r>
      <w:r w:rsidR="004160B8" w:rsidRPr="001D4699">
        <w:t>nukra adta azokat a szerveket, amelyekkel mindent érzékelhetnek: szemet a látható dolgok látására, fület a hallható dolgok hallására? Mire volnának a sza</w:t>
      </w:r>
      <w:r w:rsidR="00C54FCB">
        <w:softHyphen/>
      </w:r>
      <w:r w:rsidR="004160B8" w:rsidRPr="001D4699">
        <w:t>gok is, ha nem volna orrunk? Hogyan lehetne érzékelni az édest, a fanyart, és egyáltalán mindent, ami csak kellemes a szájnak, ha nem volna nyelvünk meg</w:t>
      </w:r>
      <w:r w:rsidR="00C54FCB">
        <w:softHyphen/>
      </w:r>
      <w:r w:rsidR="004160B8" w:rsidRPr="001D4699">
        <w:t>ítélni?</w:t>
      </w:r>
      <w:r w:rsidR="004160B8">
        <w:t xml:space="preserve"> …</w:t>
      </w:r>
      <w:r w:rsidR="004160B8" w:rsidRPr="001D4699">
        <w:t xml:space="preserve"> Minden élőlény metszőfogai harapásra vannak, a leharapott falatot meg az őrlőfogak őrlik meg</w:t>
      </w:r>
      <w:r w:rsidR="004160B8">
        <w:t>…</w:t>
      </w:r>
      <w:r w:rsidR="004160B8" w:rsidRPr="001D4699">
        <w:t xml:space="preserve"> Minthogy mindez ennyire gondosan teremtetett meg, habozol-e, hogy a véletlen vagy inkább az értelmes szándék alkotásának tekintsd?”</w:t>
      </w:r>
      <w:r w:rsidR="004160B8">
        <w:rPr>
          <w:rStyle w:val="Vgjegyzet-hivatkozs"/>
          <w:szCs w:val="20"/>
        </w:rPr>
        <w:endnoteReference w:id="377"/>
      </w:r>
      <w:r w:rsidR="004160B8" w:rsidRPr="001D4699">
        <w:t xml:space="preserve"> Az univerzum rendje hasonlóképpen értelmes rendezőt feltételez: „Barátom,</w:t>
      </w:r>
      <w:r w:rsidR="004160B8">
        <w:t xml:space="preserve"> …</w:t>
      </w:r>
      <w:r w:rsidR="004160B8" w:rsidRPr="001D4699">
        <w:t xml:space="preserve"> gondold meg, hogy testedet a benne lakó </w:t>
      </w:r>
      <w:r w:rsidR="004160B8" w:rsidRPr="00C54FCB">
        <w:rPr>
          <w:rStyle w:val="afilosurit005"/>
        </w:rPr>
        <w:t xml:space="preserve">ész úgy irányítja, ahogy </w:t>
      </w:r>
      <w:r w:rsidR="004160B8" w:rsidRPr="001D4699">
        <w:t>csak akarja! Azt kell tehát gondolnunk, hogy a mindenségben lakozó értelem is úgy tesz mindent, ahogy neki tetszik</w:t>
      </w:r>
      <w:r w:rsidR="004160B8">
        <w:t>.</w:t>
      </w:r>
      <w:r w:rsidR="004160B8" w:rsidRPr="001D4699">
        <w:t>”</w:t>
      </w:r>
      <w:r w:rsidR="004160B8">
        <w:rPr>
          <w:rStyle w:val="Vgjegyzet-hivatkozs"/>
          <w:szCs w:val="20"/>
        </w:rPr>
        <w:endnoteReference w:id="378"/>
      </w:r>
    </w:p>
    <w:p w14:paraId="73E29719" w14:textId="6D7B049A" w:rsidR="004160B8" w:rsidRDefault="004160B8" w:rsidP="0079636C">
      <w:pPr>
        <w:pStyle w:val="afiloszovtzs"/>
      </w:pPr>
      <w:r w:rsidRPr="001D4699">
        <w:lastRenderedPageBreak/>
        <w:t>Szókratész az istenség tulajdonságai közül a láthatatlanságot, a mindentudást, a mindenütt jelenvalóságot és a gondviselést említi. Arra az ellenvetésre, hogy az istenséget nem lehet látni, ezt válaszolja: „A saját lelkedet sem látod, amely tested úrnője, úgyhogy bízvást mondhatnók: mindent véletlenül és nem meg</w:t>
      </w:r>
      <w:r w:rsidR="00611027">
        <w:softHyphen/>
      </w:r>
      <w:r w:rsidRPr="001D4699">
        <w:t>fontolás alapján teszel</w:t>
      </w:r>
      <w:r>
        <w:t>.</w:t>
      </w:r>
      <w:r w:rsidRPr="001D4699">
        <w:t>”</w:t>
      </w:r>
      <w:r>
        <w:rPr>
          <w:rStyle w:val="Vgjegyzet-hivatkozs"/>
          <w:szCs w:val="20"/>
        </w:rPr>
        <w:endnoteReference w:id="379"/>
      </w:r>
      <w:r w:rsidRPr="001D4699">
        <w:t xml:space="preserve"> A láthatatlan istenségnek mindenről tudomása van: „ne hidd, hogy csak a te pillantásod érhet el sok s</w:t>
      </w:r>
      <w:r w:rsidR="00396851">
        <w:t>z</w:t>
      </w:r>
      <w:r w:rsidRPr="001D4699">
        <w:t>tadionnyi messzeségre, az isten tekintete viszont képtelen egyszerre mindent átfogni;</w:t>
      </w:r>
      <w:r>
        <w:t xml:space="preserve"> </w:t>
      </w:r>
      <w:r w:rsidRPr="00611027">
        <w:rPr>
          <w:rStyle w:val="afilosurit005"/>
        </w:rPr>
        <w:t>… az istenség hatal</w:t>
      </w:r>
      <w:r w:rsidR="00611027" w:rsidRPr="00611027">
        <w:rPr>
          <w:rStyle w:val="afilosurit005"/>
        </w:rPr>
        <w:softHyphen/>
      </w:r>
      <w:r w:rsidRPr="001D4699">
        <w:t>mas és olyan természetű, hogy mindent egyszerre lát és hall</w:t>
      </w:r>
      <w:r>
        <w:t>.</w:t>
      </w:r>
      <w:r w:rsidRPr="001D4699">
        <w:t>”</w:t>
      </w:r>
      <w:r>
        <w:rPr>
          <w:rStyle w:val="Vgjegyzet-hivatkozs"/>
          <w:szCs w:val="20"/>
        </w:rPr>
        <w:endnoteReference w:id="380"/>
      </w:r>
      <w:r w:rsidRPr="001D4699">
        <w:t xml:space="preserve"> Jelenléte nem korlátozódik valamiféle helyre, mert ő „mindenütt jelen van</w:t>
      </w:r>
      <w:r>
        <w:t>.</w:t>
      </w:r>
      <w:r w:rsidRPr="001D4699">
        <w:t>” Szókratész meg</w:t>
      </w:r>
      <w:r w:rsidR="00611027">
        <w:softHyphen/>
      </w:r>
      <w:r w:rsidRPr="001D4699">
        <w:t>győződéssel vallja, hogy az istenség „mindennel törődik”</w:t>
      </w:r>
      <w:r w:rsidR="005728DA">
        <w:t>.</w:t>
      </w:r>
      <w:r>
        <w:rPr>
          <w:rStyle w:val="Vgjegyzet-hivatkozs"/>
          <w:szCs w:val="20"/>
        </w:rPr>
        <w:endnoteReference w:id="381"/>
      </w:r>
      <w:r w:rsidRPr="001D4699">
        <w:t xml:space="preserve"> Az érzékek és a valóság összhangjában, az emberi test célszerű elrendezettségében, a kéz, a nyelv és a lélek ajándékában a filozófus a gondviselés működését látja</w:t>
      </w:r>
      <w:r>
        <w:t>.</w:t>
      </w:r>
      <w:r>
        <w:rPr>
          <w:rStyle w:val="Vgjegyzet-hivatkozs"/>
          <w:szCs w:val="20"/>
        </w:rPr>
        <w:endnoteReference w:id="382"/>
      </w:r>
    </w:p>
    <w:p w14:paraId="56CB97BC" w14:textId="5FD284E9" w:rsidR="004160B8" w:rsidRPr="001D4699" w:rsidRDefault="004160B8" w:rsidP="00421158">
      <w:pPr>
        <w:pStyle w:val="afiloszovapro"/>
      </w:pPr>
      <w:r>
        <w:t xml:space="preserve">Megjegyzés: </w:t>
      </w:r>
      <w:r w:rsidRPr="001D4699">
        <w:t xml:space="preserve">Szókratész az „isten” szót gyakorta többes számban használja. </w:t>
      </w:r>
      <w:r w:rsidR="00611027">
        <w:t>Ám a</w:t>
      </w:r>
      <w:r w:rsidRPr="001D4699">
        <w:t>mikor a világ megformálásáról és kormányzásáról van szó, elkerüli a többes számot: azt mondja például, hogy „aki egykor megteremtette az embereket, hasznukra adta azokat a szerveket, amelyekkel mindent érzékelhetnek</w:t>
      </w:r>
      <w:r>
        <w:t>.</w:t>
      </w:r>
      <w:r w:rsidRPr="001D4699">
        <w:t>”</w:t>
      </w:r>
      <w:r>
        <w:rPr>
          <w:rStyle w:val="Vgjegyzet-hivatkozs"/>
          <w:szCs w:val="20"/>
        </w:rPr>
        <w:endnoteReference w:id="383"/>
      </w:r>
      <w:r w:rsidRPr="001D4699">
        <w:t xml:space="preserve"> Hasonlóképpen: az élőlények világa „olyasvalaki művének tűnik, aki megfontolta az élőlények létét</w:t>
      </w:r>
      <w:r>
        <w:t>.</w:t>
      </w:r>
      <w:r w:rsidRPr="001D4699">
        <w:t>”</w:t>
      </w:r>
      <w:r>
        <w:rPr>
          <w:rStyle w:val="Vgjegyzet-hivatkozs"/>
          <w:szCs w:val="20"/>
        </w:rPr>
        <w:endnoteReference w:id="384"/>
      </w:r>
      <w:r>
        <w:t xml:space="preserve"> </w:t>
      </w:r>
      <w:r w:rsidRPr="001D4699">
        <w:t xml:space="preserve">– A probléma megoldására két válasz kínálkozik. Az egyik válasz szerint Szókratész </w:t>
      </w:r>
      <w:r w:rsidR="007A1FB1">
        <w:t>egyistenhívő (</w:t>
      </w:r>
      <w:r w:rsidRPr="001D4699">
        <w:t>monoteista</w:t>
      </w:r>
      <w:r w:rsidR="007A1FB1">
        <w:t>)</w:t>
      </w:r>
      <w:r w:rsidRPr="001D4699">
        <w:t xml:space="preserve"> felfogást vallott, de időnként átvette a mítosz nyelvét, és a többes számú „istenek” szóval jelölte az isteni vilá</w:t>
      </w:r>
      <w:r w:rsidR="00611027">
        <w:softHyphen/>
      </w:r>
      <w:r w:rsidRPr="001D4699">
        <w:t xml:space="preserve">got. A másik válasz szerint a filozófus egyetlen alkotó és kormányzó isten létét hirdette, de hitt az alacsonyabb rendű istenek létében is, akik tevékenységükkel a főisten segítségére vannak. Ezt az értelmezést támasztja alá a </w:t>
      </w:r>
      <w:r>
        <w:t>s</w:t>
      </w:r>
      <w:r w:rsidRPr="001D4699">
        <w:t>zókratészi intelem: „gondold meg, hogy maguk az istenek is műveik által adnak útmutatást. Hiszen ők, akik a jót ajándékozzák nekünk, nem nyíltan, körünkben járva-kelve nyújtják át adományaikat. Az pedig, aki az egész koz</w:t>
      </w:r>
      <w:r w:rsidR="00611027">
        <w:softHyphen/>
      </w:r>
      <w:r w:rsidRPr="001D4699">
        <w:t>moszt, amelyben minden szép és jó benne foglaltatik, úgy rendezi és fogja össze, hogy sértetlenül, épen és elévülhetetlenül tartja fenn állandó működésében, s az a gondolatnál sebesebben, kezesen hajlik szavára, nos, ez az isteni lény hatalmas művei révén jelenik meg, és maga az alkotó láthatatlan számunkra</w:t>
      </w:r>
      <w:r>
        <w:t>.</w:t>
      </w:r>
      <w:r w:rsidRPr="001D4699">
        <w:t>”</w:t>
      </w:r>
      <w:r>
        <w:rPr>
          <w:rStyle w:val="Vgjegyzet-hivatkozs"/>
          <w:szCs w:val="20"/>
        </w:rPr>
        <w:endnoteReference w:id="385"/>
      </w:r>
    </w:p>
    <w:p w14:paraId="5B88F8A9" w14:textId="01A76E1E" w:rsidR="004160B8" w:rsidRPr="001D4699" w:rsidRDefault="004160B8" w:rsidP="00421158">
      <w:pPr>
        <w:pStyle w:val="afilocim11n1"/>
      </w:pPr>
      <w:bookmarkStart w:id="50" w:name="_Hlk71783877"/>
      <w:r w:rsidRPr="001D4699">
        <w:t>5</w:t>
      </w:r>
      <w:r w:rsidR="004209FF">
        <w:t>.</w:t>
      </w:r>
      <w:r w:rsidRPr="001D4699">
        <w:t xml:space="preserve"> Szókratész antropológiája, erkölcstana és esztétikája</w:t>
      </w:r>
    </w:p>
    <w:bookmarkEnd w:id="50"/>
    <w:p w14:paraId="30B864C8" w14:textId="745C0B40" w:rsidR="004160B8" w:rsidRPr="001D4699" w:rsidRDefault="004160B8" w:rsidP="0079636C">
      <w:pPr>
        <w:pStyle w:val="afiloszovtzs"/>
      </w:pPr>
      <w:r w:rsidRPr="001D4699">
        <w:t>Az ember test és lélek egysége. A test célirányos és célszerű isteni alkotás</w:t>
      </w:r>
      <w:r>
        <w:t>.</w:t>
      </w:r>
      <w:r>
        <w:rPr>
          <w:rStyle w:val="Vgjegyzet-hivatkozs"/>
          <w:szCs w:val="20"/>
        </w:rPr>
        <w:endnoteReference w:id="386"/>
      </w:r>
      <w:r w:rsidR="00611027">
        <w:t xml:space="preserve"> A </w:t>
      </w:r>
      <w:r w:rsidRPr="001D4699">
        <w:t>lélekre vonatkozó szókratészi tanításból kiviláglik, hogy a láthatatlan lélek szellemi valóság: „Nem elégedett meg az isten a testről való gondoskodással, hanem – s ez a legnagyobb dolog – az emberbe felülmúlhatatlan lelket ültetett. Mert van-e másik élőlény, amelynek lelke inkább felfogja, hogy az istenek, a leghatalmasabb és legcsodálatosabb jelenségek renddé szervezői léteznek? Melyik faj tiszteli az isteneket, ha nem az ember? Az emberi léleknél melyik tud erősebb védelmet nyújtani az éhség, a szomjúság, a fagy és a hőség ellen, melyik tudja jobban meggyógyítani a betegségeket, edzeni a testi erőt, melyik tud szívósabban törekedni a tudásra, melyik tud pontosabban visszaemlékezni a hallottakra, látottakra, tanultakra?”</w:t>
      </w:r>
      <w:r>
        <w:rPr>
          <w:rStyle w:val="Vgjegyzet-hivatkozs"/>
          <w:szCs w:val="20"/>
        </w:rPr>
        <w:endnoteReference w:id="387"/>
      </w:r>
      <w:r w:rsidRPr="001D4699">
        <w:t xml:space="preserve"> Szókratész nem becsüli le a test valósá</w:t>
      </w:r>
      <w:r w:rsidR="00611027">
        <w:softHyphen/>
      </w:r>
      <w:r w:rsidRPr="001D4699">
        <w:lastRenderedPageBreak/>
        <w:t>gát, de fontosabbnak tartja a lelket: „Ha valakinek teste egy szarvasmarháé volna, szelleme azonban emberi, nem tudná véghezvinni, amit elhatározott, és viszont</w:t>
      </w:r>
      <w:r>
        <w:t>,</w:t>
      </w:r>
      <w:r w:rsidRPr="001D4699">
        <w:t xml:space="preserve"> azok az állatok, amelyeknek keze van, de értelme nincs, nem érnek vele semmit</w:t>
      </w:r>
      <w:r w:rsidR="00472E44">
        <w:t>.</w:t>
      </w:r>
      <w:r w:rsidRPr="001D4699">
        <w:t>”</w:t>
      </w:r>
      <w:r>
        <w:rPr>
          <w:rStyle w:val="Vgjegyzet-hivatkozs"/>
          <w:szCs w:val="20"/>
        </w:rPr>
        <w:endnoteReference w:id="388"/>
      </w:r>
    </w:p>
    <w:p w14:paraId="2CFF0A06" w14:textId="0E9B8B07" w:rsidR="004160B8" w:rsidRPr="001D4699" w:rsidRDefault="004160B8" w:rsidP="0079636C">
      <w:pPr>
        <w:pStyle w:val="afiloszovtzs"/>
      </w:pPr>
      <w:r w:rsidRPr="001D4699">
        <w:t xml:space="preserve">Szókratész a lélek halhatatlanságát hirdeti. A lélek halhatatlanságának tételét filozófiailag azzal </w:t>
      </w:r>
      <w:r w:rsidRPr="00611027">
        <w:rPr>
          <w:rStyle w:val="afilosurit005"/>
        </w:rPr>
        <w:t>indokolja, hogy a lélek egyszerű, oszthatatlan valóság, amely</w:t>
      </w:r>
      <w:r w:rsidRPr="001D4699">
        <w:t xml:space="preserve"> nem bomolhat alkotórészeire, miként a test: „ahhoz, ami isteni és halhatatlan és gondolkodással megközelíthető és egyalakú és feloszthatatlan és mindig ugyanaz és ugyanolyan, hasonlít legjobban a lélek; ahhoz pedig, ami emberi és halandó és sokalakú és gondolattal meg nem közelíthető és felbomló és soha nem egyforma, hasonlít legjobban a test… S ha ezek így vannak, vajon nem a test sajátossága-e, hogy gyorsan feloszlik, a léleké viszont, hogy teljességgel feloszthatatlan, vagy valami efféle?”</w:t>
      </w:r>
      <w:r>
        <w:rPr>
          <w:rStyle w:val="Vgjegyzet-hivatkozs"/>
          <w:szCs w:val="20"/>
        </w:rPr>
        <w:endnoteReference w:id="389"/>
      </w:r>
      <w:r w:rsidRPr="001D4699">
        <w:t xml:space="preserve"> „Nemde, ha a lélek ilyen, önmagához </w:t>
      </w:r>
      <w:r w:rsidRPr="00611027">
        <w:rPr>
          <w:rStyle w:val="afilosurit005"/>
        </w:rPr>
        <w:t>hasonló láthatatlanhoz távozik, az istenihez és halhatatlanhoz és bölcshöz, ahova</w:t>
      </w:r>
      <w:r w:rsidRPr="001D4699">
        <w:t xml:space="preserve"> megérkezve boldog lesz, mert elszakadt a bolyongástól és az esztelen</w:t>
      </w:r>
      <w:r w:rsidR="00611027">
        <w:softHyphen/>
      </w:r>
      <w:r w:rsidRPr="001D4699">
        <w:t>ségtől és a félelmektől és a vad vágyaktól és a</w:t>
      </w:r>
      <w:r w:rsidRPr="00611027">
        <w:rPr>
          <w:rStyle w:val="afilosurit005"/>
        </w:rPr>
        <w:t xml:space="preserve">z összes többi emberi bajoktól, és </w:t>
      </w:r>
      <w:r w:rsidRPr="001D4699">
        <w:t>miként a beavatottak mondják, a hátralévő időt valóban az istenekkel tölti?”</w:t>
      </w:r>
      <w:r>
        <w:rPr>
          <w:rStyle w:val="Vgjegyzet-hivatkozs"/>
          <w:szCs w:val="20"/>
        </w:rPr>
        <w:endnoteReference w:id="390"/>
      </w:r>
    </w:p>
    <w:p w14:paraId="4F3058F4" w14:textId="66C20861" w:rsidR="004160B8" w:rsidRPr="001D4699" w:rsidRDefault="004160B8" w:rsidP="0079636C">
      <w:pPr>
        <w:pStyle w:val="afiloszovtzs"/>
      </w:pPr>
      <w:r w:rsidRPr="001D4699">
        <w:t xml:space="preserve">A szókratészi filozófia középpontjában erkölcsi kérdések állnak. </w:t>
      </w:r>
      <w:r w:rsidRPr="00611027">
        <w:rPr>
          <w:rStyle w:val="afilosurit005"/>
        </w:rPr>
        <w:t>Xenophón be</w:t>
      </w:r>
      <w:r w:rsidR="00611027" w:rsidRPr="00611027">
        <w:rPr>
          <w:rStyle w:val="afilosurit005"/>
        </w:rPr>
        <w:softHyphen/>
      </w:r>
      <w:r w:rsidRPr="001D4699">
        <w:t>számolója szerint Szókratész „folyton az emberi dolgokról beszélgetett, meg</w:t>
      </w:r>
      <w:r w:rsidR="00611027">
        <w:softHyphen/>
      </w:r>
      <w:r w:rsidRPr="001D4699">
        <w:t>vizsgálva, mi a jámbor és mi az istentelen, mi a szép, mi a rút, mi az igazságos és mi az igazságtalan, mi a józanság és mi az őrjöngés, mi a bátorság és mi a gyávaság stb.”</w:t>
      </w:r>
      <w:r>
        <w:rPr>
          <w:rStyle w:val="Vgjegyzet-hivatkozs"/>
          <w:szCs w:val="20"/>
        </w:rPr>
        <w:endnoteReference w:id="391"/>
      </w:r>
    </w:p>
    <w:p w14:paraId="0CD15B24" w14:textId="42AF303A" w:rsidR="004160B8" w:rsidRDefault="004160B8" w:rsidP="0079636C">
      <w:pPr>
        <w:pStyle w:val="afiloszovtzs"/>
      </w:pPr>
      <w:r>
        <w:t>A filozófus</w:t>
      </w:r>
      <w:r w:rsidRPr="001D4699">
        <w:t xml:space="preserve"> a delphoi Apollón-szentély feliratának (az „ismerd meg önmagad</w:t>
      </w:r>
      <w:r w:rsidR="00030C1F">
        <w:t>!</w:t>
      </w:r>
      <w:r w:rsidRPr="001D4699">
        <w:t>” jel</w:t>
      </w:r>
      <w:r>
        <w:t>mondatnak</w:t>
      </w:r>
      <w:r w:rsidRPr="001D4699">
        <w:t>) szellemében az értelmes emberi természetből akarja kihámozni az erkölcs kritériumát. Elutasítja a hedonizmust, az utilitarizmust és a szofista relativizmust.</w:t>
      </w:r>
    </w:p>
    <w:p w14:paraId="56A22707" w14:textId="2FCB10D0" w:rsidR="004160B8" w:rsidRPr="001D4699" w:rsidRDefault="004160B8" w:rsidP="00421158">
      <w:pPr>
        <w:pStyle w:val="afiloszovapro"/>
      </w:pPr>
      <w:r w:rsidRPr="001D4699">
        <w:t xml:space="preserve">A görög </w:t>
      </w:r>
      <w:r w:rsidRPr="00A53F4B">
        <w:rPr>
          <w:i/>
        </w:rPr>
        <w:t>hédoné</w:t>
      </w:r>
      <w:r w:rsidRPr="001D4699">
        <w:t xml:space="preserve"> (gyönyör) szóról elnevezett hedonizmus azt tanítja, hogy az az erkölcsös, ami érzéki gyönyört eredményez. Szókratész elutasítja ezt az álláspontot</w:t>
      </w:r>
      <w:r>
        <w:t>.</w:t>
      </w:r>
      <w:r>
        <w:rPr>
          <w:rStyle w:val="Vgjegyzet-hivatkozs"/>
          <w:szCs w:val="20"/>
        </w:rPr>
        <w:endnoteReference w:id="392"/>
      </w:r>
      <w:r w:rsidRPr="001D4699">
        <w:t xml:space="preserve"> A latin </w:t>
      </w:r>
      <w:r w:rsidRPr="00A53F4B">
        <w:rPr>
          <w:i/>
        </w:rPr>
        <w:t>utilitas</w:t>
      </w:r>
      <w:r w:rsidRPr="001D4699">
        <w:t xml:space="preserve"> (hasznosság) szóról elnevezett utilitarizmus az erkölcsösség kritériumát a hasznosságban látja. A filozófus egyes megnyilatkozásai azt sugallják, hogy ő is elfogadja ezt az álláspon</w:t>
      </w:r>
      <w:r w:rsidR="000E5D95">
        <w:softHyphen/>
      </w:r>
      <w:r w:rsidRPr="001D4699">
        <w:t>tot</w:t>
      </w:r>
      <w:r>
        <w:t>.</w:t>
      </w:r>
      <w:r>
        <w:rPr>
          <w:rStyle w:val="Vgjegyzet-hivatkozs"/>
          <w:szCs w:val="20"/>
        </w:rPr>
        <w:endnoteReference w:id="393"/>
      </w:r>
      <w:r w:rsidRPr="001D4699">
        <w:t xml:space="preserve"> Valójában azonban sosem rendeli alá a tisztes jót a hasznos jónak. Utilitarizmust sugalló megnyilatkozásainak helyes értelmezéséhez figyelembe kell vennünk, hogy felfogá</w:t>
      </w:r>
      <w:r w:rsidR="000E5D95">
        <w:softHyphen/>
      </w:r>
      <w:r w:rsidRPr="001D4699">
        <w:t>sában (mint ahogy általában a görög szemléletben) a szép (</w:t>
      </w:r>
      <w:r>
        <w:t xml:space="preserve">gör. </w:t>
      </w:r>
      <w:r w:rsidRPr="00A53F4B">
        <w:rPr>
          <w:i/>
        </w:rPr>
        <w:t>kalon</w:t>
      </w:r>
      <w:r w:rsidRPr="001D4699">
        <w:t>), a jó (</w:t>
      </w:r>
      <w:r>
        <w:t xml:space="preserve">gör. </w:t>
      </w:r>
      <w:r w:rsidRPr="00A53F4B">
        <w:rPr>
          <w:i/>
        </w:rPr>
        <w:t>agathon</w:t>
      </w:r>
      <w:r w:rsidRPr="001D4699">
        <w:t>) és a hasznos (</w:t>
      </w:r>
      <w:r>
        <w:t xml:space="preserve">gör. </w:t>
      </w:r>
      <w:r w:rsidRPr="00A53F4B">
        <w:rPr>
          <w:i/>
        </w:rPr>
        <w:t>óphelimon</w:t>
      </w:r>
      <w:r w:rsidRPr="001D4699">
        <w:t>) egybeesik: s innen érthető, hogy a hasznosságot is a tisztes jó kritériumának tarthatjuk. Ez nem úgy értendő, hogy azért tisztességes valami, mert hasz</w:t>
      </w:r>
      <w:r w:rsidR="000E5D95">
        <w:softHyphen/>
      </w:r>
      <w:r w:rsidRPr="001D4699">
        <w:t>nos, hanem azért hasznos, mert tisztességes. S arra is gondolnunk kell, hogy amikor Szók</w:t>
      </w:r>
      <w:r w:rsidR="000E5D95">
        <w:softHyphen/>
      </w:r>
      <w:r w:rsidRPr="001D4699">
        <w:t>ratész haszonról beszél, nem részleges értékekre (például anyagi javakra) utal, hanem a teljes ember kibontakozását, „hasznát” tartja szem előtt. A filozófus</w:t>
      </w:r>
      <w:r>
        <w:t xml:space="preserve"> a</w:t>
      </w:r>
      <w:r w:rsidRPr="000E5D95">
        <w:rPr>
          <w:rStyle w:val="afilosurit005"/>
        </w:rPr>
        <w:t xml:space="preserve"> viszonylagosságot</w:t>
      </w:r>
      <w:r w:rsidR="003B2533" w:rsidRPr="000E5D95">
        <w:rPr>
          <w:rStyle w:val="afilosurit005"/>
        </w:rPr>
        <w:t xml:space="preserve"> (lat.</w:t>
      </w:r>
      <w:r w:rsidR="003B2533" w:rsidRPr="004F35B3">
        <w:t xml:space="preserve"> </w:t>
      </w:r>
      <w:r w:rsidR="003B2533" w:rsidRPr="004F35B3">
        <w:rPr>
          <w:i/>
        </w:rPr>
        <w:t>relativus</w:t>
      </w:r>
      <w:r w:rsidR="003B2533">
        <w:rPr>
          <w:i/>
        </w:rPr>
        <w:t>:</w:t>
      </w:r>
      <w:r w:rsidR="003B2533" w:rsidRPr="004F35B3">
        <w:t xml:space="preserve"> viszonylagos)</w:t>
      </w:r>
      <w:r w:rsidRPr="001D4699">
        <w:t xml:space="preserve"> hirdető erkölcstan</w:t>
      </w:r>
      <w:r>
        <w:t>okat, köztük a szofista erkölcstant sem fogadja el:</w:t>
      </w:r>
      <w:r w:rsidRPr="001D4699">
        <w:t xml:space="preserve"> „íratlan törvényekre” (az istenek tisztelete, a szülők iránti tisztelet stb.) hivatkozik, amelyek nem emberek alkotásai, és amelyek nem tűrik a relativizmust</w:t>
      </w:r>
      <w:r>
        <w:t>.</w:t>
      </w:r>
      <w:r>
        <w:rPr>
          <w:rStyle w:val="Vgjegyzet-hivatkozs"/>
          <w:szCs w:val="20"/>
        </w:rPr>
        <w:endnoteReference w:id="394"/>
      </w:r>
    </w:p>
    <w:p w14:paraId="25C0252A" w14:textId="0DB15C02" w:rsidR="004160B8" w:rsidRPr="001D4699" w:rsidRDefault="004160B8" w:rsidP="0079636C">
      <w:pPr>
        <w:pStyle w:val="afiloszovtzs"/>
      </w:pPr>
      <w:r w:rsidRPr="00F16254">
        <w:rPr>
          <w:rStyle w:val="afilosurit005"/>
        </w:rPr>
        <w:lastRenderedPageBreak/>
        <w:t xml:space="preserve">A filozófus az értelmes emberi természet egészének </w:t>
      </w:r>
      <w:r w:rsidRPr="00F16254">
        <w:rPr>
          <w:rStyle w:val="afilosurit01"/>
        </w:rPr>
        <w:t>figyelembevételével transz</w:t>
      </w:r>
      <w:r w:rsidR="00F16254" w:rsidRPr="00F16254">
        <w:rPr>
          <w:rStyle w:val="afilosurit01"/>
        </w:rPr>
        <w:softHyphen/>
      </w:r>
      <w:r w:rsidRPr="001D4699">
        <w:t xml:space="preserve">cendens megalapozottságú eudaimonisztikus etikát </w:t>
      </w:r>
      <w:r w:rsidRPr="00F16254">
        <w:rPr>
          <w:rStyle w:val="afilosurit005"/>
        </w:rPr>
        <w:t>hirdet. A görög</w:t>
      </w:r>
      <w:r w:rsidRPr="001D4699">
        <w:t xml:space="preserve"> </w:t>
      </w:r>
      <w:r w:rsidRPr="008844F3">
        <w:rPr>
          <w:i/>
        </w:rPr>
        <w:t>eudaimoni</w:t>
      </w:r>
      <w:r w:rsidR="007A1FB1">
        <w:rPr>
          <w:i/>
        </w:rPr>
        <w:t>a</w:t>
      </w:r>
      <w:r w:rsidRPr="001D4699">
        <w:t xml:space="preserve"> (boldogság</w:t>
      </w:r>
      <w:r>
        <w:t>, öröm</w:t>
      </w:r>
      <w:r w:rsidRPr="001D4699">
        <w:t xml:space="preserve">) </w:t>
      </w:r>
      <w:r>
        <w:t xml:space="preserve">szó </w:t>
      </w:r>
      <w:r w:rsidRPr="001D4699">
        <w:t>az embernek a városállamon belül megvalósuló boldog</w:t>
      </w:r>
      <w:r w:rsidR="00F16254">
        <w:softHyphen/>
      </w:r>
      <w:r w:rsidRPr="001D4699">
        <w:t>ságát, azaz az emberi képességek és törekvések harmonikus kibontakozását jelenti. Az eudaimonizmus szerint erkölcsös mindaz, ami ezt a harmonikus ki</w:t>
      </w:r>
      <w:r w:rsidR="00F16254">
        <w:softHyphen/>
      </w:r>
      <w:r w:rsidRPr="001D4699">
        <w:t>bontakozást szolgálja. A filozófus azért foglalkozott a fiatalokkal, „hogy része</w:t>
      </w:r>
      <w:r w:rsidR="00F16254">
        <w:softHyphen/>
      </w:r>
      <w:r w:rsidRPr="001D4699">
        <w:t>süljenek a szépséggel párosult kiválóságban, és hogy hasznára lehessenek házuknak, rabszolgáiknak, rokonaiknak, barátaiknak, az államnak és a polgá</w:t>
      </w:r>
      <w:r w:rsidR="00F16254">
        <w:softHyphen/>
      </w:r>
      <w:r w:rsidRPr="001D4699">
        <w:t>roknak</w:t>
      </w:r>
      <w:r>
        <w:t>.</w:t>
      </w:r>
      <w:r w:rsidRPr="001D4699">
        <w:t>”</w:t>
      </w:r>
      <w:r>
        <w:rPr>
          <w:rStyle w:val="Vgjegyzet-hivatkozs"/>
          <w:szCs w:val="20"/>
        </w:rPr>
        <w:endnoteReference w:id="395"/>
      </w:r>
      <w:r w:rsidRPr="001D4699">
        <w:t xml:space="preserve"> Az erkölcsi értékeket mégsem rendelte alá az e</w:t>
      </w:r>
      <w:r>
        <w:t xml:space="preserve"> </w:t>
      </w:r>
      <w:r w:rsidRPr="001D4699">
        <w:t>világi értelemben vett boldogságnak. Az erkölcsi élet transzcendens alapját keresve kora ifjúsá</w:t>
      </w:r>
      <w:r w:rsidR="00F16254">
        <w:softHyphen/>
      </w:r>
      <w:r w:rsidRPr="001D4699">
        <w:t>gától figyelt a daim</w:t>
      </w:r>
      <w:r>
        <w:t>ó</w:t>
      </w:r>
      <w:r w:rsidRPr="001D4699">
        <w:t>nionra, a lelkiismeretében fölhangzó isteni szózatra</w:t>
      </w:r>
      <w:r>
        <w:t>.</w:t>
      </w:r>
      <w:r>
        <w:rPr>
          <w:rStyle w:val="Vgjegyzet-hivatkozs"/>
          <w:szCs w:val="20"/>
        </w:rPr>
        <w:endnoteReference w:id="396"/>
      </w:r>
      <w:r w:rsidRPr="001D4699">
        <w:t xml:space="preserve"> Meggyőződéssel vallotta, hogy inkább kell engedelmeskedni istennek, mint az embereknek, és e meggyőződésért e</w:t>
      </w:r>
      <w:r>
        <w:t xml:space="preserve"> </w:t>
      </w:r>
      <w:r w:rsidRPr="001D4699">
        <w:t>világi boldogságát is föláldozta</w:t>
      </w:r>
      <w:r>
        <w:t>.</w:t>
      </w:r>
      <w:r>
        <w:rPr>
          <w:rStyle w:val="Vgjegyzet-hivatkozs"/>
          <w:szCs w:val="20"/>
        </w:rPr>
        <w:endnoteReference w:id="397"/>
      </w:r>
    </w:p>
    <w:p w14:paraId="575E8C21" w14:textId="473707E7" w:rsidR="004160B8" w:rsidRDefault="004160B8" w:rsidP="0079636C">
      <w:pPr>
        <w:pStyle w:val="afiloszovtzs"/>
      </w:pPr>
      <w:r w:rsidRPr="001D4699">
        <w:t xml:space="preserve">Szókratész az etikai intellektualizmus képviselője, aki az erkölcsi cselekvésben eltúlozza az ész </w:t>
      </w:r>
      <w:r>
        <w:t xml:space="preserve">(lat. </w:t>
      </w:r>
      <w:r w:rsidRPr="008844F3">
        <w:rPr>
          <w:i/>
        </w:rPr>
        <w:t>intellectus</w:t>
      </w:r>
      <w:r>
        <w:t xml:space="preserve">) </w:t>
      </w:r>
      <w:r w:rsidRPr="001D4699">
        <w:t xml:space="preserve">szerepét, s elhanyagolja az </w:t>
      </w:r>
      <w:r w:rsidRPr="00F16254">
        <w:rPr>
          <w:rStyle w:val="afilosurit005"/>
        </w:rPr>
        <w:t>akaratét. Azt hirde</w:t>
      </w:r>
      <w:r w:rsidR="00F16254" w:rsidRPr="00F16254">
        <w:rPr>
          <w:rStyle w:val="afilosurit005"/>
        </w:rPr>
        <w:softHyphen/>
      </w:r>
      <w:r w:rsidRPr="001D4699">
        <w:t xml:space="preserve">ti, hogy „senki sem vét </w:t>
      </w:r>
      <w:r w:rsidRPr="00F16254">
        <w:rPr>
          <w:rStyle w:val="afilosurit005"/>
        </w:rPr>
        <w:t>szándékosan”</w:t>
      </w:r>
      <w:r w:rsidR="00030C1F" w:rsidRPr="00F16254">
        <w:rPr>
          <w:rStyle w:val="afilosurit005"/>
        </w:rPr>
        <w:t>.</w:t>
      </w:r>
      <w:r>
        <w:rPr>
          <w:rStyle w:val="Vgjegyzet-hivatkozs"/>
          <w:szCs w:val="20"/>
        </w:rPr>
        <w:endnoteReference w:id="398"/>
      </w:r>
      <w:r w:rsidRPr="00F16254">
        <w:rPr>
          <w:rStyle w:val="afilosurit005"/>
        </w:rPr>
        <w:t xml:space="preserve"> Szerinte a hibák oka a jó nem ismerése.</w:t>
      </w:r>
      <w:r w:rsidRPr="001D4699">
        <w:t xml:space="preserve"> Az a véleménye, hogy ha az ember világosan látná, mi az igazi java, azaz ha pontosan tudná, hogy az erényes élet a leghasznosabb számára, nem követne el bűnt. Ennek megfelelően az erény azonos az erényre vonatkozó tudással</w:t>
      </w:r>
      <w:r>
        <w:t>.</w:t>
      </w:r>
      <w:r>
        <w:rPr>
          <w:rStyle w:val="Vgjegyzet-hivatkozs"/>
          <w:szCs w:val="20"/>
        </w:rPr>
        <w:endnoteReference w:id="399"/>
      </w:r>
      <w:r w:rsidRPr="001D4699">
        <w:t xml:space="preserve"> Ebből pedig </w:t>
      </w:r>
      <w:r w:rsidR="00030C1F">
        <w:t>a</w:t>
      </w:r>
      <w:r w:rsidRPr="001D4699">
        <w:t>z következik, hogy az erény tanítható és tanítandó. Szókratész a mesterember tekhné</w:t>
      </w:r>
      <w:r>
        <w:t>-</w:t>
      </w:r>
      <w:r w:rsidRPr="001D4699">
        <w:t>modelljében gondolkodik: aki ért valamilyen mesterség</w:t>
      </w:r>
      <w:r w:rsidR="00F16254">
        <w:softHyphen/>
      </w:r>
      <w:r w:rsidRPr="001D4699">
        <w:t>hez, az jó mesterember</w:t>
      </w:r>
      <w:r w:rsidR="00400D67">
        <w:t>,</w:t>
      </w:r>
      <w:r w:rsidRPr="001D4699">
        <w:t xml:space="preserve"> és gyakorolja </w:t>
      </w:r>
      <w:r w:rsidRPr="00400D67">
        <w:rPr>
          <w:rStyle w:val="afilosurit005"/>
        </w:rPr>
        <w:t>mesterségét. Ehhez hasonlóan, aki ismeri</w:t>
      </w:r>
      <w:r w:rsidRPr="001D4699">
        <w:t xml:space="preserve"> az erényt (azaz aki tudja, mi az ő igazi java), az erényes ember, és gyakorolja az erényt.</w:t>
      </w:r>
    </w:p>
    <w:p w14:paraId="6132BFF4" w14:textId="793B0802" w:rsidR="004160B8" w:rsidRPr="001D4699" w:rsidRDefault="004160B8" w:rsidP="00421158">
      <w:pPr>
        <w:pStyle w:val="afiloszovapro"/>
      </w:pPr>
      <w:r>
        <w:t xml:space="preserve">Megjegyzés: </w:t>
      </w:r>
      <w:r w:rsidRPr="001D4699">
        <w:t xml:space="preserve">A szókratészi felfogásnak ellene mond a tapasztalat (vö. Ovidius: </w:t>
      </w:r>
      <w:r w:rsidR="00030C1F">
        <w:t>„</w:t>
      </w:r>
      <w:r w:rsidR="001A544A">
        <w:t>Látom, mi a jobb, jól látva helyeslem; és</w:t>
      </w:r>
      <w:r w:rsidR="001A544A" w:rsidRPr="00F16254">
        <w:rPr>
          <w:rStyle w:val="afilosurit005"/>
        </w:rPr>
        <w:t xml:space="preserve"> ami rossz, követem.”</w:t>
      </w:r>
      <w:r w:rsidR="009A46D7">
        <w:rPr>
          <w:rStyle w:val="Vgjegyzet-hivatkozs"/>
        </w:rPr>
        <w:endnoteReference w:id="400"/>
      </w:r>
      <w:r w:rsidR="00030C1F">
        <w:t>;</w:t>
      </w:r>
      <w:r w:rsidRPr="00F16254">
        <w:rPr>
          <w:rStyle w:val="afilosurit005"/>
        </w:rPr>
        <w:t xml:space="preserve"> Pál apostol: Róm 7,19). Szókratész túlzó</w:t>
      </w:r>
      <w:r w:rsidRPr="001D4699">
        <w:t xml:space="preserve"> etikai intellektualizmusának élét tompítja az a tény, hogy a filozófus elkötelezett ismeretre gondolt: azt állította, hogy aki elkötelezett módon, teljes meggyőződéssel ismeri a jót, az ezt meg is fogja tenni.</w:t>
      </w:r>
    </w:p>
    <w:p w14:paraId="72FAD80B" w14:textId="4B7D8A35" w:rsidR="004160B8" w:rsidRPr="001D4699" w:rsidRDefault="004160B8" w:rsidP="0079636C">
      <w:pPr>
        <w:pStyle w:val="afiloszovtzs"/>
      </w:pPr>
      <w:r w:rsidRPr="001D4699">
        <w:t>Az erény annak belátása, hogy mi az ember igazi java. Ebből a szempontból tekintve csak egyetlen erény létezik. Ennek az egyetlen erénynek azonban különféle megnyilvánulási formái lehetnek. Ilyen megnyilvánulási</w:t>
      </w:r>
      <w:r w:rsidRPr="00F16254">
        <w:rPr>
          <w:rStyle w:val="afilosurit005"/>
        </w:rPr>
        <w:t xml:space="preserve"> forma a val</w:t>
      </w:r>
      <w:r w:rsidR="00F16254" w:rsidRPr="00F16254">
        <w:rPr>
          <w:rStyle w:val="afilosurit005"/>
        </w:rPr>
        <w:softHyphen/>
      </w:r>
      <w:r w:rsidRPr="001D4699">
        <w:t>lásosság és az isteni szóra odafigyelés készsége. Hasonlóképpen az erény meg</w:t>
      </w:r>
      <w:r w:rsidR="00F16254">
        <w:softHyphen/>
      </w:r>
      <w:r w:rsidRPr="00F16254">
        <w:rPr>
          <w:rStyle w:val="afilosurit005"/>
        </w:rPr>
        <w:t xml:space="preserve">nyilvánulásának kell tekinteni a barátságos </w:t>
      </w:r>
      <w:r w:rsidRPr="00F16254">
        <w:rPr>
          <w:rStyle w:val="afilosurit01"/>
        </w:rPr>
        <w:t>és segítőkész magatartást: „aki olyan</w:t>
      </w:r>
      <w:r w:rsidRPr="001D4699">
        <w:t xml:space="preserve"> embert tanít, akit nemes hajlamúnak </w:t>
      </w:r>
      <w:r w:rsidRPr="00F16254">
        <w:rPr>
          <w:rStyle w:val="afilosurit005"/>
        </w:rPr>
        <w:t>ismer, és átadja neki mindazt a jót, aminek</w:t>
      </w:r>
      <w:r w:rsidRPr="001D4699">
        <w:t xml:space="preserve"> birtokában van, és ezt azért teszi, hogy a másikat barátjává tegye – nos, az ilyenről azt tartjuk, hogy szép és kiváló polgárhoz</w:t>
      </w:r>
      <w:r w:rsidRPr="00F16254">
        <w:rPr>
          <w:rStyle w:val="afilosurit005"/>
        </w:rPr>
        <w:t xml:space="preserve"> méltóan cselekszik.”</w:t>
      </w:r>
      <w:r>
        <w:rPr>
          <w:rStyle w:val="Vgjegyzet-hivatkozs"/>
          <w:szCs w:val="20"/>
        </w:rPr>
        <w:endnoteReference w:id="401"/>
      </w:r>
      <w:r w:rsidRPr="001D4699">
        <w:t xml:space="preserve"> </w:t>
      </w:r>
      <w:r w:rsidRPr="00F16254">
        <w:rPr>
          <w:rStyle w:val="afilosurit005"/>
        </w:rPr>
        <w:t>Szók</w:t>
      </w:r>
      <w:r w:rsidR="00F16254" w:rsidRPr="00F16254">
        <w:rPr>
          <w:rStyle w:val="afilosurit005"/>
        </w:rPr>
        <w:softHyphen/>
      </w:r>
      <w:r w:rsidRPr="001D4699">
        <w:t>ratész a szerénységet és igénytelenséget is dicsérő szavakkal illeti: „én úgy tartom, hogy semmire sem szorulni: istenhez méltó, a lehető legkevesebbre szorulni: megközelíteni az istenit, minthogy pedig az isteni a legtökéletesebb, az istenihez közel állni annyit tesz, mint a tökéletesség közelébe jutni</w:t>
      </w:r>
      <w:r>
        <w:t>.</w:t>
      </w:r>
      <w:r w:rsidRPr="001D4699">
        <w:t>”</w:t>
      </w:r>
      <w:r>
        <w:rPr>
          <w:rStyle w:val="Vgjegyzet-hivatkozs"/>
          <w:szCs w:val="20"/>
        </w:rPr>
        <w:endnoteReference w:id="402"/>
      </w:r>
      <w:r w:rsidRPr="001D4699">
        <w:t xml:space="preserve"> Az </w:t>
      </w:r>
      <w:r w:rsidRPr="001D4699">
        <w:lastRenderedPageBreak/>
        <w:t>állapotbeli kötelességek teljesítését, a megfelelő ismerettel és becsülettel vég</w:t>
      </w:r>
      <w:r w:rsidR="003D00DD">
        <w:softHyphen/>
      </w:r>
      <w:r w:rsidRPr="001D4699">
        <w:t>zett tevékenységet ugyancsak az erény megnyilvánulásának kell tekintenünk: „A földművelésben például azok a legkiválóbbak és az istenek előtt a legked</w:t>
      </w:r>
      <w:r w:rsidR="003D00DD">
        <w:softHyphen/>
      </w:r>
      <w:r w:rsidRPr="001D4699">
        <w:t xml:space="preserve">vesebbek, akik jól művelik földjeiket, az orvosi mesterségben a jó orvosok, a politikában pedig a jó politikusok. Aki semmit sem végez kiválóan, az nem hasznos, és </w:t>
      </w:r>
      <w:r>
        <w:t>a</w:t>
      </w:r>
      <w:r w:rsidRPr="001D4699">
        <w:t>z istenek előtt sem kedves</w:t>
      </w:r>
      <w:r>
        <w:t>.</w:t>
      </w:r>
      <w:r w:rsidRPr="001D4699">
        <w:t>”</w:t>
      </w:r>
      <w:r>
        <w:rPr>
          <w:rStyle w:val="Vgjegyzet-hivatkozs"/>
          <w:szCs w:val="20"/>
        </w:rPr>
        <w:endnoteReference w:id="403"/>
      </w:r>
      <w:r w:rsidRPr="001D4699">
        <w:t xml:space="preserve"> Az erény jóvá teszi birtoklóját, és az erényes ember másoknak is hasznára van</w:t>
      </w:r>
      <w:r>
        <w:t>.</w:t>
      </w:r>
      <w:r>
        <w:rPr>
          <w:rStyle w:val="Vgjegyzet-hivatkozs"/>
          <w:szCs w:val="20"/>
        </w:rPr>
        <w:endnoteReference w:id="404"/>
      </w:r>
    </w:p>
    <w:p w14:paraId="1BA11A9C" w14:textId="0D4EDFD9" w:rsidR="004160B8" w:rsidRDefault="004160B8" w:rsidP="0079636C">
      <w:pPr>
        <w:pStyle w:val="afiloszovtzs"/>
      </w:pPr>
      <w:r w:rsidRPr="001D4699">
        <w:t>A szókratészi esztétika a szépet a jóval, az igazzal és a „hasznossal” azonosít</w:t>
      </w:r>
      <w:r w:rsidR="003D00DD">
        <w:softHyphen/>
      </w:r>
      <w:r w:rsidRPr="001D4699">
        <w:t>ja</w:t>
      </w:r>
      <w:r>
        <w:t>.</w:t>
      </w:r>
      <w:r>
        <w:rPr>
          <w:rStyle w:val="Vgjegyzet-hivatkozs"/>
          <w:szCs w:val="20"/>
        </w:rPr>
        <w:endnoteReference w:id="405"/>
      </w:r>
      <w:r w:rsidRPr="001D4699">
        <w:t xml:space="preserve"> A művészi alk</w:t>
      </w:r>
      <w:r w:rsidRPr="003D00DD">
        <w:rPr>
          <w:rStyle w:val="afilosurit005"/>
        </w:rPr>
        <w:t>otás a valóság utánzása és sűrített formában történő megjele</w:t>
      </w:r>
      <w:r w:rsidR="003D00DD" w:rsidRPr="003D00DD">
        <w:rPr>
          <w:rStyle w:val="afilosurit005"/>
        </w:rPr>
        <w:softHyphen/>
      </w:r>
      <w:r w:rsidRPr="001D4699">
        <w:t>nítése: az ember művészi ábrázolásában a művész több emberi egyedből válo</w:t>
      </w:r>
      <w:r w:rsidR="003D00DD">
        <w:softHyphen/>
      </w:r>
      <w:r w:rsidRPr="001D4699">
        <w:t>gatja össze a legszebb vonásokat, és ezekből alkotja meg remekművét</w:t>
      </w:r>
      <w:r>
        <w:t>.</w:t>
      </w:r>
      <w:r>
        <w:rPr>
          <w:rStyle w:val="Vgjegyzet-hivatkozs"/>
          <w:szCs w:val="20"/>
        </w:rPr>
        <w:endnoteReference w:id="406"/>
      </w:r>
      <w:r w:rsidRPr="001D4699">
        <w:t xml:space="preserve"> Az igazi művész az érzékelhető vonásokon keresztül a belső világot is ábrázolja: a szobrásznak például „a lélek rezdüléseit a test alakjának segítségével kell ki</w:t>
      </w:r>
      <w:r w:rsidR="003D00DD">
        <w:softHyphen/>
      </w:r>
      <w:r w:rsidRPr="001D4699">
        <w:t>fejeznie</w:t>
      </w:r>
      <w:r>
        <w:t>.</w:t>
      </w:r>
      <w:r w:rsidRPr="001D4699">
        <w:t>”</w:t>
      </w:r>
      <w:r>
        <w:rPr>
          <w:rStyle w:val="Vgjegyzet-hivatkozs"/>
          <w:szCs w:val="20"/>
        </w:rPr>
        <w:endnoteReference w:id="407"/>
      </w:r>
      <w:r w:rsidRPr="001D4699">
        <w:t xml:space="preserve"> A művészi szép fontos ismérve az arányosság</w:t>
      </w:r>
      <w:r>
        <w:t>.</w:t>
      </w:r>
    </w:p>
    <w:p w14:paraId="5CDEE8A9" w14:textId="77777777" w:rsidR="004160B8" w:rsidRDefault="004160B8" w:rsidP="0079636C">
      <w:pPr>
        <w:pStyle w:val="afiloszovtzs"/>
      </w:pPr>
    </w:p>
    <w:p w14:paraId="0AF4B7BB" w14:textId="1CB16791" w:rsidR="004D7589" w:rsidRDefault="004D7589" w:rsidP="0079636C">
      <w:pPr>
        <w:pStyle w:val="afiloszovtzs"/>
        <w:sectPr w:rsidR="004D7589" w:rsidSect="00FF1944">
          <w:headerReference w:type="even" r:id="rId57"/>
          <w:headerReference w:type="default" r:id="rId58"/>
          <w:headerReference w:type="first" r:id="rId59"/>
          <w:footnotePr>
            <w:numFmt w:val="lowerLetter"/>
          </w:footnotePr>
          <w:endnotePr>
            <w:numFmt w:val="decimal"/>
            <w:numRestart w:val="eachSect"/>
          </w:endnotePr>
          <w:type w:val="oddPage"/>
          <w:pgSz w:w="9356" w:h="13325"/>
          <w:pgMar w:top="1247" w:right="1134" w:bottom="1134" w:left="1247" w:header="709" w:footer="709" w:gutter="0"/>
          <w:cols w:space="708"/>
          <w:docGrid w:linePitch="360"/>
        </w:sectPr>
      </w:pPr>
    </w:p>
    <w:p w14:paraId="3901041B" w14:textId="2591CE13" w:rsidR="004160B8" w:rsidRDefault="004737A9" w:rsidP="009277A7">
      <w:pPr>
        <w:pStyle w:val="afilocim11"/>
      </w:pPr>
      <w:bookmarkStart w:id="52" w:name="_Hlk71783931"/>
      <w:r>
        <w:lastRenderedPageBreak/>
        <w:t>II</w:t>
      </w:r>
      <w:r w:rsidR="004160B8">
        <w:t>.2</w:t>
      </w:r>
      <w:r w:rsidR="009C5D70" w:rsidRPr="00D2215D">
        <w:rPr>
          <w:sz w:val="20"/>
        </w:rPr>
        <w:t>  </w:t>
      </w:r>
      <w:r w:rsidRPr="00735B69">
        <w:t>A</w:t>
      </w:r>
      <w:r w:rsidR="009C5D70" w:rsidRPr="00D2215D">
        <w:rPr>
          <w:sz w:val="20"/>
        </w:rPr>
        <w:t>  </w:t>
      </w:r>
      <w:r w:rsidRPr="00656DA2">
        <w:t>SZOFISTÁK</w:t>
      </w:r>
    </w:p>
    <w:bookmarkEnd w:id="52"/>
    <w:p w14:paraId="77076376" w14:textId="4CA6431D" w:rsidR="004160B8" w:rsidRDefault="004160B8" w:rsidP="0079636C">
      <w:pPr>
        <w:pStyle w:val="afiloszovtzs"/>
      </w:pPr>
      <w:r w:rsidRPr="00177F74">
        <w:rPr>
          <w:rStyle w:val="afilosurit01"/>
        </w:rPr>
        <w:t xml:space="preserve">A szofista mesterség vagy művészet (gör. </w:t>
      </w:r>
      <w:r w:rsidRPr="00177F74">
        <w:rPr>
          <w:i/>
          <w:spacing w:val="-2"/>
        </w:rPr>
        <w:t>szofisztiké tekhné</w:t>
      </w:r>
      <w:r w:rsidRPr="00177F74">
        <w:rPr>
          <w:spacing w:val="-2"/>
        </w:rPr>
        <w:t>)</w:t>
      </w:r>
      <w:r w:rsidRPr="00177F74">
        <w:rPr>
          <w:rStyle w:val="afilosurit01"/>
        </w:rPr>
        <w:t xml:space="preserve"> egy filozófiai irány</w:t>
      </w:r>
      <w:r w:rsidR="00177F74" w:rsidRPr="00177F74">
        <w:rPr>
          <w:rStyle w:val="afilosurit005"/>
        </w:rPr>
        <w:softHyphen/>
      </w:r>
      <w:r w:rsidRPr="00D04AE8">
        <w:t>zat, amely Görögországban, főleg Athénben bontakozott ki a Kr. e. 5. század</w:t>
      </w:r>
      <w:r w:rsidR="00177F74">
        <w:softHyphen/>
      </w:r>
      <w:r w:rsidRPr="00D04AE8">
        <w:t>tól kezdődően.</w:t>
      </w:r>
      <w:r>
        <w:t xml:space="preserve"> Az irányzat ismertebb képviselői közé tartozott: Prótagorasz, Prodikosz, Hippiasz, Gorgiasz, Traszümakhosz, Antiphón, Kritiasz és Kallik</w:t>
      </w:r>
      <w:r w:rsidR="00177F74">
        <w:softHyphen/>
      </w:r>
      <w:r>
        <w:t>lész.</w:t>
      </w:r>
      <w:r w:rsidRPr="00E16ECC">
        <w:t xml:space="preserve"> Érdeklődésük középpontjában nem a természet, hanem a társadalom, a nyelv, az erkölcs és a vallás</w:t>
      </w:r>
      <w:r>
        <w:t xml:space="preserve"> állt.</w:t>
      </w:r>
    </w:p>
    <w:p w14:paraId="717F9608" w14:textId="54C48C8A" w:rsidR="004160B8" w:rsidRDefault="004160B8" w:rsidP="008906E6">
      <w:pPr>
        <w:pStyle w:val="afiloszovtzs"/>
        <w:spacing w:after="40"/>
      </w:pPr>
      <w:r>
        <w:t>Tanításuk fő jellemzői: az ismeretelméleti relativizmus, a szenzualizmus, a vitatkozás művészetének művelése és tanítása, a természeti és az emberek által hozott törvény különbségének hangsúlyozása és a vallási agnoszticizmus.</w:t>
      </w:r>
    </w:p>
    <w:p w14:paraId="46ABADF6" w14:textId="79A32029" w:rsidR="004160B8" w:rsidRPr="00372945" w:rsidRDefault="004160B8" w:rsidP="00421158">
      <w:pPr>
        <w:pStyle w:val="afiloszovapro"/>
      </w:pPr>
      <w:r w:rsidRPr="00372945">
        <w:t>a)</w:t>
      </w:r>
      <w:r w:rsidR="00177F74" w:rsidRPr="00372945">
        <w:t> </w:t>
      </w:r>
      <w:r w:rsidRPr="00372945">
        <w:t xml:space="preserve">A </w:t>
      </w:r>
      <w:r w:rsidR="00372945">
        <w:t>relativizmus (</w:t>
      </w:r>
      <w:r w:rsidRPr="00372945">
        <w:t>lat</w:t>
      </w:r>
      <w:r w:rsidR="00372945">
        <w:t>.</w:t>
      </w:r>
      <w:r w:rsidRPr="00372945">
        <w:t xml:space="preserve"> </w:t>
      </w:r>
      <w:r w:rsidRPr="00372945">
        <w:rPr>
          <w:i/>
        </w:rPr>
        <w:t>relativus</w:t>
      </w:r>
      <w:r w:rsidR="00372945">
        <w:rPr>
          <w:i/>
        </w:rPr>
        <w:t>:</w:t>
      </w:r>
      <w:r w:rsidRPr="00372945">
        <w:t xml:space="preserve"> viszonylagos) az emberi megismerés viszonylagosságát és </w:t>
      </w:r>
      <w:r w:rsidRPr="00372945">
        <w:rPr>
          <w:rStyle w:val="afilosurit005"/>
        </w:rPr>
        <w:t>szubjektivitását hangoztató filozófiai felfogás. A szofisták szerint minden ember a maga néző</w:t>
      </w:r>
      <w:r w:rsidR="00372945" w:rsidRPr="00372945">
        <w:rPr>
          <w:rStyle w:val="afilosurit005"/>
        </w:rPr>
        <w:softHyphen/>
      </w:r>
      <w:r w:rsidRPr="00372945">
        <w:t xml:space="preserve">pontjából ismeri meg a valóságot, s nem lehetséges az objektív és abszolút megismerés. Az ismeretelméleti relativizmus egyik szélsőséges irányát </w:t>
      </w:r>
      <w:r w:rsidRPr="00372945">
        <w:rPr>
          <w:rStyle w:val="afilosurit005"/>
          <w:spacing w:val="0"/>
        </w:rPr>
        <w:t>azok a szo</w:t>
      </w:r>
      <w:r w:rsidRPr="00372945">
        <w:t>fisták képviselték, akik szerint minden embernek igaza lehet. A másik szélsőséghez azok tartoztak, akik szerint senk</w:t>
      </w:r>
      <w:r w:rsidR="008906E6">
        <w:t>i</w:t>
      </w:r>
      <w:r w:rsidRPr="00372945">
        <w:t>nek sincs igaza, mert a valóság hiteles megismerése és közlése lehetetlen.</w:t>
      </w:r>
    </w:p>
    <w:p w14:paraId="433D965A" w14:textId="7587C71A" w:rsidR="004160B8" w:rsidRDefault="004160B8" w:rsidP="00421158">
      <w:pPr>
        <w:pStyle w:val="afiloszovapro"/>
      </w:pPr>
      <w:r>
        <w:t>b)</w:t>
      </w:r>
      <w:r w:rsidR="00372945">
        <w:t> </w:t>
      </w:r>
      <w:r>
        <w:t xml:space="preserve">A latin </w:t>
      </w:r>
      <w:r w:rsidRPr="00165B14">
        <w:rPr>
          <w:i/>
        </w:rPr>
        <w:t>sensus</w:t>
      </w:r>
      <w:r>
        <w:t xml:space="preserve"> (érzék, érzékelés) szóról elnevezett szenzualizmus az a filozófiai irányzat, amely az emberi megismerés magyarázatában eltúlozza az érzékek szerepét, és elhanya</w:t>
      </w:r>
      <w:r w:rsidR="00177F74">
        <w:softHyphen/>
      </w:r>
      <w:r>
        <w:t>golja az értelmi, illetve a szellemi tevékenységet. A szofisták Prótagorasz nyomán azt hir</w:t>
      </w:r>
      <w:r w:rsidR="00177F74">
        <w:softHyphen/>
      </w:r>
      <w:r>
        <w:t>dették, hogy mindennek mértéke az ember. Az ember kifejezésen azonban a világot csak az érzékei által megismerő embert értették.</w:t>
      </w:r>
    </w:p>
    <w:p w14:paraId="2CBDC853" w14:textId="21E6244C" w:rsidR="004160B8" w:rsidRPr="00582777" w:rsidRDefault="004160B8" w:rsidP="00421158">
      <w:pPr>
        <w:pStyle w:val="afiloszovapro"/>
        <w:rPr>
          <w:szCs w:val="20"/>
        </w:rPr>
      </w:pPr>
      <w:r>
        <w:t>c)</w:t>
      </w:r>
      <w:r w:rsidR="00372945">
        <w:t> </w:t>
      </w:r>
      <w:r>
        <w:t xml:space="preserve">A vitatkozás művészetének (gör. </w:t>
      </w:r>
      <w:r w:rsidRPr="00CF4596">
        <w:rPr>
          <w:i/>
        </w:rPr>
        <w:t>erisztika</w:t>
      </w:r>
      <w:r>
        <w:t xml:space="preserve">) művelése és tanítása azt </w:t>
      </w:r>
      <w:r w:rsidRPr="00372945">
        <w:rPr>
          <w:rStyle w:val="afilosurit005"/>
        </w:rPr>
        <w:t>jelenti, hogy a szofis</w:t>
      </w:r>
      <w:r w:rsidR="00372945" w:rsidRPr="00372945">
        <w:rPr>
          <w:rStyle w:val="afilosurit005"/>
        </w:rPr>
        <w:softHyphen/>
      </w:r>
      <w:r>
        <w:rPr>
          <w:szCs w:val="20"/>
        </w:rPr>
        <w:t xml:space="preserve">ták az objektív </w:t>
      </w:r>
      <w:r w:rsidRPr="00656DA2">
        <w:rPr>
          <w:szCs w:val="20"/>
        </w:rPr>
        <w:t xml:space="preserve">igazságra vezető érvelés helyett </w:t>
      </w:r>
      <w:r>
        <w:rPr>
          <w:szCs w:val="20"/>
        </w:rPr>
        <w:t>többnyire a</w:t>
      </w:r>
      <w:r w:rsidRPr="00656DA2">
        <w:rPr>
          <w:szCs w:val="20"/>
        </w:rPr>
        <w:t xml:space="preserve"> vitatkozás és a meggyőzés művészetére </w:t>
      </w:r>
      <w:r>
        <w:rPr>
          <w:szCs w:val="20"/>
        </w:rPr>
        <w:t>akarták megtanítani</w:t>
      </w:r>
      <w:r w:rsidRPr="00656DA2">
        <w:rPr>
          <w:szCs w:val="20"/>
        </w:rPr>
        <w:t xml:space="preserve"> az embereket. </w:t>
      </w:r>
      <w:r>
        <w:rPr>
          <w:szCs w:val="20"/>
        </w:rPr>
        <w:t>A cél</w:t>
      </w:r>
      <w:r w:rsidR="00030C1F">
        <w:rPr>
          <w:szCs w:val="20"/>
        </w:rPr>
        <w:t>,</w:t>
      </w:r>
      <w:r>
        <w:rPr>
          <w:szCs w:val="20"/>
        </w:rPr>
        <w:t xml:space="preserve"> mondja például Prótagorasz</w:t>
      </w:r>
      <w:r w:rsidR="00B840C2">
        <w:rPr>
          <w:szCs w:val="20"/>
        </w:rPr>
        <w:t>,</w:t>
      </w:r>
      <w:r w:rsidRPr="00CF4596">
        <w:rPr>
          <w:szCs w:val="20"/>
        </w:rPr>
        <w:t xml:space="preserve"> „a silá</w:t>
      </w:r>
      <w:r w:rsidR="00372945">
        <w:rPr>
          <w:szCs w:val="20"/>
        </w:rPr>
        <w:softHyphen/>
      </w:r>
      <w:r w:rsidRPr="00CF4596">
        <w:rPr>
          <w:szCs w:val="20"/>
        </w:rPr>
        <w:t>nyabb érvet erősebbé tenni.” Ha valaki pénzre akart szert tenni a görög demokráciában, akkor ezt többnyire pereskedés útján tehette, s a szofisták megtanították az embert arra, hogy hogyan kell a pert megnyerni (</w:t>
      </w:r>
      <w:r>
        <w:rPr>
          <w:szCs w:val="20"/>
        </w:rPr>
        <w:t xml:space="preserve">adott esetben, </w:t>
      </w:r>
      <w:r w:rsidRPr="00CF4596">
        <w:rPr>
          <w:szCs w:val="20"/>
        </w:rPr>
        <w:t>hogyan lehet a jogtalanságot a jogosság látszatában feltüntetni).</w:t>
      </w:r>
    </w:p>
    <w:p w14:paraId="07BAD286" w14:textId="73800D7E" w:rsidR="004160B8" w:rsidRDefault="004160B8" w:rsidP="00421158">
      <w:pPr>
        <w:pStyle w:val="afiloszovapro"/>
      </w:pPr>
      <w:r w:rsidRPr="00C72227">
        <w:t>d</w:t>
      </w:r>
      <w:r>
        <w:t>)</w:t>
      </w:r>
      <w:r w:rsidR="00372945">
        <w:t> </w:t>
      </w:r>
      <w:r>
        <w:t>A szofisták felfigyeltek a természeti törvény és az ember által alkotott</w:t>
      </w:r>
      <w:r w:rsidR="00410FFD">
        <w:t xml:space="preserve"> szokásjog</w:t>
      </w:r>
      <w:r w:rsidRPr="00C72227">
        <w:t xml:space="preserve"> </w:t>
      </w:r>
      <w:r w:rsidR="00410FFD">
        <w:t xml:space="preserve">(gör. </w:t>
      </w:r>
      <w:r w:rsidRPr="00BF2347">
        <w:rPr>
          <w:i/>
        </w:rPr>
        <w:t>theszei</w:t>
      </w:r>
      <w:r w:rsidR="00410FFD">
        <w:rPr>
          <w:i/>
        </w:rPr>
        <w:t>:</w:t>
      </w:r>
      <w:r w:rsidRPr="00A707C5">
        <w:t xml:space="preserve"> </w:t>
      </w:r>
      <w:r w:rsidRPr="00BF2347">
        <w:t>közmegegyezésen alapuló törvény)</w:t>
      </w:r>
      <w:r>
        <w:t xml:space="preserve"> különbségére és adott esetben ellentétére.</w:t>
      </w:r>
      <w:r w:rsidRPr="00BF2347">
        <w:t xml:space="preserve"> </w:t>
      </w:r>
      <w:r>
        <w:t>Ám természeti törvényen nem a Hérakleitosz által emlegetett, isteni eredetű, az</w:t>
      </w:r>
      <w:r w:rsidRPr="00C72227">
        <w:t xml:space="preserve"> isteneket és embereket egyaránt kötelező </w:t>
      </w:r>
      <w:r>
        <w:t>logoszt</w:t>
      </w:r>
      <w:r w:rsidRPr="00C72227">
        <w:t xml:space="preserve"> </w:t>
      </w:r>
      <w:r>
        <w:t xml:space="preserve">értették, hanem azt, ami megmutatja, közvetlenül mi a hasznos (gör. </w:t>
      </w:r>
      <w:r w:rsidRPr="008A26E4">
        <w:rPr>
          <w:i/>
        </w:rPr>
        <w:t>xümpheron</w:t>
      </w:r>
      <w:r>
        <w:t>), illetve mi felel meg az ember érzéki vágyainak. Kalliklész szerint például természetszerű az, hogy az erősebbnek több legyen, mint a gyengének. Véleménye szerint az emberi törvény a gyenge emberek, illetve a tömeg alkotása.</w:t>
      </w:r>
    </w:p>
    <w:p w14:paraId="252B2544" w14:textId="3141799E" w:rsidR="004160B8" w:rsidRDefault="004160B8" w:rsidP="00421158">
      <w:pPr>
        <w:pStyle w:val="afiloszovapro"/>
        <w:rPr>
          <w:szCs w:val="20"/>
        </w:rPr>
      </w:pPr>
      <w:r>
        <w:t>e)</w:t>
      </w:r>
      <w:r w:rsidR="00372945">
        <w:t> </w:t>
      </w:r>
      <w:r w:rsidRPr="00165B14">
        <w:rPr>
          <w:szCs w:val="20"/>
        </w:rPr>
        <w:t xml:space="preserve">A görög </w:t>
      </w:r>
      <w:r w:rsidRPr="00363CC9">
        <w:rPr>
          <w:i/>
          <w:szCs w:val="20"/>
        </w:rPr>
        <w:t>agnosztosz</w:t>
      </w:r>
      <w:r w:rsidRPr="00165B14">
        <w:rPr>
          <w:szCs w:val="20"/>
        </w:rPr>
        <w:t xml:space="preserve"> (</w:t>
      </w:r>
      <w:r>
        <w:rPr>
          <w:szCs w:val="20"/>
        </w:rPr>
        <w:t xml:space="preserve">ismeretlen, </w:t>
      </w:r>
      <w:r w:rsidRPr="00165B14">
        <w:rPr>
          <w:szCs w:val="20"/>
        </w:rPr>
        <w:t xml:space="preserve">megismerhetetlen) szóról elnevezett </w:t>
      </w:r>
      <w:r>
        <w:rPr>
          <w:szCs w:val="20"/>
        </w:rPr>
        <w:t xml:space="preserve">vallási </w:t>
      </w:r>
      <w:r w:rsidRPr="00165B14">
        <w:rPr>
          <w:szCs w:val="20"/>
        </w:rPr>
        <w:t>agnosz</w:t>
      </w:r>
      <w:r w:rsidR="00384E3F">
        <w:rPr>
          <w:szCs w:val="20"/>
        </w:rPr>
        <w:softHyphen/>
      </w:r>
      <w:r w:rsidRPr="00165B14">
        <w:rPr>
          <w:szCs w:val="20"/>
        </w:rPr>
        <w:t>ticizmus egy olyan filozófiai ismeretelméleti nézet, amely szerint a valóság végső</w:t>
      </w:r>
      <w:r>
        <w:rPr>
          <w:szCs w:val="20"/>
        </w:rPr>
        <w:t xml:space="preserve">, isteni </w:t>
      </w:r>
      <w:r w:rsidRPr="00165B14">
        <w:rPr>
          <w:szCs w:val="20"/>
        </w:rPr>
        <w:lastRenderedPageBreak/>
        <w:t>alapj</w:t>
      </w:r>
      <w:r>
        <w:rPr>
          <w:szCs w:val="20"/>
        </w:rPr>
        <w:t xml:space="preserve">a kifürkészhetetlen titok, megismerhetetlen az ember számára. </w:t>
      </w:r>
      <w:r w:rsidRPr="00165B14">
        <w:rPr>
          <w:szCs w:val="20"/>
        </w:rPr>
        <w:t xml:space="preserve">– </w:t>
      </w:r>
      <w:r>
        <w:rPr>
          <w:szCs w:val="20"/>
        </w:rPr>
        <w:t>Prótagorasz szerint az</w:t>
      </w:r>
      <w:r w:rsidRPr="00165B14">
        <w:rPr>
          <w:szCs w:val="20"/>
        </w:rPr>
        <w:t xml:space="preserve"> istenekről semmit sem tudhatunk: sem azt, hogy vannak, sem azt, hogy nincsenek.</w:t>
      </w:r>
      <w:r>
        <w:rPr>
          <w:szCs w:val="20"/>
        </w:rPr>
        <w:t xml:space="preserve"> Kritiasz úgy vélte: a</w:t>
      </w:r>
      <w:r w:rsidRPr="00165B14">
        <w:rPr>
          <w:szCs w:val="20"/>
        </w:rPr>
        <w:t xml:space="preserve"> vallást egy okos ember találta ki a </w:t>
      </w:r>
      <w:r>
        <w:rPr>
          <w:szCs w:val="20"/>
        </w:rPr>
        <w:t xml:space="preserve">városállam (gör. </w:t>
      </w:r>
      <w:r w:rsidRPr="00D30CAA">
        <w:rPr>
          <w:i/>
          <w:szCs w:val="20"/>
        </w:rPr>
        <w:t>polisz</w:t>
      </w:r>
      <w:r>
        <w:rPr>
          <w:szCs w:val="20"/>
        </w:rPr>
        <w:t xml:space="preserve">) </w:t>
      </w:r>
      <w:r w:rsidRPr="00165B14">
        <w:rPr>
          <w:szCs w:val="20"/>
        </w:rPr>
        <w:t>rendjének védelmére</w:t>
      </w:r>
      <w:r>
        <w:rPr>
          <w:szCs w:val="20"/>
        </w:rPr>
        <w:t>.</w:t>
      </w:r>
    </w:p>
    <w:p w14:paraId="0341593B" w14:textId="4B0E4F8B" w:rsidR="004160B8" w:rsidRDefault="004160B8" w:rsidP="0079636C">
      <w:pPr>
        <w:pStyle w:val="afiloszovtzs"/>
      </w:pPr>
      <w:r>
        <w:t xml:space="preserve">A szofisták működésének fény- és árnyoldalai egyaránt voltak. </w:t>
      </w:r>
      <w:r w:rsidRPr="0068779E">
        <w:t>Hirdet</w:t>
      </w:r>
      <w:r>
        <w:t>ték</w:t>
      </w:r>
      <w:r w:rsidRPr="0068779E">
        <w:t xml:space="preserve"> az emberi egyenlőség gondolatát</w:t>
      </w:r>
      <w:r>
        <w:t xml:space="preserve">. A széttagolt görög városállamok világában a görögség egységesítését célzó eszme hirdetőivé váltak, </w:t>
      </w:r>
      <w:r w:rsidR="00DA1871">
        <w:t>o</w:t>
      </w:r>
      <w:r w:rsidRPr="00F90BB5">
        <w:t xml:space="preserve">ktatták az ifjúságot, s népművelő előadásokat tartottak a városokban. </w:t>
      </w:r>
      <w:r>
        <w:t>Sok</w:t>
      </w:r>
      <w:r w:rsidRPr="0068779E">
        <w:t xml:space="preserve"> olyan ismeretelméleti, nyelv-</w:t>
      </w:r>
      <w:r w:rsidRPr="008906E6">
        <w:rPr>
          <w:rStyle w:val="afilosurit005"/>
        </w:rPr>
        <w:t xml:space="preserve"> és vallásfilozófiai problémát vetettek föl, amelyek kutatási irányt szabtak</w:t>
      </w:r>
      <w:r>
        <w:t xml:space="preserve"> a későbbi korok gondolkodói számára. Negatívumaik közé tartozott az, hogy eltúlozták a relativista és a szenzualista felfogást, miközben túlzásba vitték a szőrszálhasogató gondolatmenetekkel </w:t>
      </w:r>
      <w:r w:rsidRPr="008906E6">
        <w:rPr>
          <w:rStyle w:val="afilosurit005"/>
        </w:rPr>
        <w:t>tarkított vitatkozás művészetét. Tanításu</w:t>
      </w:r>
      <w:r w:rsidR="008906E6" w:rsidRPr="008906E6">
        <w:rPr>
          <w:rStyle w:val="afilosurit005"/>
        </w:rPr>
        <w:softHyphen/>
      </w:r>
      <w:r>
        <w:t>kért pénzt fogadtak el, ami nem volt jellemző a korábbi korok bölcseire. Platón ezért „</w:t>
      </w:r>
      <w:r w:rsidRPr="008F5BCF">
        <w:t>szellemi áruval kereskedő szatócsok</w:t>
      </w:r>
      <w:r>
        <w:t>nak”</w:t>
      </w:r>
      <w:r w:rsidRPr="008F5BCF">
        <w:t xml:space="preserve"> </w:t>
      </w:r>
      <w:r>
        <w:t>nevezte a szofistákat.</w:t>
      </w:r>
      <w:r>
        <w:rPr>
          <w:rStyle w:val="Vgjegyzet-hivatkozs"/>
          <w:szCs w:val="20"/>
        </w:rPr>
        <w:endnoteReference w:id="408"/>
      </w:r>
      <w:r>
        <w:t xml:space="preserve"> Ariszto</w:t>
      </w:r>
      <w:r w:rsidR="008906E6">
        <w:softHyphen/>
      </w:r>
      <w:r>
        <w:t>telész is azok közé tartozott, akik rossz hírét keltették az irányzat</w:t>
      </w:r>
      <w:r w:rsidRPr="008906E6">
        <w:rPr>
          <w:rStyle w:val="afilosurit005"/>
        </w:rPr>
        <w:t xml:space="preserve"> tagjainak. Így</w:t>
      </w:r>
      <w:r>
        <w:t xml:space="preserve"> a szofisztika rossz hírű kifejezéssé vált. Manapság rendszerint azt jelenti, hogy </w:t>
      </w:r>
      <w:r w:rsidRPr="00656DA2">
        <w:t>valaki önkényes módon hamis</w:t>
      </w:r>
      <w:r w:rsidRPr="008906E6">
        <w:rPr>
          <w:rStyle w:val="afilosurit005"/>
        </w:rPr>
        <w:t xml:space="preserve"> érvekkel vagy megcáfol, megingat valamit, vagy</w:t>
      </w:r>
      <w:r w:rsidRPr="00656DA2">
        <w:t xml:space="preserve"> bebizonyít, valószínűvé tesz valamit, ami </w:t>
      </w:r>
      <w:r>
        <w:t xml:space="preserve">egyébként </w:t>
      </w:r>
      <w:r w:rsidRPr="00656DA2">
        <w:t>téves</w:t>
      </w:r>
      <w:r>
        <w:t>.</w:t>
      </w:r>
    </w:p>
    <w:p w14:paraId="7D08D065" w14:textId="2BF3E764" w:rsidR="004160B8" w:rsidRPr="00656DA2" w:rsidRDefault="004160B8" w:rsidP="00421158">
      <w:pPr>
        <w:pStyle w:val="afilocim11n1"/>
      </w:pPr>
      <w:bookmarkStart w:id="53" w:name="_Hlk71783984"/>
      <w:r>
        <w:t>1</w:t>
      </w:r>
      <w:r w:rsidR="004209FF">
        <w:t>.</w:t>
      </w:r>
      <w:r w:rsidRPr="00656DA2">
        <w:t xml:space="preserve"> Prótagorasz</w:t>
      </w:r>
    </w:p>
    <w:bookmarkEnd w:id="53"/>
    <w:p w14:paraId="562FBA17" w14:textId="26B8A58D" w:rsidR="004160B8" w:rsidRDefault="00C16C61" w:rsidP="0079636C">
      <w:pPr>
        <w:pStyle w:val="afiloszovtzs"/>
      </w:pPr>
      <w:r>
        <w:rPr>
          <w:noProof/>
        </w:rPr>
        <w:pict w14:anchorId="050B2920">
          <v:shape id="_x0000_s2193" type="#_x0000_t202" style="position:absolute;left:0;text-align:left;margin-left:241.6pt;margin-top:5.7pt;width:107.15pt;height:154.35pt;z-index:23;visibility:visible;mso-position-horizontal-relative:margin" stroked="f">
            <v:textbox style="mso-next-textbox:#_x0000_s2193" inset="0,0,0,0">
              <w:txbxContent>
                <w:p w14:paraId="09D913A6" w14:textId="2D258D1D" w:rsidR="002F7F9A" w:rsidRDefault="00C16C61" w:rsidP="00177F74">
                  <w:pPr>
                    <w:pStyle w:val="afiloszovtzskep"/>
                  </w:pPr>
                  <w:r>
                    <w:rPr>
                      <w:smallCaps w:val="0"/>
                    </w:rPr>
                    <w:pict w14:anchorId="54827E59">
                      <v:shape id="_x0000_i1049" type="#_x0000_t75" style="width:106.5pt;height:137.25pt">
                        <v:imagedata r:id="rId60" o:title="protagoras 4,86x3,76 300dpi rgb"/>
                      </v:shape>
                    </w:pict>
                  </w:r>
                </w:p>
                <w:p w14:paraId="67D38797" w14:textId="3A52A50E" w:rsidR="002F7F9A" w:rsidRPr="0010243A" w:rsidRDefault="002F7F9A" w:rsidP="00177F74">
                  <w:pPr>
                    <w:pStyle w:val="afiloszovtzskep"/>
                    <w:spacing w:before="60"/>
                  </w:pPr>
                  <w:r>
                    <w:t>Prótagorasz</w:t>
                  </w:r>
                </w:p>
              </w:txbxContent>
            </v:textbox>
            <w10:wrap type="square" anchorx="margin"/>
          </v:shape>
        </w:pict>
      </w:r>
      <w:r w:rsidR="004160B8" w:rsidRPr="00656DA2">
        <w:t xml:space="preserve">Prótagorasz </w:t>
      </w:r>
      <w:r w:rsidR="004160B8">
        <w:t xml:space="preserve">Kr. e. </w:t>
      </w:r>
      <w:r w:rsidR="004160B8" w:rsidRPr="00656DA2">
        <w:t>48</w:t>
      </w:r>
      <w:r w:rsidR="004160B8">
        <w:t>0 körül</w:t>
      </w:r>
      <w:r w:rsidR="004160B8" w:rsidRPr="00656DA2">
        <w:t xml:space="preserve"> születet</w:t>
      </w:r>
      <w:r w:rsidR="004160B8" w:rsidRPr="00AE0323">
        <w:rPr>
          <w:rStyle w:val="afilosurit005"/>
        </w:rPr>
        <w:t>t a trákiai Abdé</w:t>
      </w:r>
      <w:r w:rsidR="00AE0323" w:rsidRPr="00AE0323">
        <w:rPr>
          <w:rStyle w:val="afilosurit005"/>
        </w:rPr>
        <w:softHyphen/>
      </w:r>
      <w:r w:rsidR="004160B8" w:rsidRPr="00656DA2">
        <w:t>rában</w:t>
      </w:r>
      <w:r w:rsidR="004160B8">
        <w:t>.</w:t>
      </w:r>
      <w:r w:rsidR="004160B8">
        <w:rPr>
          <w:rStyle w:val="Vgjegyzet-hivatkozs"/>
          <w:szCs w:val="20"/>
        </w:rPr>
        <w:endnoteReference w:id="409"/>
      </w:r>
      <w:r w:rsidR="004160B8">
        <w:t xml:space="preserve"> V</w:t>
      </w:r>
      <w:r w:rsidR="004160B8" w:rsidRPr="00656DA2">
        <w:t>alószínűleg a század közepe táján került Athénbe. Periklész jóindulatát élvezte, aki megbízta őt a</w:t>
      </w:r>
      <w:r w:rsidR="004160B8">
        <w:t xml:space="preserve"> 444-ben alapított dél-itáliai</w:t>
      </w:r>
      <w:r w:rsidR="004160B8" w:rsidRPr="00656DA2">
        <w:t xml:space="preserve"> Thur</w:t>
      </w:r>
      <w:r w:rsidR="004160B8">
        <w:t>ioi</w:t>
      </w:r>
      <w:r w:rsidR="004160B8" w:rsidRPr="00656DA2">
        <w:t xml:space="preserve"> görög koló</w:t>
      </w:r>
      <w:r w:rsidR="00AE0323">
        <w:softHyphen/>
      </w:r>
      <w:r w:rsidR="004160B8" w:rsidRPr="00656DA2">
        <w:t>nia alkotmányának megszerkesztésével</w:t>
      </w:r>
      <w:r w:rsidR="004160B8">
        <w:t>.</w:t>
      </w:r>
      <w:r w:rsidR="004160B8" w:rsidRPr="00656DA2">
        <w:t xml:space="preserve"> A pelopon</w:t>
      </w:r>
      <w:r w:rsidR="00AE0323">
        <w:softHyphen/>
      </w:r>
      <w:r w:rsidR="004160B8" w:rsidRPr="00656DA2">
        <w:t>nészoszi háború kitörésekor (43</w:t>
      </w:r>
      <w:r w:rsidR="004160B8">
        <w:t>1</w:t>
      </w:r>
      <w:r w:rsidR="004160B8" w:rsidRPr="00656DA2">
        <w:t xml:space="preserve">), </w:t>
      </w:r>
      <w:r w:rsidR="004160B8" w:rsidRPr="00AE0323">
        <w:rPr>
          <w:rStyle w:val="afilosurit005"/>
        </w:rPr>
        <w:t xml:space="preserve">valamint a 430-as </w:t>
      </w:r>
      <w:r w:rsidR="004160B8" w:rsidRPr="00656DA2">
        <w:t>pestis idején is Athénben tartózkodott. Diogenész Laertiosz számol be arról, hogy Prótagoraszt isten</w:t>
      </w:r>
      <w:r w:rsidR="00AE0323">
        <w:softHyphen/>
      </w:r>
      <w:r w:rsidR="004160B8" w:rsidRPr="00656DA2">
        <w:t xml:space="preserve">káromlással vádolták az istenekről írt műve </w:t>
      </w:r>
      <w:r w:rsidR="004160B8" w:rsidRPr="00AE0323">
        <w:rPr>
          <w:rStyle w:val="afilosurit005"/>
        </w:rPr>
        <w:t>miatt, de</w:t>
      </w:r>
      <w:r w:rsidR="004160B8" w:rsidRPr="00656DA2">
        <w:t xml:space="preserve"> ő megszökött a bírák elől, s a Szicíliába való átkelés közben vízbe</w:t>
      </w:r>
      <w:r w:rsidR="004160B8">
        <w:t xml:space="preserve"> </w:t>
      </w:r>
      <w:r w:rsidR="004160B8" w:rsidRPr="00656DA2">
        <w:t>fulladt. Könyvét a főtéren elégették. Ez</w:t>
      </w:r>
      <w:r w:rsidR="004160B8">
        <w:t xml:space="preserve"> Kr. e. </w:t>
      </w:r>
      <w:r w:rsidR="004160B8" w:rsidRPr="00656DA2">
        <w:t>41</w:t>
      </w:r>
      <w:r w:rsidR="004160B8">
        <w:t>0 körül történhetett.</w:t>
      </w:r>
    </w:p>
    <w:p w14:paraId="0002D775" w14:textId="26577964" w:rsidR="004160B8" w:rsidRPr="00656DA2" w:rsidRDefault="004160B8" w:rsidP="0079636C">
      <w:pPr>
        <w:pStyle w:val="afiloszovtzs"/>
      </w:pPr>
      <w:r w:rsidRPr="00656DA2">
        <w:t>Prótagorasz leghíresebb állítás</w:t>
      </w:r>
      <w:r>
        <w:t xml:space="preserve">a fő művében, a </w:t>
      </w:r>
      <w:r w:rsidRPr="00234E81">
        <w:t>Lesújtó vélemények</w:t>
      </w:r>
      <w:r>
        <w:t xml:space="preserve"> (gör. </w:t>
      </w:r>
      <w:r w:rsidRPr="00995D6F">
        <w:rPr>
          <w:i/>
        </w:rPr>
        <w:t>Kata</w:t>
      </w:r>
      <w:r w:rsidR="00731AB2">
        <w:rPr>
          <w:i/>
        </w:rPr>
        <w:softHyphen/>
      </w:r>
      <w:r w:rsidRPr="00995D6F">
        <w:rPr>
          <w:i/>
        </w:rPr>
        <w:t>ballontón</w:t>
      </w:r>
      <w:r>
        <w:t>)</w:t>
      </w:r>
      <w:r w:rsidRPr="00234E81">
        <w:t xml:space="preserve"> </w:t>
      </w:r>
      <w:r w:rsidRPr="00656DA2">
        <w:t>c</w:t>
      </w:r>
      <w:r>
        <w:t>ímű</w:t>
      </w:r>
      <w:r w:rsidRPr="00656DA2">
        <w:t xml:space="preserve"> munkájában található. Eszerint: </w:t>
      </w:r>
      <w:r>
        <w:t>„</w:t>
      </w:r>
      <w:r w:rsidRPr="00656DA2">
        <w:t>minden dolog mértéke az ember (</w:t>
      </w:r>
      <w:r>
        <w:t xml:space="preserve">gör. </w:t>
      </w:r>
      <w:r w:rsidRPr="00C55A0F">
        <w:rPr>
          <w:i/>
        </w:rPr>
        <w:t>pantón khrématón metron esztin anthróposz</w:t>
      </w:r>
      <w:r w:rsidRPr="00656DA2">
        <w:t>), a létezőnek abban, ahogy van, s a nemlétezőnek abban, ahogy nincs</w:t>
      </w:r>
      <w:r>
        <w:t>.”</w:t>
      </w:r>
      <w:r>
        <w:rPr>
          <w:rStyle w:val="Vgjegyzet-hivatkozs"/>
          <w:szCs w:val="20"/>
        </w:rPr>
        <w:endnoteReference w:id="410"/>
      </w:r>
      <w:r w:rsidRPr="00656DA2">
        <w:t xml:space="preserve"> E híres tételének értelme</w:t>
      </w:r>
      <w:r w:rsidR="00384E3F">
        <w:softHyphen/>
      </w:r>
      <w:r w:rsidRPr="00656DA2">
        <w:t xml:space="preserve">zése körül komoly vita </w:t>
      </w:r>
      <w:r w:rsidRPr="00384E3F">
        <w:rPr>
          <w:rStyle w:val="afilosurit005"/>
        </w:rPr>
        <w:t>kerekedett a tudósok körében, akik közül sokan azt vall</w:t>
      </w:r>
      <w:r w:rsidR="00384E3F" w:rsidRPr="00384E3F">
        <w:rPr>
          <w:rStyle w:val="afilosurit005"/>
        </w:rPr>
        <w:softHyphen/>
      </w:r>
      <w:r w:rsidRPr="00656DA2">
        <w:t>ják, hogy Prótagorasz itt nem az egyedi emberről beszél, hanem az emberi faj</w:t>
      </w:r>
      <w:r w:rsidR="00384E3F">
        <w:softHyphen/>
      </w:r>
      <w:r w:rsidRPr="00656DA2">
        <w:t xml:space="preserve">ról. Ha így áll a dolog, akkor azt a mondását, hogy </w:t>
      </w:r>
      <w:r>
        <w:t>„</w:t>
      </w:r>
      <w:r w:rsidRPr="00656DA2">
        <w:t xml:space="preserve">amilyennek látszik </w:t>
      </w:r>
      <w:r w:rsidRPr="00384E3F">
        <w:rPr>
          <w:rStyle w:val="afilosurit005"/>
        </w:rPr>
        <w:t>minden</w:t>
      </w:r>
      <w:r w:rsidRPr="00656DA2">
        <w:t xml:space="preserve"> dolog énnekem, olyan is az énnekem, s amilyennek látszik neked, olyan is az </w:t>
      </w:r>
      <w:r w:rsidRPr="00656DA2">
        <w:lastRenderedPageBreak/>
        <w:t>neked</w:t>
      </w:r>
      <w:r>
        <w:t>”,</w:t>
      </w:r>
      <w:r>
        <w:rPr>
          <w:rStyle w:val="Vgjegyzet-hivatkozs"/>
          <w:szCs w:val="20"/>
        </w:rPr>
        <w:endnoteReference w:id="411"/>
      </w:r>
      <w:r w:rsidRPr="00656DA2">
        <w:t xml:space="preserve"> úgy kell értelmezni, hogy az igazság kritériuma a közösség vagy az egész emberi faj.</w:t>
      </w:r>
    </w:p>
    <w:p w14:paraId="0810417B" w14:textId="05D773E4" w:rsidR="004160B8" w:rsidRPr="00656DA2" w:rsidRDefault="004160B8" w:rsidP="00421158">
      <w:pPr>
        <w:pStyle w:val="afiloszovapro"/>
      </w:pPr>
      <w:r w:rsidRPr="00CE06D5">
        <w:t>Platón mindenesetre az egyedi emberre és az érzéki észlelésre vonatkoztatva értelmezi Prótagorasz mondását.</w:t>
      </w:r>
      <w:r w:rsidRPr="00CE06D5">
        <w:rPr>
          <w:rStyle w:val="Vgjegyzet-hivatkozs"/>
          <w:szCs w:val="20"/>
        </w:rPr>
        <w:endnoteReference w:id="412"/>
      </w:r>
      <w:r w:rsidRPr="00CE06D5">
        <w:t xml:space="preserve"> Szerinte </w:t>
      </w:r>
      <w:r>
        <w:t>a filozófus</w:t>
      </w:r>
      <w:r w:rsidRPr="00CE06D5">
        <w:t xml:space="preserve"> arról</w:t>
      </w:r>
      <w:r w:rsidRPr="00656DA2">
        <w:t xml:space="preserve"> beszél, hogy </w:t>
      </w:r>
      <w:r>
        <w:t xml:space="preserve">például </w:t>
      </w:r>
      <w:r w:rsidRPr="00656DA2">
        <w:t>ugyanazt a szelet az egyik ember hidegnek, a másik kevésbé hidegnek érzi,</w:t>
      </w:r>
      <w:r w:rsidRPr="00076AD8">
        <w:rPr>
          <w:rStyle w:val="afilosurit005"/>
        </w:rPr>
        <w:t xml:space="preserve"> s ennyiben igaza is van Prótagorasz</w:t>
      </w:r>
      <w:r w:rsidR="00076AD8" w:rsidRPr="00076AD8">
        <w:rPr>
          <w:rStyle w:val="afilosurit005"/>
        </w:rPr>
        <w:softHyphen/>
      </w:r>
      <w:r>
        <w:t>nak</w:t>
      </w:r>
      <w:r w:rsidRPr="00656DA2">
        <w:t xml:space="preserve">. Nyilvánvaló, </w:t>
      </w:r>
      <w:r w:rsidRPr="00F77C95">
        <w:t>hogy itt az egyedi</w:t>
      </w:r>
      <w:r w:rsidRPr="00656DA2">
        <w:t xml:space="preserve"> emberről és az érzékelés viszonylagosságáról van szó. S ha valaki azt állítaná, hogy a geometria vagy asztronómia tételei mindenki számára egy</w:t>
      </w:r>
      <w:r w:rsidR="00076AD8">
        <w:softHyphen/>
      </w:r>
      <w:r w:rsidRPr="00656DA2">
        <w:t>formán érvényesek, akkor Prótagorasz azt a választ ad</w:t>
      </w:r>
      <w:r>
        <w:t>ná</w:t>
      </w:r>
      <w:r w:rsidRPr="00656DA2">
        <w:t xml:space="preserve">, hogy </w:t>
      </w:r>
      <w:r>
        <w:t>„</w:t>
      </w:r>
      <w:r w:rsidRPr="00656DA2">
        <w:t>az égitestek mozgásai és fordulatai nem azonosak az asztronómia fogalmaival, valamint a c</w:t>
      </w:r>
      <w:r w:rsidRPr="00076AD8">
        <w:rPr>
          <w:rStyle w:val="afilosurit005"/>
        </w:rPr>
        <w:t>sillagképek sem egylénye</w:t>
      </w:r>
      <w:r w:rsidR="00076AD8" w:rsidRPr="00076AD8">
        <w:rPr>
          <w:rStyle w:val="afilosurit005"/>
        </w:rPr>
        <w:softHyphen/>
      </w:r>
      <w:r w:rsidRPr="00656DA2">
        <w:t>gűek a csillagokkal</w:t>
      </w:r>
      <w:r>
        <w:t>”</w:t>
      </w:r>
      <w:r w:rsidR="00141A0C">
        <w:t>,</w:t>
      </w:r>
      <w:r>
        <w:rPr>
          <w:rStyle w:val="Vgjegyzet-hivatkozs"/>
          <w:szCs w:val="20"/>
        </w:rPr>
        <w:endnoteReference w:id="413"/>
      </w:r>
      <w:r w:rsidRPr="00656DA2">
        <w:t xml:space="preserve"> </w:t>
      </w:r>
      <w:r>
        <w:t>a</w:t>
      </w:r>
      <w:r w:rsidRPr="00756348">
        <w:t>zaz a dolog és a rá vonatkozó tudás (fogalmi modell) különbségére hivatkoz</w:t>
      </w:r>
      <w:r>
        <w:t>na.</w:t>
      </w:r>
    </w:p>
    <w:p w14:paraId="644DE693" w14:textId="24B26181" w:rsidR="00141A0C" w:rsidRDefault="004160B8" w:rsidP="0079636C">
      <w:pPr>
        <w:pStyle w:val="afiloszovtzs"/>
      </w:pPr>
      <w:r>
        <w:t>Platón a Theaitétosz című dialógusában úgy véli, hogy Prótagorasz az</w:t>
      </w:r>
      <w:r w:rsidRPr="00656DA2">
        <w:t xml:space="preserve"> </w:t>
      </w:r>
      <w:r>
        <w:t xml:space="preserve">erkölcsi </w:t>
      </w:r>
      <w:r w:rsidRPr="00656DA2">
        <w:t xml:space="preserve">ítéletek és </w:t>
      </w:r>
      <w:r>
        <w:t>értékek viszonylagosságát hirdette. Ezeket a szavakat adja Prótago</w:t>
      </w:r>
      <w:r w:rsidR="00076AD8">
        <w:softHyphen/>
      </w:r>
      <w:r>
        <w:t>rasz ajkára:</w:t>
      </w:r>
      <w:r w:rsidRPr="00656DA2">
        <w:t xml:space="preserve"> </w:t>
      </w:r>
      <w:r>
        <w:t>„</w:t>
      </w:r>
      <w:r w:rsidRPr="00656DA2">
        <w:t>amíg egy városállam valamit igaznak és jónak tart, az olyan is neki mindaddig, amíg így gondolkozik felőle</w:t>
      </w:r>
      <w:r>
        <w:t>.”</w:t>
      </w:r>
      <w:r>
        <w:rPr>
          <w:rStyle w:val="Vgjegyzet-hivatkozs"/>
          <w:szCs w:val="20"/>
        </w:rPr>
        <w:endnoteReference w:id="414"/>
      </w:r>
      <w:r w:rsidRPr="00656DA2">
        <w:t xml:space="preserve"> A bölcs pedig meg tudja tenni, hogy jónak tüntesse fel azt, ami rossznak látszott a polgárok szemében. Vagyis </w:t>
      </w:r>
      <w:r w:rsidRPr="00076AD8">
        <w:rPr>
          <w:rStyle w:val="afilosurit005"/>
        </w:rPr>
        <w:t>itt nem arról van szó, hogy az egyik erkölcs</w:t>
      </w:r>
      <w:r w:rsidRPr="00076AD8">
        <w:rPr>
          <w:rStyle w:val="afilosurit01"/>
        </w:rPr>
        <w:t>i szemlélet igaz, a másik meg hamis,</w:t>
      </w:r>
      <w:r w:rsidRPr="00656DA2">
        <w:t xml:space="preserve"> hanem hogy az egyik egészségesebb, hasznosabb, </w:t>
      </w:r>
      <w:r w:rsidRPr="00D56492">
        <w:t>mint a másik: „Így lesz hát egyik ember bölcsebb a másiknál, és senkinek sem lesznek téves gondolatai.”</w:t>
      </w:r>
      <w:r w:rsidRPr="00D56492">
        <w:rPr>
          <w:rStyle w:val="Vgjegyzet-hivatkozs"/>
          <w:szCs w:val="20"/>
        </w:rPr>
        <w:endnoteReference w:id="415"/>
      </w:r>
    </w:p>
    <w:p w14:paraId="43A72BFA" w14:textId="440373DE" w:rsidR="00141A0C" w:rsidRDefault="004160B8" w:rsidP="007811FB">
      <w:pPr>
        <w:pStyle w:val="afiloszovapro"/>
      </w:pPr>
      <w:r>
        <w:t>Prótagorasz természetesen észrevehette volna</w:t>
      </w:r>
      <w:r w:rsidRPr="00D56492">
        <w:t xml:space="preserve">, hogy </w:t>
      </w:r>
      <w:r>
        <w:t>ha valaki</w:t>
      </w:r>
      <w:r w:rsidRPr="00D56492">
        <w:t xml:space="preserve"> nincs meggyőződve valami</w:t>
      </w:r>
      <w:r w:rsidR="00076AD8">
        <w:softHyphen/>
      </w:r>
      <w:r w:rsidRPr="00D56492">
        <w:t>féle abszolút igazság érvényéről, aligha jogosult annak állítására, hogy senkinek sem lesz</w:t>
      </w:r>
      <w:r w:rsidR="00076AD8">
        <w:softHyphen/>
      </w:r>
      <w:r w:rsidRPr="00D56492">
        <w:t>nek téves gondolatai.</w:t>
      </w:r>
    </w:p>
    <w:p w14:paraId="00A9E46F" w14:textId="3F4D553A" w:rsidR="00141A0C" w:rsidRDefault="004160B8" w:rsidP="0079636C">
      <w:pPr>
        <w:pStyle w:val="afiloszovtzs"/>
      </w:pPr>
      <w:r w:rsidRPr="00D56492">
        <w:t xml:space="preserve">A Prótagorasz című platóni dialógusban </w:t>
      </w:r>
      <w:r>
        <w:t>a szofista filozófus</w:t>
      </w:r>
      <w:r w:rsidRPr="00D56492">
        <w:t xml:space="preserve"> </w:t>
      </w:r>
      <w:r>
        <w:t>a mítosz nyelveze</w:t>
      </w:r>
      <w:r w:rsidR="00076AD8">
        <w:softHyphen/>
      </w:r>
      <w:r>
        <w:t>tét használva azt az</w:t>
      </w:r>
      <w:r w:rsidRPr="00D56492">
        <w:t xml:space="preserve"> álláspontot képviseli, hogy minden embert elláttak az iste</w:t>
      </w:r>
      <w:r w:rsidR="00076AD8">
        <w:softHyphen/>
      </w:r>
      <w:r w:rsidRPr="00D56492">
        <w:t>nek a szégyen</w:t>
      </w:r>
      <w:r>
        <w:t>érzet (</w:t>
      </w:r>
      <w:r w:rsidRPr="00D56492">
        <w:t>becsületérzés</w:t>
      </w:r>
      <w:r>
        <w:t>), illetve</w:t>
      </w:r>
      <w:r w:rsidRPr="00D56492">
        <w:t xml:space="preserve"> a társadalmi szokásokhoz igazodó lelkiismeret (gör. </w:t>
      </w:r>
      <w:r w:rsidRPr="00D56492">
        <w:rPr>
          <w:i/>
        </w:rPr>
        <w:t>aidosz</w:t>
      </w:r>
      <w:r w:rsidRPr="00D56492">
        <w:t>)</w:t>
      </w:r>
      <w:r>
        <w:t xml:space="preserve"> és</w:t>
      </w:r>
      <w:r w:rsidRPr="00D56492">
        <w:t xml:space="preserve"> </w:t>
      </w:r>
      <w:r>
        <w:t>az igazságérzet</w:t>
      </w:r>
      <w:r w:rsidRPr="00D56492">
        <w:t xml:space="preserve"> (gör. </w:t>
      </w:r>
      <w:r w:rsidRPr="00D56492">
        <w:rPr>
          <w:i/>
        </w:rPr>
        <w:t>diké</w:t>
      </w:r>
      <w:r w:rsidRPr="00D56492">
        <w:t>) képességével. Ezt az állítását így indokolja: „mert nem jöhetnek létre államok – miként a többi mes</w:t>
      </w:r>
      <w:r w:rsidR="00076AD8">
        <w:softHyphen/>
      </w:r>
      <w:r w:rsidRPr="00D56492">
        <w:t>terségek esetében –</w:t>
      </w:r>
      <w:r>
        <w:t>,</w:t>
      </w:r>
      <w:r w:rsidRPr="00D56492">
        <w:t xml:space="preserve"> ha csak kevesen részesülnek belőlük.”</w:t>
      </w:r>
      <w:r w:rsidRPr="00D56492">
        <w:rPr>
          <w:rStyle w:val="Vgjegyzet-hivatkozs"/>
          <w:szCs w:val="20"/>
        </w:rPr>
        <w:endnoteReference w:id="416"/>
      </w:r>
      <w:r w:rsidRPr="00D56492">
        <w:t xml:space="preserve"> </w:t>
      </w:r>
      <w:r>
        <w:t>Kérdés, hogy ez az állítás k</w:t>
      </w:r>
      <w:r w:rsidRPr="00D56492">
        <w:t>ülönbözik</w:t>
      </w:r>
      <w:r>
        <w:t>-e</w:t>
      </w:r>
      <w:r w:rsidR="00141A0C" w:rsidRPr="00141A0C">
        <w:t xml:space="preserve"> </w:t>
      </w:r>
      <w:r w:rsidR="00141A0C">
        <w:t xml:space="preserve">Prótagorasznak </w:t>
      </w:r>
      <w:r w:rsidR="00141A0C" w:rsidRPr="00D56492">
        <w:t>a Theaitétosz</w:t>
      </w:r>
      <w:r w:rsidR="00141A0C">
        <w:t>-dialógusban bemutatott</w:t>
      </w:r>
      <w:r w:rsidR="00141A0C" w:rsidRPr="00D56492">
        <w:t xml:space="preserve"> nézet</w:t>
      </w:r>
      <w:r w:rsidR="00141A0C">
        <w:t>étől</w:t>
      </w:r>
      <w:r>
        <w:t xml:space="preserve">. Valószínűleg nem! </w:t>
      </w:r>
      <w:r w:rsidRPr="00D56492">
        <w:t>Úgy tűnik</w:t>
      </w:r>
      <w:r>
        <w:t xml:space="preserve"> ugyanis</w:t>
      </w:r>
      <w:r w:rsidRPr="00D56492">
        <w:t>, hogy Prótagorasz a követke</w:t>
      </w:r>
      <w:r w:rsidR="00076AD8">
        <w:softHyphen/>
      </w:r>
      <w:r w:rsidRPr="00D56492">
        <w:t xml:space="preserve">zőket akarja </w:t>
      </w:r>
      <w:r w:rsidRPr="00656DA2">
        <w:t xml:space="preserve">mondani: a törvény általánosságban a minden emberbe beleoltott etikai </w:t>
      </w:r>
      <w:r>
        <w:t>irányulásokra</w:t>
      </w:r>
      <w:r w:rsidRPr="00656DA2">
        <w:t xml:space="preserve"> alapozódik, de a törvénynek a részleges államokban meg</w:t>
      </w:r>
      <w:r w:rsidR="00076AD8">
        <w:softHyphen/>
      </w:r>
      <w:r w:rsidRPr="00656DA2">
        <w:t>nyilvánuló egyedi változatai viszonylagosak</w:t>
      </w:r>
      <w:r>
        <w:t>. Így</w:t>
      </w:r>
      <w:r w:rsidRPr="00656DA2">
        <w:t xml:space="preserve"> egyik állam törvénye sem igazabb a másikénál, legfeljebb arról lehet szó, hogy egyik </w:t>
      </w:r>
      <w:r w:rsidRPr="00897EA6">
        <w:t>jobb abban az érte</w:t>
      </w:r>
      <w:r w:rsidR="00076AD8">
        <w:softHyphen/>
      </w:r>
      <w:r w:rsidRPr="00897EA6">
        <w:t xml:space="preserve">lemben, hogy hasznosabb, jobban megközelíti az eszményt, mint a másik. Az általános törvény (gör. </w:t>
      </w:r>
      <w:r w:rsidRPr="00897EA6">
        <w:rPr>
          <w:i/>
        </w:rPr>
        <w:t>nomosz</w:t>
      </w:r>
      <w:r w:rsidRPr="00897EA6">
        <w:t>) viszonylagosan, azaz egyéne</w:t>
      </w:r>
      <w:r>
        <w:t>n</w:t>
      </w:r>
      <w:r w:rsidRPr="00897EA6">
        <w:t>ként vagy álla</w:t>
      </w:r>
      <w:r w:rsidR="00076AD8">
        <w:softHyphen/>
      </w:r>
      <w:r w:rsidRPr="00897EA6">
        <w:t>monként egyedi színezetben nyilvánul meg.</w:t>
      </w:r>
    </w:p>
    <w:p w14:paraId="04F4A7DB" w14:textId="62793DCC" w:rsidR="00141A0C" w:rsidRDefault="004160B8" w:rsidP="0079636C">
      <w:pPr>
        <w:pStyle w:val="afiloszovtzs"/>
      </w:pPr>
      <w:r>
        <w:t>A</w:t>
      </w:r>
      <w:r w:rsidRPr="00897EA6">
        <w:t xml:space="preserve"> hagyomány és a társadalmi szokásjog védelmezőj</w:t>
      </w:r>
      <w:r>
        <w:t>eként</w:t>
      </w:r>
      <w:r w:rsidRPr="00897EA6">
        <w:t xml:space="preserve"> Prótagorasz hangsú</w:t>
      </w:r>
      <w:r w:rsidR="00076AD8">
        <w:softHyphen/>
      </w:r>
      <w:r w:rsidRPr="00897EA6">
        <w:t>lyozza a nevelés fontosságát és az állam erkölcsi hagyományai elsajátításának jelentőségét</w:t>
      </w:r>
      <w:r>
        <w:t>. Azt</w:t>
      </w:r>
      <w:r w:rsidRPr="00897EA6">
        <w:t xml:space="preserve"> is állítja, hogy a bölcs ember jobb törvényekhez is vezetheti az államot. Az állampolgárt illetően azt hangsúlyozza, hogy</w:t>
      </w:r>
      <w:r>
        <w:t xml:space="preserve"> a polgár</w:t>
      </w:r>
      <w:r w:rsidRPr="00897EA6">
        <w:t xml:space="preserve"> ragasz</w:t>
      </w:r>
      <w:r w:rsidR="00076AD8">
        <w:softHyphen/>
      </w:r>
      <w:r w:rsidRPr="00897EA6">
        <w:lastRenderedPageBreak/>
        <w:t xml:space="preserve">kodjék a </w:t>
      </w:r>
      <w:r w:rsidRPr="00076AD8">
        <w:rPr>
          <w:rStyle w:val="afilosurit005"/>
        </w:rPr>
        <w:t>hagyományhoz, a közösség által elfogadott törvényrendhez, hisz egyik</w:t>
      </w:r>
      <w:r w:rsidRPr="00897EA6">
        <w:t xml:space="preserve"> út sem igazabb a másiknál.</w:t>
      </w:r>
      <w:r>
        <w:t xml:space="preserve"> – </w:t>
      </w:r>
      <w:r w:rsidRPr="00473846">
        <w:t>Prótagorasz relativisztikus</w:t>
      </w:r>
      <w:r>
        <w:t>nak</w:t>
      </w:r>
      <w:r w:rsidRPr="00076AD8">
        <w:rPr>
          <w:rStyle w:val="afilosurit005"/>
        </w:rPr>
        <w:t xml:space="preserve"> látszó tanítása csak</w:t>
      </w:r>
      <w:r w:rsidRPr="00473846">
        <w:t xml:space="preserve"> az első látásra forradalmi, hiszen </w:t>
      </w:r>
      <w:r>
        <w:t>ő</w:t>
      </w:r>
      <w:r w:rsidRPr="00076AD8">
        <w:rPr>
          <w:rStyle w:val="afilosurit005"/>
        </w:rPr>
        <w:t xml:space="preserve"> valójában a hagyomány és a tekintély védel</w:t>
      </w:r>
      <w:r w:rsidR="00076AD8" w:rsidRPr="00076AD8">
        <w:rPr>
          <w:rStyle w:val="afilosurit005"/>
        </w:rPr>
        <w:softHyphen/>
      </w:r>
      <w:r w:rsidRPr="00473846">
        <w:t>mezője: mivel egyik törvényrend sem igazabb a másiknál, azért egyéni ítélete</w:t>
      </w:r>
      <w:r w:rsidR="00076AD8">
        <w:softHyphen/>
      </w:r>
      <w:r w:rsidRPr="00473846">
        <w:t>inknek</w:t>
      </w:r>
      <w:r w:rsidRPr="00656DA2">
        <w:t xml:space="preserve"> nem szabad szembekerülni az elfogadott állami renddel.</w:t>
      </w:r>
    </w:p>
    <w:p w14:paraId="72ACB1F8" w14:textId="6678CB3D" w:rsidR="004160B8" w:rsidRPr="00656DA2" w:rsidRDefault="004160B8" w:rsidP="007811FB">
      <w:pPr>
        <w:pStyle w:val="afiloszovapro"/>
      </w:pPr>
      <w:r w:rsidRPr="00656DA2">
        <w:t>Megjegyzendő, hogy az aid</w:t>
      </w:r>
      <w:r w:rsidR="006E2DB8">
        <w:t>o</w:t>
      </w:r>
      <w:r w:rsidRPr="00656DA2">
        <w:t xml:space="preserve">szra és a dikére vonatkozó </w:t>
      </w:r>
      <w:r>
        <w:t>tanításával</w:t>
      </w:r>
      <w:r w:rsidRPr="00656DA2">
        <w:t xml:space="preserve"> lényegében az íratlan törvényre vagy természet</w:t>
      </w:r>
      <w:r>
        <w:t xml:space="preserve">i erkölcsi </w:t>
      </w:r>
      <w:r w:rsidRPr="00656DA2">
        <w:t xml:space="preserve">törvényre </w:t>
      </w:r>
      <w:r w:rsidR="002332D2">
        <w:t xml:space="preserve">(gör. </w:t>
      </w:r>
      <w:r w:rsidR="002332D2" w:rsidRPr="006B2F0D">
        <w:rPr>
          <w:i/>
        </w:rPr>
        <w:t>phüszei dikaion</w:t>
      </w:r>
      <w:r w:rsidR="002332D2" w:rsidRPr="00AC79A5">
        <w:rPr>
          <w:i/>
        </w:rPr>
        <w:t>:</w:t>
      </w:r>
      <w:r w:rsidR="002332D2">
        <w:t xml:space="preserve"> amit a természet jogos</w:t>
      </w:r>
      <w:r w:rsidR="00076AD8">
        <w:softHyphen/>
      </w:r>
      <w:r w:rsidR="002332D2">
        <w:t xml:space="preserve">nak mutat) </w:t>
      </w:r>
      <w:r w:rsidRPr="00656DA2">
        <w:t xml:space="preserve">utal, s ezzel hozzájárul a görög </w:t>
      </w:r>
      <w:r>
        <w:t>erkölcsfilozófia gazdagodásához</w:t>
      </w:r>
      <w:r w:rsidRPr="00656DA2">
        <w:t>.</w:t>
      </w:r>
    </w:p>
    <w:p w14:paraId="66347E29" w14:textId="4606F69C" w:rsidR="004160B8" w:rsidRPr="00656DA2" w:rsidRDefault="004160B8" w:rsidP="0079636C">
      <w:pPr>
        <w:pStyle w:val="afiloszovtzs"/>
      </w:pPr>
      <w:r w:rsidRPr="00656DA2">
        <w:t xml:space="preserve">A </w:t>
      </w:r>
      <w:r w:rsidRPr="009E34CE">
        <w:rPr>
          <w:i/>
        </w:rPr>
        <w:t>Peri theón</w:t>
      </w:r>
      <w:r>
        <w:t xml:space="preserve"> (Az istenekről)</w:t>
      </w:r>
      <w:r w:rsidRPr="00656DA2">
        <w:t xml:space="preserve"> </w:t>
      </w:r>
      <w:r>
        <w:t>szóló</w:t>
      </w:r>
      <w:r w:rsidRPr="00656DA2">
        <w:t xml:space="preserve"> munkájában </w:t>
      </w:r>
      <w:r>
        <w:t xml:space="preserve">a filozófus </w:t>
      </w:r>
      <w:r w:rsidRPr="00656DA2">
        <w:t>azt mondja</w:t>
      </w:r>
      <w:r>
        <w:t>: „</w:t>
      </w:r>
      <w:r w:rsidRPr="00656DA2">
        <w:t xml:space="preserve">nem tudhatok semmit az istenekről: sem azt, hogy vannak, sem azt, hogy </w:t>
      </w:r>
      <w:r w:rsidRPr="00FF75EF">
        <w:rPr>
          <w:rStyle w:val="afilosurit005"/>
        </w:rPr>
        <w:t>nincsenek,</w:t>
      </w:r>
      <w:r w:rsidRPr="00656DA2">
        <w:t xml:space="preserve"> s hogy milyen a formájuk; mert sok minden van, </w:t>
      </w:r>
      <w:r w:rsidRPr="00FF75EF">
        <w:rPr>
          <w:rStyle w:val="afilosurit005"/>
        </w:rPr>
        <w:t>ami e biztos tudást akadályoz</w:t>
      </w:r>
      <w:r w:rsidR="00FF75EF" w:rsidRPr="00FF75EF">
        <w:rPr>
          <w:rStyle w:val="afilosurit005"/>
        </w:rPr>
        <w:softHyphen/>
      </w:r>
      <w:r w:rsidRPr="00656DA2">
        <w:t>za, a dolog homályossága s az élet rövidsége</w:t>
      </w:r>
      <w:r>
        <w:t>.”</w:t>
      </w:r>
      <w:r>
        <w:rPr>
          <w:rStyle w:val="Vgjegyzet-hivatkozs"/>
          <w:szCs w:val="20"/>
        </w:rPr>
        <w:endnoteReference w:id="417"/>
      </w:r>
      <w:r w:rsidRPr="00656DA2">
        <w:t xml:space="preserve"> E műből csak ezt a töredéket ismerjük. Ez az egy idézet arra engedne következtetni, hogy Prótagorasz </w:t>
      </w:r>
      <w:r>
        <w:t xml:space="preserve">az igazság </w:t>
      </w:r>
      <w:r w:rsidRPr="00FF75EF">
        <w:rPr>
          <w:rStyle w:val="afilosurit005"/>
        </w:rPr>
        <w:t>megismerhetőségében kételkedő és destruktív (romboló szándékú) gon</w:t>
      </w:r>
      <w:r w:rsidR="00FF75EF" w:rsidRPr="00FF75EF">
        <w:rPr>
          <w:rStyle w:val="afilosurit005"/>
        </w:rPr>
        <w:softHyphen/>
      </w:r>
      <w:r w:rsidRPr="00656DA2">
        <w:t xml:space="preserve">dolkodó, aki kritikájával a kialakult etikai és vallási hagyomány ellen támad. Ez a kép azonban nem egyezik a platóni dialógusban </w:t>
      </w:r>
      <w:r w:rsidR="00A23B88" w:rsidRPr="00400D67">
        <w:t>(Theaitétosz)</w:t>
      </w:r>
      <w:r w:rsidR="00A23B88">
        <w:t xml:space="preserve"> </w:t>
      </w:r>
      <w:r w:rsidRPr="00656DA2">
        <w:t>kirajzolódó Prótagorasz-képpel, s minden bizonnyal helytele</w:t>
      </w:r>
      <w:r w:rsidRPr="00FF75EF">
        <w:rPr>
          <w:rStyle w:val="afilosurit005"/>
        </w:rPr>
        <w:t>n is. Nézete minden valószínű</w:t>
      </w:r>
      <w:r w:rsidR="00FF75EF" w:rsidRPr="00FF75EF">
        <w:rPr>
          <w:rStyle w:val="afilosurit005"/>
        </w:rPr>
        <w:softHyphen/>
      </w:r>
      <w:r w:rsidRPr="00656DA2">
        <w:t>ség szerint az volt, hogy miként az erkölcsnél általában a városállamok relatív törvényrendjéhez kell tartani magunkat, ugyanígy a vallásban is a városállam hagyományos (relatív)</w:t>
      </w:r>
      <w:r w:rsidRPr="00FF75EF">
        <w:rPr>
          <w:rStyle w:val="afilosurit005"/>
        </w:rPr>
        <w:t xml:space="preserve"> vallásához kell igazodni. Ha ugyanis nem lehetünk bizo</w:t>
      </w:r>
      <w:r w:rsidR="00FF75EF" w:rsidRPr="00FF75EF">
        <w:rPr>
          <w:rStyle w:val="afilosurit005"/>
        </w:rPr>
        <w:softHyphen/>
      </w:r>
      <w:r w:rsidRPr="00656DA2">
        <w:t>nyosak az abszolút igazságban, akkor miért utasítanánk el azt a vallást, amely</w:t>
      </w:r>
      <w:r w:rsidR="00FF75EF">
        <w:softHyphen/>
      </w:r>
      <w:r w:rsidRPr="00656DA2">
        <w:t>hez őseink ragaszkodtak? Emellett megjegyzendő az is, hogy Prótagorasznak és általában a görögöknek a vallással kapcsolatos állásfoglalása nem olyan destruktív, mint ahogyan azt a vallásához szűklátókörű</w:t>
      </w:r>
      <w:r>
        <w:t>en</w:t>
      </w:r>
      <w:r w:rsidRPr="00656DA2">
        <w:t xml:space="preserve"> ragaszkodó ember gondolná. John Burnet </w:t>
      </w:r>
      <w:r>
        <w:t xml:space="preserve">(† 1928) </w:t>
      </w:r>
      <w:r w:rsidRPr="00656DA2">
        <w:t xml:space="preserve">megállapítása szerint a görög vallás nem </w:t>
      </w:r>
      <w:r>
        <w:t>„</w:t>
      </w:r>
      <w:r w:rsidRPr="00656DA2">
        <w:t>teo</w:t>
      </w:r>
      <w:r w:rsidR="00FF75EF">
        <w:softHyphen/>
      </w:r>
      <w:r w:rsidRPr="00656DA2">
        <w:t>lógiai állításokból</w:t>
      </w:r>
      <w:r>
        <w:t>”</w:t>
      </w:r>
      <w:r w:rsidRPr="00656DA2">
        <w:t xml:space="preserve"> vagy </w:t>
      </w:r>
      <w:r>
        <w:t>„</w:t>
      </w:r>
      <w:r w:rsidRPr="00656DA2">
        <w:t>tagadásokból</w:t>
      </w:r>
      <w:r>
        <w:t>”</w:t>
      </w:r>
      <w:r w:rsidRPr="00656DA2">
        <w:t xml:space="preserve"> áll, hanem az imádásban</w:t>
      </w:r>
      <w:r>
        <w:t>.</w:t>
      </w:r>
      <w:r>
        <w:rPr>
          <w:rStyle w:val="Vgjegyzet-hivatkozs"/>
          <w:szCs w:val="20"/>
        </w:rPr>
        <w:endnoteReference w:id="418"/>
      </w:r>
      <w:r w:rsidRPr="00656DA2">
        <w:t xml:space="preserve"> Kétség</w:t>
      </w:r>
      <w:r w:rsidR="00FF75EF">
        <w:softHyphen/>
      </w:r>
      <w:r w:rsidRPr="00656DA2">
        <w:t>telen, hogy a szofisták</w:t>
      </w:r>
      <w:r>
        <w:t xml:space="preserve"> </w:t>
      </w:r>
      <w:r w:rsidRPr="00656DA2">
        <w:t xml:space="preserve">általában gyengíteni </w:t>
      </w:r>
      <w:r w:rsidRPr="00FF75EF">
        <w:rPr>
          <w:rStyle w:val="afilosurit005"/>
        </w:rPr>
        <w:t>igyekeztek az emberekben a hagyo</w:t>
      </w:r>
      <w:r w:rsidR="00FF75EF" w:rsidRPr="00FF75EF">
        <w:rPr>
          <w:rStyle w:val="afilosurit005"/>
        </w:rPr>
        <w:softHyphen/>
      </w:r>
      <w:r w:rsidRPr="00656DA2">
        <w:t xml:space="preserve">mányba vetett hitet, de e tekintetben Prótagorasz kivételnek látszik, midőn konzervativizmusra hajlik, s nem forradalmárokat, hanem jó polgárokat akar nevelni. A társadalmi hagyomány szerinte </w:t>
      </w:r>
      <w:r>
        <w:t>sem</w:t>
      </w:r>
      <w:r w:rsidRPr="00FF75EF">
        <w:rPr>
          <w:rStyle w:val="afilosurit005"/>
        </w:rPr>
        <w:t xml:space="preserve"> abszolút igazság, de a jó polgár</w:t>
      </w:r>
      <w:r w:rsidR="00FF75EF" w:rsidRPr="00FF75EF">
        <w:rPr>
          <w:rStyle w:val="afilosurit005"/>
        </w:rPr>
        <w:softHyphen/>
      </w:r>
      <w:r w:rsidRPr="00656DA2">
        <w:t>nak ehhez kell alkalmazkodnia.</w:t>
      </w:r>
    </w:p>
    <w:p w14:paraId="06D8D093" w14:textId="25370036" w:rsidR="004160B8" w:rsidRPr="00656DA2" w:rsidRDefault="004160B8" w:rsidP="0079636C">
      <w:pPr>
        <w:pStyle w:val="afiloszovtzs"/>
      </w:pPr>
      <w:r w:rsidRPr="00656DA2">
        <w:t xml:space="preserve">A </w:t>
      </w:r>
      <w:r>
        <w:t xml:space="preserve">filozófus </w:t>
      </w:r>
      <w:r w:rsidRPr="00656DA2">
        <w:t>relativisztikus felfogás</w:t>
      </w:r>
      <w:r>
        <w:t>á</w:t>
      </w:r>
      <w:r w:rsidRPr="00656DA2">
        <w:t>ból következik</w:t>
      </w:r>
      <w:r>
        <w:t xml:space="preserve"> az az állítása</w:t>
      </w:r>
      <w:r w:rsidRPr="00656DA2">
        <w:t xml:space="preserve">, </w:t>
      </w:r>
      <w:r>
        <w:t>miszerint</w:t>
      </w:r>
      <w:r w:rsidRPr="00656DA2">
        <w:t xml:space="preserve"> egy és ugyanarra a dologra vonatkozóan többféle vélemény alakulhat ki. Prótago</w:t>
      </w:r>
      <w:r w:rsidR="00FF75EF">
        <w:softHyphen/>
      </w:r>
      <w:r w:rsidRPr="00FF75EF">
        <w:rPr>
          <w:rStyle w:val="afilosurit005"/>
        </w:rPr>
        <w:t xml:space="preserve">rasz az ezzel kapcsolatos nézetét az </w:t>
      </w:r>
      <w:r w:rsidRPr="00FF75EF">
        <w:rPr>
          <w:i/>
          <w:spacing w:val="-1"/>
        </w:rPr>
        <w:t>Antilogiai</w:t>
      </w:r>
      <w:r w:rsidRPr="00FF75EF">
        <w:rPr>
          <w:rStyle w:val="afilosurit005"/>
        </w:rPr>
        <w:t xml:space="preserve"> (Ellentmondások) című művében</w:t>
      </w:r>
      <w:r w:rsidRPr="00656DA2">
        <w:t xml:space="preserve"> fejti ki. A dialektikusnak s a retorika</w:t>
      </w:r>
      <w:r w:rsidR="00A23B88">
        <w:t xml:space="preserve"> (szónoklattan)</w:t>
      </w:r>
      <w:r w:rsidRPr="00656DA2">
        <w:t xml:space="preserve"> művelőjének a különféle vélemények és érvek </w:t>
      </w:r>
      <w:r w:rsidRPr="00FF75EF">
        <w:rPr>
          <w:rStyle w:val="afilosurit005"/>
        </w:rPr>
        <w:t>kifejtésének művészetében kell gyakorolnia magát, s igazi</w:t>
      </w:r>
      <w:r w:rsidRPr="00656DA2">
        <w:t xml:space="preserve"> eredménye akkor van, ha sikerül neki a silányabb érvet erősebbé tenni</w:t>
      </w:r>
      <w:r>
        <w:t xml:space="preserve"> (gör.</w:t>
      </w:r>
      <w:r w:rsidRPr="00527B24">
        <w:t xml:space="preserve"> </w:t>
      </w:r>
      <w:r w:rsidRPr="00527B24">
        <w:rPr>
          <w:i/>
        </w:rPr>
        <w:t>ton héttó logon kreittó poiein</w:t>
      </w:r>
      <w:r w:rsidRPr="00527B24">
        <w:t>)</w:t>
      </w:r>
      <w:r>
        <w:t>.</w:t>
      </w:r>
      <w:r w:rsidR="009A46D7">
        <w:rPr>
          <w:rStyle w:val="Vgjegyzet-hivatkozs"/>
        </w:rPr>
        <w:endnoteReference w:id="419"/>
      </w:r>
      <w:r w:rsidRPr="00656DA2">
        <w:t xml:space="preserve"> A szofisták ellenségei ezt </w:t>
      </w:r>
      <w:r>
        <w:t xml:space="preserve">a </w:t>
      </w:r>
      <w:r w:rsidRPr="00FF75EF">
        <w:rPr>
          <w:rStyle w:val="afilosurit005"/>
        </w:rPr>
        <w:t>mondást úgy értel</w:t>
      </w:r>
      <w:r w:rsidR="00FF75EF" w:rsidRPr="00FF75EF">
        <w:rPr>
          <w:rStyle w:val="afilosurit005"/>
        </w:rPr>
        <w:softHyphen/>
      </w:r>
      <w:r w:rsidRPr="00656DA2">
        <w:t>mezték, hogy a szofizmus művelői az erkölcsileg rosszat akarták győzelemre juttatni</w:t>
      </w:r>
      <w:r>
        <w:t>.</w:t>
      </w:r>
      <w:r>
        <w:rPr>
          <w:rStyle w:val="Vgjegyzet-hivatkozs"/>
          <w:szCs w:val="20"/>
        </w:rPr>
        <w:endnoteReference w:id="420"/>
      </w:r>
      <w:r w:rsidRPr="00656DA2">
        <w:t xml:space="preserve"> Az erisztika</w:t>
      </w:r>
      <w:r>
        <w:t>, a vitatkozás művészete</w:t>
      </w:r>
      <w:r w:rsidRPr="00656DA2">
        <w:t xml:space="preserve"> azonban nem szükségszerűen </w:t>
      </w:r>
      <w:r w:rsidRPr="00656DA2">
        <w:lastRenderedPageBreak/>
        <w:t>így értendő</w:t>
      </w:r>
      <w:r>
        <w:t xml:space="preserve">: </w:t>
      </w:r>
      <w:r w:rsidRPr="00656DA2">
        <w:t>hiszen például</w:t>
      </w:r>
      <w:r>
        <w:t>,</w:t>
      </w:r>
      <w:r w:rsidRPr="00656DA2">
        <w:t xml:space="preserve"> amikor az ügyvéd egy nehéz, de igaz ügyet </w:t>
      </w:r>
      <w:r>
        <w:t>sikere</w:t>
      </w:r>
      <w:r w:rsidR="00FF75EF">
        <w:softHyphen/>
      </w:r>
      <w:r>
        <w:t xml:space="preserve">sen </w:t>
      </w:r>
      <w:r w:rsidRPr="00656DA2">
        <w:t xml:space="preserve">véd meg, nem </w:t>
      </w:r>
      <w:r>
        <w:t xml:space="preserve">erkölcstelen </w:t>
      </w:r>
      <w:r w:rsidRPr="00656DA2">
        <w:t>a cselekedete</w:t>
      </w:r>
      <w:r>
        <w:t>.</w:t>
      </w:r>
      <w:r w:rsidRPr="00656DA2">
        <w:t xml:space="preserve"> Prótagorasz nem tartozott azok közé, akik erkölcstelenül kiforgatták a szavak értelmét, s csűrték</w:t>
      </w:r>
      <w:r w:rsidR="00093B45">
        <w:t>-</w:t>
      </w:r>
      <w:r w:rsidRPr="00656DA2">
        <w:t xml:space="preserve">csavarták a szót. Ettől eltekintve igaz azonban, hogy számára is a dialektika és az erisztika, </w:t>
      </w:r>
      <w:r w:rsidRPr="00FF75EF">
        <w:t>illetve az ezekből fakadó eredmény volt a fontos, s nem annyira az igazság vagy</w:t>
      </w:r>
      <w:r w:rsidRPr="00656DA2">
        <w:t xml:space="preserve"> igazságosság.</w:t>
      </w:r>
    </w:p>
    <w:p w14:paraId="46C65D89" w14:textId="5376DC00" w:rsidR="004160B8" w:rsidRPr="00656DA2" w:rsidRDefault="004160B8" w:rsidP="0079636C">
      <w:pPr>
        <w:pStyle w:val="afiloszovtzs"/>
      </w:pPr>
      <w:r w:rsidRPr="00656DA2">
        <w:t xml:space="preserve">Prótagorasz a grammatikai tudományok tanulmányozásának </w:t>
      </w:r>
      <w:r>
        <w:t xml:space="preserve">is </w:t>
      </w:r>
      <w:r w:rsidRPr="00656DA2">
        <w:t>egyik úttörője. Osztályozta a különféle mondatokat</w:t>
      </w:r>
      <w:r>
        <w:t>,</w:t>
      </w:r>
      <w:r>
        <w:rPr>
          <w:rStyle w:val="Vgjegyzet-hivatkozs"/>
          <w:szCs w:val="20"/>
        </w:rPr>
        <w:endnoteReference w:id="421"/>
      </w:r>
      <w:r w:rsidRPr="00656DA2">
        <w:t xml:space="preserve"> és a főnevek nemei</w:t>
      </w:r>
      <w:r>
        <w:t>t jelölő</w:t>
      </w:r>
      <w:r w:rsidRPr="00656DA2">
        <w:t xml:space="preserve"> </w:t>
      </w:r>
      <w:r>
        <w:t>szakkifejezé</w:t>
      </w:r>
      <w:r w:rsidR="00FF75EF">
        <w:softHyphen/>
      </w:r>
      <w:r>
        <w:t>seket is</w:t>
      </w:r>
      <w:r w:rsidRPr="00656DA2">
        <w:t xml:space="preserve"> ő alkotta meg</w:t>
      </w:r>
      <w:r>
        <w:t>.</w:t>
      </w:r>
      <w:r>
        <w:rPr>
          <w:rStyle w:val="Vgjegyzet-hivatkozs"/>
          <w:szCs w:val="20"/>
        </w:rPr>
        <w:endnoteReference w:id="422"/>
      </w:r>
      <w:r w:rsidRPr="00656DA2">
        <w:t xml:space="preserve"> A </w:t>
      </w:r>
      <w:r>
        <w:t>„</w:t>
      </w:r>
      <w:r w:rsidRPr="00656DA2">
        <w:t>Felhők</w:t>
      </w:r>
      <w:r>
        <w:t>”</w:t>
      </w:r>
      <w:r w:rsidRPr="00656DA2">
        <w:t xml:space="preserve"> </w:t>
      </w:r>
      <w:r>
        <w:t xml:space="preserve">című vígjáték </w:t>
      </w:r>
      <w:r w:rsidRPr="00656DA2">
        <w:t xml:space="preserve">egy szórakoztató részlete a szofistát abbeli tevékenységében mutatja be, midőn a hímnemű </w:t>
      </w:r>
      <w:r w:rsidRPr="00D012B9">
        <w:rPr>
          <w:i/>
        </w:rPr>
        <w:t>alektrüón</w:t>
      </w:r>
      <w:r w:rsidRPr="00656DA2">
        <w:t xml:space="preserve"> (kakas)</w:t>
      </w:r>
      <w:r>
        <w:t xml:space="preserve"> szó</w:t>
      </w:r>
      <w:r w:rsidRPr="00656DA2">
        <w:t xml:space="preserve">ból nőnemű </w:t>
      </w:r>
      <w:r w:rsidRPr="00397C4D">
        <w:rPr>
          <w:i/>
        </w:rPr>
        <w:t>alektrüaina</w:t>
      </w:r>
      <w:r>
        <w:t xml:space="preserve"> kifejezést</w:t>
      </w:r>
      <w:r w:rsidRPr="00656DA2">
        <w:t xml:space="preserve"> alkot</w:t>
      </w:r>
      <w:r>
        <w:t>.</w:t>
      </w:r>
      <w:r>
        <w:rPr>
          <w:rStyle w:val="Vgjegyzet-hivatkozs"/>
          <w:szCs w:val="20"/>
        </w:rPr>
        <w:endnoteReference w:id="423"/>
      </w:r>
    </w:p>
    <w:p w14:paraId="42FF2B35" w14:textId="75CEBB5A" w:rsidR="004160B8" w:rsidRPr="00656DA2" w:rsidRDefault="004160B8" w:rsidP="00421158">
      <w:pPr>
        <w:pStyle w:val="afilocim11n1"/>
      </w:pPr>
      <w:bookmarkStart w:id="55" w:name="_Hlk71784019"/>
      <w:r w:rsidRPr="00656DA2">
        <w:t>2</w:t>
      </w:r>
      <w:r w:rsidR="004209FF">
        <w:t>.</w:t>
      </w:r>
      <w:r w:rsidRPr="00656DA2">
        <w:t xml:space="preserve"> Prodikosz</w:t>
      </w:r>
    </w:p>
    <w:bookmarkEnd w:id="55"/>
    <w:p w14:paraId="5229734F" w14:textId="258642CC" w:rsidR="004160B8" w:rsidRDefault="00C16C61" w:rsidP="0079636C">
      <w:pPr>
        <w:pStyle w:val="afiloszovtzs"/>
      </w:pPr>
      <w:r>
        <w:rPr>
          <w:noProof/>
        </w:rPr>
        <w:pict w14:anchorId="050B2920">
          <v:shape id="_x0000_s2195" type="#_x0000_t202" style="position:absolute;left:0;text-align:left;margin-left:0;margin-top:43.4pt;width:101.75pt;height:155.9pt;z-index:24;visibility:visible;mso-wrap-distance-right:8.5pt;mso-position-horizontal-relative:margin" stroked="f">
            <v:textbox style="mso-next-textbox:#_x0000_s2195" inset="0,0,0,0">
              <w:txbxContent>
                <w:p w14:paraId="70CEF240" w14:textId="1929ED01" w:rsidR="002F7F9A" w:rsidRDefault="00C16C61" w:rsidP="00942715">
                  <w:pPr>
                    <w:pStyle w:val="afiloszovtzskep"/>
                  </w:pPr>
                  <w:r>
                    <w:rPr>
                      <w:smallCaps w:val="0"/>
                    </w:rPr>
                    <w:pict w14:anchorId="626029D8">
                      <v:shape id="_x0000_i1050" type="#_x0000_t75" style="width:102pt;height:141pt">
                        <v:imagedata r:id="rId61" o:title="Prodikosz nem 5x3,59 rgb 300dpi"/>
                      </v:shape>
                    </w:pict>
                  </w:r>
                </w:p>
                <w:p w14:paraId="4E306A13" w14:textId="214DB29F" w:rsidR="002F7F9A" w:rsidRPr="0010243A" w:rsidRDefault="002F7F9A" w:rsidP="00942715">
                  <w:pPr>
                    <w:pStyle w:val="afiloszovtzskep"/>
                    <w:spacing w:before="60"/>
                  </w:pPr>
                  <w:r>
                    <w:t>Prodikosz</w:t>
                  </w:r>
                </w:p>
              </w:txbxContent>
            </v:textbox>
            <w10:wrap type="square" anchorx="margin"/>
          </v:shape>
        </w:pict>
      </w:r>
      <w:r w:rsidR="004160B8" w:rsidRPr="00656DA2">
        <w:t xml:space="preserve">Prodikosz </w:t>
      </w:r>
      <w:r w:rsidR="004160B8">
        <w:t>(† Kr. e. 400 k</w:t>
      </w:r>
      <w:r w:rsidR="00930175">
        <w:t>.</w:t>
      </w:r>
      <w:r w:rsidR="004160B8">
        <w:t xml:space="preserve">) </w:t>
      </w:r>
      <w:r w:rsidR="004160B8" w:rsidRPr="00656DA2">
        <w:t>az égei</w:t>
      </w:r>
      <w:r w:rsidR="004160B8">
        <w:t>-</w:t>
      </w:r>
      <w:r w:rsidR="004160B8" w:rsidRPr="00656DA2">
        <w:t>tengeri Keósz szigetéről származ</w:t>
      </w:r>
      <w:r w:rsidR="004160B8">
        <w:t>ott</w:t>
      </w:r>
      <w:r w:rsidR="004160B8" w:rsidRPr="00656DA2">
        <w:t xml:space="preserve">. </w:t>
      </w:r>
      <w:r w:rsidR="00A42079" w:rsidRPr="00A42079">
        <w:t>Több</w:t>
      </w:r>
      <w:r w:rsidR="00A42079">
        <w:softHyphen/>
      </w:r>
      <w:r w:rsidR="00A42079" w:rsidRPr="00A42079">
        <w:t>ször járt követként Athénb</w:t>
      </w:r>
      <w:r w:rsidR="00041753">
        <w:t>e</w:t>
      </w:r>
      <w:r w:rsidR="00A42079" w:rsidRPr="00A42079">
        <w:t>n</w:t>
      </w:r>
      <w:r w:rsidR="00A42079">
        <w:t>. V</w:t>
      </w:r>
      <w:r w:rsidR="00A42079" w:rsidRPr="00A42079">
        <w:t>ándorszónokként és -tanítóként tartott nyilvá</w:t>
      </w:r>
      <w:r w:rsidR="00A42079">
        <w:softHyphen/>
      </w:r>
      <w:r w:rsidR="00A42079" w:rsidRPr="00A42079">
        <w:t>nos ünnepi szónoklatokat, illetve magánelőadásokat polgári házakban</w:t>
      </w:r>
      <w:r w:rsidR="00383EB8">
        <w:t>.</w:t>
      </w:r>
      <w:r w:rsidR="00A42079" w:rsidRPr="00A42079">
        <w:t xml:space="preserve"> </w:t>
      </w:r>
      <w:r w:rsidR="00A42079">
        <w:t xml:space="preserve">– Keósz szigetének </w:t>
      </w:r>
      <w:r w:rsidR="004160B8" w:rsidRPr="00656DA2">
        <w:t>lakói borúlátó emberek hírében álltak, s ez a borúlátás Prodikoszra is jellemző</w:t>
      </w:r>
      <w:r w:rsidR="004160B8">
        <w:t xml:space="preserve"> volt.</w:t>
      </w:r>
      <w:r w:rsidR="004160B8" w:rsidRPr="00656DA2">
        <w:t xml:space="preserve"> Az egyik</w:t>
      </w:r>
      <w:r w:rsidR="004160B8">
        <w:t>,</w:t>
      </w:r>
      <w:r w:rsidR="004160B8" w:rsidRPr="00656DA2">
        <w:t xml:space="preserve"> </w:t>
      </w:r>
      <w:r w:rsidR="004160B8">
        <w:t xml:space="preserve">Platónnak tulajdonított </w:t>
      </w:r>
      <w:r w:rsidR="004160B8" w:rsidRPr="00656DA2">
        <w:t>dialógusban azt a nézetet kép</w:t>
      </w:r>
      <w:r w:rsidR="00A42079">
        <w:softHyphen/>
      </w:r>
      <w:r w:rsidR="004160B8" w:rsidRPr="00427289">
        <w:rPr>
          <w:rStyle w:val="afilosurit01"/>
        </w:rPr>
        <w:t xml:space="preserve">viseli, </w:t>
      </w:r>
      <w:r w:rsidR="004160B8" w:rsidRPr="00A80AFA">
        <w:rPr>
          <w:spacing w:val="-2"/>
        </w:rPr>
        <w:t>hogy a h</w:t>
      </w:r>
      <w:r w:rsidR="004160B8" w:rsidRPr="00A80AFA">
        <w:rPr>
          <w:rStyle w:val="afilosurit005"/>
          <w:spacing w:val="-2"/>
        </w:rPr>
        <w:t>alál kívánatos, mert ezzel megszabadu</w:t>
      </w:r>
      <w:r w:rsidR="00A42079" w:rsidRPr="00A80AFA">
        <w:rPr>
          <w:rStyle w:val="afilosurit005"/>
          <w:spacing w:val="-2"/>
        </w:rPr>
        <w:softHyphen/>
      </w:r>
      <w:r w:rsidR="004160B8" w:rsidRPr="00656DA2">
        <w:t>lunk az életben tapasztalható rossztól. A halálfélelem értelmetlen dolog, mert a halál sem az élőket</w:t>
      </w:r>
      <w:r w:rsidR="004160B8">
        <w:t>,</w:t>
      </w:r>
      <w:r w:rsidR="004160B8" w:rsidRPr="00656DA2">
        <w:t xml:space="preserve"> sem a holtakat </w:t>
      </w:r>
      <w:r w:rsidR="004160B8" w:rsidRPr="00D900AB">
        <w:t>nem érinti: az előzőket azért nem, mert azok még élnek, az utóbbiakat pedig azért nem, mert ezek többé már nem élnek.</w:t>
      </w:r>
      <w:r w:rsidR="004160B8" w:rsidRPr="00D900AB">
        <w:rPr>
          <w:rStyle w:val="Vgjegyzet-hivatkozs"/>
          <w:szCs w:val="20"/>
        </w:rPr>
        <w:endnoteReference w:id="424"/>
      </w:r>
    </w:p>
    <w:p w14:paraId="3A7DBCEB" w14:textId="7077D6F8" w:rsidR="004160B8" w:rsidRPr="0089287F" w:rsidRDefault="004160B8" w:rsidP="009D2533">
      <w:pPr>
        <w:pStyle w:val="afiloszovtzs"/>
      </w:pPr>
      <w:r w:rsidRPr="00A42079">
        <w:rPr>
          <w:rStyle w:val="afilosurit005"/>
        </w:rPr>
        <w:t>A vallás eredetéről a következőket mondta:</w:t>
      </w:r>
      <w:r w:rsidRPr="00A42079">
        <w:rPr>
          <w:rStyle w:val="afilosurit01"/>
        </w:rPr>
        <w:t xml:space="preserve"> Kezdetben</w:t>
      </w:r>
      <w:r w:rsidRPr="00656DA2">
        <w:t xml:space="preserve"> az emberek istenként tisztelték és imádták a Napot, a Holdat, a folyókat, a gyümölcsöket stb. </w:t>
      </w:r>
      <w:r>
        <w:t xml:space="preserve">– </w:t>
      </w:r>
      <w:r w:rsidRPr="00656DA2">
        <w:t>vagyis azo</w:t>
      </w:r>
      <w:r w:rsidR="00A42079">
        <w:softHyphen/>
      </w:r>
      <w:r w:rsidRPr="00682280">
        <w:rPr>
          <w:rStyle w:val="afilosurit005"/>
        </w:rPr>
        <w:t xml:space="preserve">kat a dolgokat, amelyek hasznosak voltak </w:t>
      </w:r>
      <w:r w:rsidRPr="00682280">
        <w:rPr>
          <w:rStyle w:val="afilosurit005"/>
          <w:spacing w:val="-2"/>
        </w:rPr>
        <w:t>számukra, vagy éppen táplálékul szol</w:t>
      </w:r>
      <w:r w:rsidR="00682280" w:rsidRPr="00682280">
        <w:rPr>
          <w:rStyle w:val="afilosurit005"/>
          <w:spacing w:val="-2"/>
        </w:rPr>
        <w:softHyphen/>
      </w:r>
      <w:r w:rsidRPr="00656DA2">
        <w:t>gáltak nekik. Példája ennek a Nílus-kultusz Egyiptomban. Ezt a fázist követte egy másik, amelyben a különféle művészetek (földművelés, szőlőtermesztés, fémművessé</w:t>
      </w:r>
      <w:r w:rsidRPr="00DC493C">
        <w:rPr>
          <w:rStyle w:val="afilosurit005"/>
        </w:rPr>
        <w:t>g stb.) feltalálóit Démétérként, Dionüszoszként vagy Héphaisztosz</w:t>
      </w:r>
      <w:r w:rsidR="00DC493C" w:rsidRPr="00DC493C">
        <w:rPr>
          <w:rStyle w:val="afilosurit005"/>
        </w:rPr>
        <w:softHyphen/>
      </w:r>
      <w:r w:rsidRPr="00656DA2">
        <w:t>ként tisztelték</w:t>
      </w:r>
      <w:r>
        <w:t>.</w:t>
      </w:r>
      <w:r>
        <w:rPr>
          <w:rStyle w:val="Vgjegyzet-hivatkozs"/>
          <w:szCs w:val="20"/>
        </w:rPr>
        <w:endnoteReference w:id="425"/>
      </w:r>
      <w:r w:rsidRPr="00656DA2">
        <w:t xml:space="preserve"> </w:t>
      </w:r>
      <w:r>
        <w:t>„</w:t>
      </w:r>
      <w:r w:rsidRPr="00656DA2">
        <w:t>Azt mondták mindig isteninek, ami jó és hasznos volt az embereknek</w:t>
      </w:r>
      <w:r>
        <w:t>.”</w:t>
      </w:r>
      <w:r>
        <w:rPr>
          <w:rStyle w:val="Vgjegyzet-hivatkozs"/>
          <w:szCs w:val="20"/>
        </w:rPr>
        <w:endnoteReference w:id="426"/>
      </w:r>
      <w:r w:rsidRPr="009124EA">
        <w:t xml:space="preserve"> </w:t>
      </w:r>
      <w:r w:rsidRPr="00656DA2">
        <w:t xml:space="preserve">Prodikosz </w:t>
      </w:r>
      <w:r>
        <w:t xml:space="preserve">a vallást ideológiának tartotta, vagy legalábbis </w:t>
      </w:r>
      <w:r w:rsidRPr="00656DA2">
        <w:t>fel</w:t>
      </w:r>
      <w:r w:rsidR="00DC493C">
        <w:softHyphen/>
      </w:r>
      <w:r w:rsidRPr="00656DA2">
        <w:t>ismer</w:t>
      </w:r>
      <w:r>
        <w:t>te</w:t>
      </w:r>
      <w:r w:rsidRPr="00656DA2">
        <w:t xml:space="preserve"> azt, hogy a vallás</w:t>
      </w:r>
      <w:r>
        <w:t>ból alkotott ideológiával</w:t>
      </w:r>
      <w:r w:rsidRPr="00656DA2">
        <w:t xml:space="preserve"> legitimálni lehet </w:t>
      </w:r>
      <w:r>
        <w:t>a város</w:t>
      </w:r>
      <w:r w:rsidR="00DC493C">
        <w:softHyphen/>
      </w:r>
      <w:r>
        <w:t>állam</w:t>
      </w:r>
      <w:r w:rsidRPr="00656DA2">
        <w:t xml:space="preserve"> rendjét.</w:t>
      </w:r>
      <w:r>
        <w:t xml:space="preserve"> Az imát mindenesetre feleslegesnek </w:t>
      </w:r>
      <w:r w:rsidR="00400D67">
        <w:t>ítélte</w:t>
      </w:r>
      <w:r>
        <w:t>. A vallással ka</w:t>
      </w:r>
      <w:r w:rsidR="00DC493C">
        <w:t>p</w:t>
      </w:r>
      <w:r>
        <w:t>csola</w:t>
      </w:r>
      <w:r w:rsidR="00400D67">
        <w:softHyphen/>
      </w:r>
      <w:r>
        <w:t xml:space="preserve">tos nézetei </w:t>
      </w:r>
      <w:r w:rsidRPr="0089287F">
        <w:t>miatt gyűlt meg a baja az athéni vezetőkkel.</w:t>
      </w:r>
      <w:r>
        <w:rPr>
          <w:rStyle w:val="Vgjegyzet-hivatkozs"/>
        </w:rPr>
        <w:endnoteReference w:id="427"/>
      </w:r>
    </w:p>
    <w:p w14:paraId="07697246" w14:textId="748BB218" w:rsidR="004160B8" w:rsidRPr="009D2533" w:rsidRDefault="004160B8" w:rsidP="009D2533">
      <w:pPr>
        <w:pStyle w:val="afiloszovtzs"/>
      </w:pPr>
      <w:r w:rsidRPr="009D2533">
        <w:t>A filozófus Prótagoraszhoz hasonlóan nyelvi, stilisztikai kérdések elemzésével is foglalkozott, és a szinonimákról is írt egy tanulmányt.</w:t>
      </w:r>
    </w:p>
    <w:p w14:paraId="73519702" w14:textId="7213EE8A" w:rsidR="004160B8" w:rsidRDefault="004160B8" w:rsidP="00421158">
      <w:pPr>
        <w:pStyle w:val="afilocim11n1"/>
      </w:pPr>
      <w:bookmarkStart w:id="56" w:name="_Hlk71784046"/>
      <w:r w:rsidRPr="00656DA2">
        <w:lastRenderedPageBreak/>
        <w:t>3</w:t>
      </w:r>
      <w:r w:rsidR="004209FF">
        <w:t>.</w:t>
      </w:r>
      <w:r w:rsidRPr="00656DA2">
        <w:t xml:space="preserve"> Hippiasz</w:t>
      </w:r>
    </w:p>
    <w:bookmarkEnd w:id="56"/>
    <w:p w14:paraId="1C1B0EAE" w14:textId="63A3D157" w:rsidR="004160B8" w:rsidRPr="00F11A97" w:rsidRDefault="00C16C61" w:rsidP="0079636C">
      <w:pPr>
        <w:pStyle w:val="afiloszovtzs"/>
      </w:pPr>
      <w:r>
        <w:rPr>
          <w:noProof/>
        </w:rPr>
        <w:pict w14:anchorId="050B2920">
          <v:shape id="_x0000_s2196" type="#_x0000_t202" style="position:absolute;left:0;text-align:left;margin-left:234.8pt;margin-top:44.15pt;width:113.95pt;height:127.55pt;z-index:25;visibility:visible;mso-position-horizontal-relative:margin" stroked="f">
            <v:textbox style="mso-next-textbox:#_x0000_s2196" inset="0,0,0,0">
              <w:txbxContent>
                <w:p w14:paraId="6A6CAEE0" w14:textId="74A2FAC6" w:rsidR="002F7F9A" w:rsidRDefault="00C16C61" w:rsidP="003C22C7">
                  <w:pPr>
                    <w:pStyle w:val="afiloszovtzskep"/>
                  </w:pPr>
                  <w:r>
                    <w:pict w14:anchorId="4EBD72A5">
                      <v:shape id="_x0000_i1051" type="#_x0000_t75" style="width:113.25pt;height:113.25pt">
                        <v:imagedata r:id="rId62" o:title="Hippiasz_word"/>
                      </v:shape>
                    </w:pict>
                  </w:r>
                </w:p>
                <w:p w14:paraId="667DBBA9" w14:textId="0BBD75D1" w:rsidR="002F7F9A" w:rsidRPr="0010243A" w:rsidRDefault="002F7F9A" w:rsidP="003C22C7">
                  <w:pPr>
                    <w:pStyle w:val="afiloszovtzskep"/>
                    <w:spacing w:before="60"/>
                  </w:pPr>
                  <w:r>
                    <w:t>Hippiasz</w:t>
                  </w:r>
                </w:p>
              </w:txbxContent>
            </v:textbox>
            <w10:wrap type="square" anchorx="margin"/>
          </v:shape>
        </w:pict>
      </w:r>
      <w:r w:rsidR="004160B8">
        <w:t>Hippiasz az ókori Görögország északnyugati részén lévő Élisz városállamából származó szofista filozófus volt a Kr. e. 5. században. Platón</w:t>
      </w:r>
      <w:r w:rsidR="00986381">
        <w:t xml:space="preserve"> </w:t>
      </w:r>
      <w:r w:rsidR="004160B8" w:rsidRPr="002D61EB">
        <w:t>három művében</w:t>
      </w:r>
      <w:r w:rsidR="004160B8">
        <w:t xml:space="preserve"> </w:t>
      </w:r>
      <w:r w:rsidR="00986381">
        <w:t xml:space="preserve">is </w:t>
      </w:r>
      <w:r w:rsidR="004160B8">
        <w:t>(A kisebbik Hippiasz, A nagyobbik Hippiasz, Prótagorasz)</w:t>
      </w:r>
      <w:r w:rsidR="004160B8" w:rsidRPr="002D61EB">
        <w:t xml:space="preserve"> Szókratész vit</w:t>
      </w:r>
      <w:r w:rsidR="003C22C7">
        <w:t>a</w:t>
      </w:r>
      <w:r w:rsidR="003C22C7">
        <w:softHyphen/>
      </w:r>
      <w:r w:rsidR="004160B8" w:rsidRPr="002D61EB">
        <w:t>partnereként szerepelt</w:t>
      </w:r>
      <w:r w:rsidR="004160B8">
        <w:t>eti őt.</w:t>
      </w:r>
      <w:r w:rsidR="004160B8" w:rsidRPr="007E77EA">
        <w:t xml:space="preserve"> </w:t>
      </w:r>
      <w:r w:rsidR="004160B8" w:rsidRPr="00F11A97">
        <w:rPr>
          <w:rStyle w:val="afilosurit005"/>
        </w:rPr>
        <w:t>A filozófust a matema</w:t>
      </w:r>
      <w:r w:rsidR="00F11A97" w:rsidRPr="00F11A97">
        <w:rPr>
          <w:rStyle w:val="afilosurit005"/>
        </w:rPr>
        <w:softHyphen/>
      </w:r>
      <w:r w:rsidR="004160B8" w:rsidRPr="007E77EA">
        <w:t xml:space="preserve">tikában, az asztronómiában, a grammatikában, a retorikában, az irodalomban és a mitológiában </w:t>
      </w:r>
      <w:r w:rsidR="004160B8" w:rsidRPr="00F11A97">
        <w:rPr>
          <w:rStyle w:val="afilosurit005"/>
        </w:rPr>
        <w:t>való</w:t>
      </w:r>
      <w:r w:rsidR="004160B8" w:rsidRPr="007E77EA">
        <w:t xml:space="preserve"> jártassága miatt igazi polihisztornak tekinthetjük. </w:t>
      </w:r>
      <w:r w:rsidR="004160B8">
        <w:t>Jártas volt a politikában is. Fo</w:t>
      </w:r>
      <w:r w:rsidR="004160B8" w:rsidRPr="00AF579D">
        <w:t>ntos diplomáciai fel</w:t>
      </w:r>
      <w:r w:rsidR="00F11A97">
        <w:softHyphen/>
      </w:r>
      <w:r w:rsidR="004160B8" w:rsidRPr="00AF579D">
        <w:t>adatokat kellett ellátni</w:t>
      </w:r>
      <w:r w:rsidR="004160B8">
        <w:t>a</w:t>
      </w:r>
      <w:r w:rsidR="004160B8" w:rsidRPr="00AF579D">
        <w:t xml:space="preserve"> városa nevében: politikai tevékenysége</w:t>
      </w:r>
      <w:r w:rsidR="004160B8" w:rsidRPr="00F11A97">
        <w:rPr>
          <w:rStyle w:val="afilosurit005"/>
        </w:rPr>
        <w:t xml:space="preserve"> miatt sokat utazott Athénbe, Spártába</w:t>
      </w:r>
      <w:r w:rsidR="004160B8" w:rsidRPr="00AF579D">
        <w:t xml:space="preserve"> és Szicíliába</w:t>
      </w:r>
      <w:r w:rsidR="004160B8">
        <w:t xml:space="preserve">. </w:t>
      </w:r>
      <w:r w:rsidR="004160B8" w:rsidRPr="007E77EA">
        <w:t xml:space="preserve">Az olimpiai győztesekhez írt levele </w:t>
      </w:r>
      <w:r w:rsidR="004160B8" w:rsidRPr="00F11A97">
        <w:t>szolgált alapul ahhoz a későbbi görög gyakorlat</w:t>
      </w:r>
      <w:r w:rsidR="00F11A97">
        <w:softHyphen/>
      </w:r>
      <w:r w:rsidR="004160B8" w:rsidRPr="00F11A97">
        <w:t xml:space="preserve">hoz, amely az olimpiákhoz </w:t>
      </w:r>
      <w:r w:rsidR="004160B8" w:rsidRPr="00F11A97">
        <w:rPr>
          <w:rStyle w:val="afilosurit005"/>
        </w:rPr>
        <w:t>igazítja az időszámítást.</w:t>
      </w:r>
    </w:p>
    <w:p w14:paraId="550EF2DD" w14:textId="387E3BF6" w:rsidR="004160B8" w:rsidRPr="00582777" w:rsidRDefault="004160B8" w:rsidP="0079636C">
      <w:pPr>
        <w:pStyle w:val="afiloszovtzs"/>
      </w:pPr>
      <w:r w:rsidRPr="00D75ADA">
        <w:t>Társadalom- és erkölcsfilozófiájában a filozófus az emberek egyenjogúságát hirdette: „szerintem a természet szava, nem pedig a törvény betűje szerint, mi valamennyien rokonok, egymáshoz tartozók és polgártársak vagyunk</w:t>
      </w:r>
      <w:r>
        <w:t>.</w:t>
      </w:r>
      <w:r w:rsidRPr="00D75ADA">
        <w:t>”</w:t>
      </w:r>
      <w:r w:rsidRPr="00D75ADA">
        <w:rPr>
          <w:rStyle w:val="Vgjegyzet-hivatkozs"/>
          <w:szCs w:val="20"/>
        </w:rPr>
        <w:endnoteReference w:id="428"/>
      </w:r>
      <w:r w:rsidRPr="00D75ADA">
        <w:t xml:space="preserve"> </w:t>
      </w:r>
      <w:r>
        <w:t xml:space="preserve">Különbséget tett az emberek által alkotott törvény és az íratlan vagy természeti törvény (gör. </w:t>
      </w:r>
      <w:r w:rsidRPr="006B2F0D">
        <w:rPr>
          <w:i/>
        </w:rPr>
        <w:t>phüszei dikaion</w:t>
      </w:r>
      <w:r>
        <w:t xml:space="preserve">) között. </w:t>
      </w:r>
      <w:r w:rsidRPr="00342149">
        <w:t xml:space="preserve">Azt állította, hogy a városállam (gör. </w:t>
      </w:r>
      <w:r w:rsidRPr="00342149">
        <w:rPr>
          <w:i/>
        </w:rPr>
        <w:t>po</w:t>
      </w:r>
      <w:r w:rsidR="00F11A97">
        <w:rPr>
          <w:i/>
        </w:rPr>
        <w:softHyphen/>
      </w:r>
      <w:r w:rsidRPr="00342149">
        <w:rPr>
          <w:i/>
        </w:rPr>
        <w:t>lisz</w:t>
      </w:r>
      <w:r w:rsidRPr="00342149">
        <w:t>) sokszor zsarnoki jellegű, és eltér az íratlan törvényektől</w:t>
      </w:r>
      <w:r>
        <w:t>:</w:t>
      </w:r>
      <w:r w:rsidRPr="00342149">
        <w:t xml:space="preserve"> „a törvény pedig az emberek zsarnoka, sok esetben erőszakot követ el a természeten.”</w:t>
      </w:r>
      <w:r w:rsidRPr="00342149">
        <w:rPr>
          <w:rStyle w:val="Vgjegyzet-hivatkozs"/>
          <w:szCs w:val="20"/>
        </w:rPr>
        <w:endnoteReference w:id="429"/>
      </w:r>
    </w:p>
    <w:p w14:paraId="3987F754" w14:textId="7E032E71" w:rsidR="004160B8" w:rsidRPr="00656DA2" w:rsidRDefault="004160B8" w:rsidP="00421158">
      <w:pPr>
        <w:pStyle w:val="afilocim11n1"/>
      </w:pPr>
      <w:bookmarkStart w:id="57" w:name="_Hlk71784079"/>
      <w:r w:rsidRPr="00656DA2">
        <w:t>4</w:t>
      </w:r>
      <w:r w:rsidR="004209FF">
        <w:t>.</w:t>
      </w:r>
      <w:r w:rsidRPr="00656DA2">
        <w:t xml:space="preserve"> Gorgiasz</w:t>
      </w:r>
    </w:p>
    <w:bookmarkEnd w:id="57"/>
    <w:p w14:paraId="302832B3" w14:textId="2E317C07" w:rsidR="004160B8" w:rsidRDefault="00C16C61" w:rsidP="0079636C">
      <w:pPr>
        <w:pStyle w:val="afiloszovtzs"/>
      </w:pPr>
      <w:r>
        <w:rPr>
          <w:noProof/>
        </w:rPr>
        <w:pict w14:anchorId="050B2920">
          <v:shape id="_x0000_s2197" type="#_x0000_t202" style="position:absolute;left:0;text-align:left;margin-left:0;margin-top:29.5pt;width:99.5pt;height:155.9pt;z-index:26;visibility:visible;mso-position-horizontal-relative:margin" stroked="f">
            <v:textbox style="mso-next-textbox:#_x0000_s2197" inset="0,0,0,0">
              <w:txbxContent>
                <w:p w14:paraId="491BBB13" w14:textId="1001DD31" w:rsidR="002F7F9A" w:rsidRDefault="00C16C61" w:rsidP="00AA1455">
                  <w:pPr>
                    <w:pStyle w:val="afiloszovtzskep"/>
                  </w:pPr>
                  <w:r>
                    <w:rPr>
                      <w:smallCaps w:val="0"/>
                    </w:rPr>
                    <w:pict w14:anchorId="0D7BF6C0">
                      <v:shape id="_x0000_i1052" type="#_x0000_t75" style="width:99pt;height:141pt">
                        <v:imagedata r:id="rId63" o:title="gorgias 5x3,49 rgb 300dpi"/>
                      </v:shape>
                    </w:pict>
                  </w:r>
                </w:p>
                <w:p w14:paraId="47E4A770" w14:textId="77C03A03" w:rsidR="002F7F9A" w:rsidRPr="0010243A" w:rsidRDefault="002F7F9A" w:rsidP="00AA1455">
                  <w:pPr>
                    <w:pStyle w:val="afiloszovtzskep"/>
                    <w:spacing w:before="60"/>
                  </w:pPr>
                  <w:r>
                    <w:t>Gorgiasz</w:t>
                  </w:r>
                </w:p>
              </w:txbxContent>
            </v:textbox>
            <w10:wrap type="square" anchorx="margin"/>
          </v:shape>
        </w:pict>
      </w:r>
      <w:r w:rsidR="004160B8" w:rsidRPr="00656DA2">
        <w:t xml:space="preserve">A </w:t>
      </w:r>
      <w:r w:rsidR="004160B8">
        <w:t>szofista filozófus a szicíliai Leontino városának szülöttje volt. Diplomáciai tevékenységet is folytatott: Kr. e.</w:t>
      </w:r>
      <w:r w:rsidR="004160B8" w:rsidRPr="00656DA2">
        <w:t xml:space="preserve"> 427-ben </w:t>
      </w:r>
      <w:r w:rsidR="004160B8">
        <w:t>városának követeként</w:t>
      </w:r>
      <w:r w:rsidR="004160B8" w:rsidRPr="00656DA2">
        <w:t xml:space="preserve"> Athénbe </w:t>
      </w:r>
      <w:r w:rsidR="004160B8">
        <w:t>uta</w:t>
      </w:r>
      <w:r w:rsidR="00E91962">
        <w:softHyphen/>
      </w:r>
      <w:r w:rsidR="004160B8">
        <w:t>zott, hogy</w:t>
      </w:r>
      <w:r w:rsidR="004160B8" w:rsidRPr="00656DA2">
        <w:t xml:space="preserve"> segítséget kér</w:t>
      </w:r>
      <w:r w:rsidR="004160B8">
        <w:t>jen</w:t>
      </w:r>
      <w:r w:rsidR="004160B8" w:rsidRPr="00656DA2">
        <w:t xml:space="preserve"> Szirakuza ellen. Utazásai </w:t>
      </w:r>
      <w:r w:rsidR="004160B8" w:rsidRPr="00E91962">
        <w:rPr>
          <w:rStyle w:val="afilosurit005"/>
        </w:rPr>
        <w:t xml:space="preserve">során a valamennyi görög </w:t>
      </w:r>
      <w:r w:rsidR="004160B8" w:rsidRPr="00E91962">
        <w:rPr>
          <w:rStyle w:val="afilosurit01"/>
        </w:rPr>
        <w:t>egyesítését célzó (pánhellén)</w:t>
      </w:r>
      <w:r w:rsidR="004160B8" w:rsidRPr="00656DA2">
        <w:t xml:space="preserve"> eszméket hirdet</w:t>
      </w:r>
      <w:r w:rsidR="004160B8">
        <w:t>ett.</w:t>
      </w:r>
      <w:r w:rsidR="004160B8" w:rsidRPr="00656DA2">
        <w:t xml:space="preserve"> </w:t>
      </w:r>
      <w:r w:rsidR="004160B8">
        <w:t>Az</w:t>
      </w:r>
      <w:r w:rsidR="004160B8" w:rsidRPr="00656DA2">
        <w:t xml:space="preserve"> ékesszólás tanár</w:t>
      </w:r>
      <w:r w:rsidR="004160B8">
        <w:t xml:space="preserve">aként kiváló </w:t>
      </w:r>
      <w:r w:rsidR="004160B8" w:rsidRPr="00E91962">
        <w:t>szónok hírében állt. Először valószínűleg Empedok</w:t>
      </w:r>
      <w:r w:rsidR="00E91962">
        <w:softHyphen/>
      </w:r>
      <w:r w:rsidR="004160B8" w:rsidRPr="00E91962">
        <w:t>lész</w:t>
      </w:r>
      <w:r w:rsidR="004160B8" w:rsidRPr="00656DA2">
        <w:t xml:space="preserve"> tanítványa volt, s természettudományos jellegű kérdésekkel </w:t>
      </w:r>
      <w:r w:rsidR="004160B8">
        <w:t xml:space="preserve">is </w:t>
      </w:r>
      <w:r w:rsidR="004160B8" w:rsidRPr="00656DA2">
        <w:t>foglalkozott (optikai problémákról írt egy munkát).</w:t>
      </w:r>
    </w:p>
    <w:p w14:paraId="112DC70F" w14:textId="105969E2" w:rsidR="004160B8" w:rsidRDefault="004160B8" w:rsidP="0079636C">
      <w:pPr>
        <w:pStyle w:val="afiloszovtzs"/>
      </w:pPr>
      <w:r w:rsidRPr="00E91962">
        <w:rPr>
          <w:rStyle w:val="afilosurit005"/>
        </w:rPr>
        <w:t>A tudományos szkepticizmust képviselte</w:t>
      </w:r>
      <w:r w:rsidRPr="00E91962">
        <w:rPr>
          <w:rStyle w:val="afilosurit01"/>
        </w:rPr>
        <w:t>, vagyis annak</w:t>
      </w:r>
      <w:r w:rsidRPr="00F87D8F">
        <w:t xml:space="preserve"> az állásfoglalásnak híve </w:t>
      </w:r>
      <w:r>
        <w:t>volt</w:t>
      </w:r>
      <w:r w:rsidRPr="00F87D8F">
        <w:t>, amely megkérdőjelezi a tudományos módszerrel kellőképpen nem igazolt állí</w:t>
      </w:r>
      <w:r w:rsidR="00E91962">
        <w:softHyphen/>
      </w:r>
      <w:r w:rsidRPr="00F87D8F">
        <w:t xml:space="preserve">tások igazságtartalmát. </w:t>
      </w:r>
      <w:r w:rsidRPr="00656DA2">
        <w:t xml:space="preserve">Híres munkája </w:t>
      </w:r>
      <w:r>
        <w:t>„</w:t>
      </w:r>
      <w:r w:rsidRPr="00F87D8F">
        <w:t>A nemlétező</w:t>
      </w:r>
      <w:r w:rsidR="00E91962">
        <w:softHyphen/>
      </w:r>
      <w:r w:rsidRPr="00C31FCE">
        <w:rPr>
          <w:rStyle w:val="afilosurit01"/>
        </w:rPr>
        <w:t xml:space="preserve">ről vagy a természetről” (gör. </w:t>
      </w:r>
      <w:r w:rsidRPr="00E31513">
        <w:rPr>
          <w:i/>
          <w:spacing w:val="-1"/>
        </w:rPr>
        <w:t>Peri tou mé ontosz é peri</w:t>
      </w:r>
      <w:r w:rsidRPr="00F87D8F">
        <w:rPr>
          <w:i/>
        </w:rPr>
        <w:t xml:space="preserve"> phüszeósz</w:t>
      </w:r>
      <w:r>
        <w:t>).</w:t>
      </w:r>
      <w:r w:rsidRPr="00656DA2">
        <w:t xml:space="preserve"> E műnek mélyenszántó gondolatait </w:t>
      </w:r>
      <w:r>
        <w:t xml:space="preserve">elsősorban </w:t>
      </w:r>
      <w:r w:rsidRPr="00656DA2">
        <w:t>Szextosz Empeiri</w:t>
      </w:r>
      <w:r w:rsidR="00E31513">
        <w:softHyphen/>
      </w:r>
      <w:r w:rsidRPr="00656DA2">
        <w:t>kosz őrizte meg</w:t>
      </w:r>
      <w:r>
        <w:t xml:space="preserve"> számunkra. Ismeretelméletében Prótagorasztól eltérően gon</w:t>
      </w:r>
      <w:r w:rsidR="00E31513">
        <w:softHyphen/>
      </w:r>
      <w:r>
        <w:lastRenderedPageBreak/>
        <w:t xml:space="preserve">dolkodott, amennyiben nem fogadta el, </w:t>
      </w:r>
      <w:r w:rsidRPr="00656DA2">
        <w:t>hogy minden</w:t>
      </w:r>
      <w:r>
        <w:t>kinek igaza lehet a maga nézőpontjából.</w:t>
      </w:r>
      <w:r w:rsidRPr="00656DA2">
        <w:t xml:space="preserve"> </w:t>
      </w:r>
      <w:r>
        <w:t>Ő a kételkedést a végletekig vitte, midőn azt állította:</w:t>
      </w:r>
      <w:r w:rsidRPr="00656DA2">
        <w:t xml:space="preserve"> </w:t>
      </w:r>
      <w:r>
        <w:t>„</w:t>
      </w:r>
      <w:r w:rsidRPr="00656DA2">
        <w:t>Nem létezik semmi, ha léteznék is valami, az nem ismerhető meg, s hogyha volna is, és meg lehetne ismerni, mégsem lehetséges a megismert közlése</w:t>
      </w:r>
      <w:r>
        <w:t>.”</w:t>
      </w:r>
      <w:r>
        <w:rPr>
          <w:rStyle w:val="Vgjegyzet-hivatkozs"/>
          <w:szCs w:val="20"/>
        </w:rPr>
        <w:endnoteReference w:id="430"/>
      </w:r>
    </w:p>
    <w:p w14:paraId="243A4F9C" w14:textId="77777777" w:rsidR="004160B8" w:rsidRPr="00F653DA" w:rsidRDefault="004160B8" w:rsidP="00421158">
      <w:pPr>
        <w:pStyle w:val="afiloszovapro"/>
      </w:pPr>
      <w:r w:rsidRPr="00F653DA">
        <w:t>Három tétele tehát a következő:</w:t>
      </w:r>
    </w:p>
    <w:p w14:paraId="6C0CE03F" w14:textId="0E54A3EF" w:rsidR="004160B8" w:rsidRPr="00656DA2" w:rsidRDefault="004160B8" w:rsidP="00421158">
      <w:pPr>
        <w:pStyle w:val="afiloszovapro"/>
      </w:pPr>
      <w:r w:rsidRPr="00656DA2">
        <w:t>a)</w:t>
      </w:r>
      <w:r w:rsidR="00E31513">
        <w:t> </w:t>
      </w:r>
      <w:r w:rsidRPr="00656DA2">
        <w:t>Semmi sem létezik, mert ha lenne valami, akkor annak vagy öröknek kellene lennie, vagy létre kellene jönnie. De nem jöhet létre, mert sem a létezőből</w:t>
      </w:r>
      <w:r>
        <w:t>,</w:t>
      </w:r>
      <w:r w:rsidRPr="00656DA2">
        <w:t xml:space="preserve"> sem a nemlétezőből nem jöhet létre. Nem lehet azonban örökkévaló sem, mert akkor végtelennek kellene lennie. Ám a végtelen lehetetlen, éspedig a következő meggondolás alapján: nem lehet másban, nem lehet önmagában, s így sehol sem lehet. Ami azonban sehol sincs, az semmi.</w:t>
      </w:r>
    </w:p>
    <w:p w14:paraId="4503C327" w14:textId="3B63601A" w:rsidR="004160B8" w:rsidRPr="00656DA2" w:rsidRDefault="004160B8" w:rsidP="00421158">
      <w:pPr>
        <w:pStyle w:val="afiloszovapro"/>
      </w:pPr>
      <w:r w:rsidRPr="00656DA2">
        <w:t>b)</w:t>
      </w:r>
      <w:r w:rsidR="00E31513">
        <w:t> </w:t>
      </w:r>
      <w:r w:rsidRPr="00656DA2">
        <w:t>Ha lenne is valami, az nem ismerhető meg. Mert a létező akkor lenne megismerhető, ha az emberi gondolat és a valóság azonos lenne. Ha viszont így állna a dolog, akkor vagy minden gondolatunknak lenne objektív megfelelője, vagy nem lenne mindegyiknek ilyen megfelelője. Az első esetben minden elgondolásunknak objektív megfelelője kellene, hogy legyen (pl. tengeri szekércsata), a második esetben nem tudnánk megkülönböztetni az igaz megismerést a hamistól.</w:t>
      </w:r>
      <w:r w:rsidRPr="00B924EA">
        <w:t xml:space="preserve"> </w:t>
      </w:r>
      <w:r>
        <w:t xml:space="preserve">– </w:t>
      </w:r>
      <w:r w:rsidRPr="00B924EA">
        <w:t xml:space="preserve">Az egyik platóni dialógus Szókratésze bírálatként jegyzi meg, hogy aki azt állítja, hogy nem </w:t>
      </w:r>
      <w:r w:rsidRPr="00E31513">
        <w:rPr>
          <w:rStyle w:val="afilosurit005"/>
        </w:rPr>
        <w:t>ismerhető meg és nem közölhető semmi, az éppen az ezt állító</w:t>
      </w:r>
      <w:r w:rsidRPr="00B924EA">
        <w:t xml:space="preserve"> kijelentésével ismeri el, hogy állítása téves.</w:t>
      </w:r>
      <w:r>
        <w:rPr>
          <w:rStyle w:val="Vgjegyzet-hivatkozs"/>
        </w:rPr>
        <w:endnoteReference w:id="431"/>
      </w:r>
      <w:r w:rsidRPr="00B924EA">
        <w:t xml:space="preserve"> Az ilyen állítás ugyanis performatív ellentmon</w:t>
      </w:r>
      <w:r w:rsidR="00E31513">
        <w:softHyphen/>
      </w:r>
      <w:r w:rsidRPr="00B924EA">
        <w:t xml:space="preserve">dást tartalmaz. A latin </w:t>
      </w:r>
      <w:r w:rsidRPr="00B924EA">
        <w:rPr>
          <w:i/>
        </w:rPr>
        <w:t>performare</w:t>
      </w:r>
      <w:r w:rsidRPr="00AC79A5">
        <w:t xml:space="preserve"> </w:t>
      </w:r>
      <w:r w:rsidRPr="00B924EA">
        <w:t>(átformálni) igéről elnevezett performatív ellentmondás azt jelenti, hogy egy állítást burkoltan átformál egy vele ellentétes előjelű állítás</w:t>
      </w:r>
      <w:r>
        <w:t>.</w:t>
      </w:r>
      <w:r w:rsidRPr="00B924EA">
        <w:t xml:space="preserve"> </w:t>
      </w:r>
      <w:r>
        <w:t>Gorgiasz</w:t>
      </w:r>
      <w:r w:rsidRPr="00B924EA">
        <w:t xml:space="preserve"> azt állítja, hogy semmi sem ismerhető meg, ugyanakkor ezt az állítását megismert és közöl</w:t>
      </w:r>
      <w:r w:rsidR="00E31513">
        <w:softHyphen/>
      </w:r>
      <w:r w:rsidRPr="00B924EA">
        <w:t>hető igazságnak tartja.</w:t>
      </w:r>
    </w:p>
    <w:p w14:paraId="3C628928" w14:textId="41A90482" w:rsidR="004160B8" w:rsidRPr="00656DA2" w:rsidRDefault="004160B8" w:rsidP="00421158">
      <w:pPr>
        <w:pStyle w:val="afiloszovapro"/>
      </w:pPr>
      <w:r w:rsidRPr="00656DA2">
        <w:t>c)</w:t>
      </w:r>
      <w:r w:rsidR="00E31513">
        <w:t> </w:t>
      </w:r>
      <w:r w:rsidRPr="00656DA2">
        <w:t>Ha lenne is ismeretünk, ez közölhetetlen lenne: Minden jel különbözik a jelölt dologtól. Hogyan közölhetnénk a színekre vonatkozó ismereteinket szavakkal? Hisz a fül hangokat hall, és nem színeket. S hogyan lehet ugyanannak a dolognak a képe két személyben egy</w:t>
      </w:r>
      <w:r w:rsidR="00E31513">
        <w:softHyphen/>
      </w:r>
      <w:r w:rsidRPr="00656DA2">
        <w:t>szerre, amikor azok különböznek egymástól?</w:t>
      </w:r>
      <w:r>
        <w:rPr>
          <w:rStyle w:val="Vgjegyzet-hivatkozs"/>
          <w:szCs w:val="20"/>
        </w:rPr>
        <w:endnoteReference w:id="432"/>
      </w:r>
    </w:p>
    <w:p w14:paraId="2B34A324" w14:textId="046AF0A0" w:rsidR="004160B8" w:rsidRPr="00D70E22" w:rsidRDefault="00C16C61" w:rsidP="0079636C">
      <w:pPr>
        <w:pStyle w:val="afiloszovtzs"/>
      </w:pPr>
      <w:r>
        <w:rPr>
          <w:noProof/>
        </w:rPr>
        <w:pict w14:anchorId="050B2920">
          <v:shape id="_x0000_s2198" type="#_x0000_t202" style="position:absolute;left:0;text-align:left;margin-left:0;margin-top:58pt;width:99.8pt;height:155.35pt;z-index:27;visibility:visible;mso-position-horizontal:left;mso-position-horizontal-relative:margin" stroked="f">
            <v:textbox style="mso-next-textbox:#_x0000_s2198" inset="0,0,0,0">
              <w:txbxContent>
                <w:p w14:paraId="4CA70B67" w14:textId="447019A2" w:rsidR="002F7F9A" w:rsidRDefault="00C16C61" w:rsidP="003C0272">
                  <w:pPr>
                    <w:pStyle w:val="afiloszovtzskep"/>
                  </w:pPr>
                  <w:r>
                    <w:rPr>
                      <w:smallCaps w:val="0"/>
                    </w:rPr>
                    <w:pict w14:anchorId="3BEE6A48">
                      <v:shape id="_x0000_i1053" type="#_x0000_t75" style="width:99pt;height:135.75pt">
                        <v:imagedata r:id="rId64" o:title="traszümakhosz4,8x3,5 300dpi rgb tukr"/>
                      </v:shape>
                    </w:pict>
                  </w:r>
                </w:p>
                <w:p w14:paraId="3F6D408A" w14:textId="61BDB87F" w:rsidR="002F7F9A" w:rsidRPr="0010243A" w:rsidRDefault="002F7F9A" w:rsidP="003C0272">
                  <w:pPr>
                    <w:pStyle w:val="afiloszovtzskep"/>
                    <w:spacing w:before="60"/>
                  </w:pPr>
                  <w:r>
                    <w:t>Traszümakhosz</w:t>
                  </w:r>
                </w:p>
              </w:txbxContent>
            </v:textbox>
            <w10:wrap type="square" anchorx="margin"/>
          </v:shape>
        </w:pict>
      </w:r>
      <w:r w:rsidR="004160B8">
        <w:t xml:space="preserve">Elképzelhető, hogy három tételében </w:t>
      </w:r>
      <w:r w:rsidR="004160B8" w:rsidRPr="00656DA2">
        <w:t>Gorgiasz csak arra akart rámu</w:t>
      </w:r>
      <w:r w:rsidR="004160B8" w:rsidRPr="00BD3649">
        <w:t>tatni: a</w:t>
      </w:r>
      <w:r w:rsidR="004160B8" w:rsidRPr="00656DA2">
        <w:t xml:space="preserve"> reto</w:t>
      </w:r>
      <w:r w:rsidR="00E31513">
        <w:softHyphen/>
      </w:r>
      <w:r w:rsidR="004160B8" w:rsidRPr="00656DA2">
        <w:t>rika mennyire alkalmas arra</w:t>
      </w:r>
      <w:r w:rsidR="004160B8" w:rsidRPr="00F77C95">
        <w:t>, hogy a legképtelenebb</w:t>
      </w:r>
      <w:r w:rsidR="004160B8" w:rsidRPr="00656DA2">
        <w:t xml:space="preserve"> gondolatokat is tetszetőssé tegye.</w:t>
      </w:r>
      <w:r w:rsidR="004160B8">
        <w:t xml:space="preserve"> Ezt az értelmezést támasztja alá, hogy a filozófus retorikával is foglal</w:t>
      </w:r>
      <w:r w:rsidR="00E31513">
        <w:softHyphen/>
      </w:r>
      <w:r w:rsidR="004160B8">
        <w:t>kozott.</w:t>
      </w:r>
      <w:r w:rsidR="004160B8" w:rsidRPr="00656DA2">
        <w:t xml:space="preserve"> A retorikát a meggyőzés művészetének tartotta, s ez szükségszerűen </w:t>
      </w:r>
      <w:r w:rsidR="004160B8" w:rsidRPr="00D70E22">
        <w:t>lélektani tanulmányokra is sarkallta őt. Gyakorolta a szuggesztió művészetét, s művészetfilozófiával is fog</w:t>
      </w:r>
      <w:r w:rsidR="00D70E22">
        <w:softHyphen/>
      </w:r>
      <w:r w:rsidR="004160B8" w:rsidRPr="00D70E22">
        <w:t>lalkozott.</w:t>
      </w:r>
    </w:p>
    <w:p w14:paraId="1D636D3A" w14:textId="40E90F30" w:rsidR="004160B8" w:rsidRPr="00656DA2" w:rsidRDefault="004160B8" w:rsidP="00421158">
      <w:pPr>
        <w:pStyle w:val="afilocim11n1"/>
      </w:pPr>
      <w:bookmarkStart w:id="58" w:name="_Hlk71784117"/>
      <w:r w:rsidRPr="00656DA2">
        <w:t>5</w:t>
      </w:r>
      <w:r w:rsidR="004209FF">
        <w:t>.</w:t>
      </w:r>
      <w:r w:rsidRPr="00656DA2">
        <w:t xml:space="preserve"> </w:t>
      </w:r>
      <w:r w:rsidRPr="00690372">
        <w:t>Traszümakhosz</w:t>
      </w:r>
    </w:p>
    <w:bookmarkEnd w:id="58"/>
    <w:p w14:paraId="0A62190C" w14:textId="799AFDC7" w:rsidR="004160B8" w:rsidRDefault="004160B8" w:rsidP="0079636C">
      <w:pPr>
        <w:pStyle w:val="afiloszovtzs"/>
      </w:pPr>
      <w:r w:rsidRPr="00656DA2">
        <w:t xml:space="preserve">A </w:t>
      </w:r>
      <w:r>
        <w:t xml:space="preserve">Kr. e. 5. században működő </w:t>
      </w:r>
      <w:r w:rsidRPr="00656DA2">
        <w:t xml:space="preserve">Traszümakhosz </w:t>
      </w:r>
      <w:r>
        <w:t xml:space="preserve">a kis-ázsiai Khalkédónból származott, és főleg Athénben </w:t>
      </w:r>
      <w:r w:rsidRPr="00A96D3F">
        <w:t xml:space="preserve">tevékenykedett. Életéről és munkásságáról csak </w:t>
      </w:r>
      <w:r>
        <w:t>kevés megbízható adatunk van. Társadalom- és erkölcsfilo</w:t>
      </w:r>
      <w:r w:rsidR="00A96D3F">
        <w:softHyphen/>
      </w:r>
      <w:r>
        <w:t>zófiájában azt tanította, h</w:t>
      </w:r>
      <w:r w:rsidRPr="00A96D3F">
        <w:rPr>
          <w:rStyle w:val="afilosurit005"/>
        </w:rPr>
        <w:t>ogy igazságos az, ami az erő</w:t>
      </w:r>
      <w:r w:rsidR="00A96D3F" w:rsidRPr="00A96D3F">
        <w:rPr>
          <w:rStyle w:val="afilosurit005"/>
        </w:rPr>
        <w:softHyphen/>
      </w:r>
      <w:r>
        <w:t>sebb érdekeit szolgálja: „</w:t>
      </w:r>
      <w:r w:rsidRPr="00656DA2">
        <w:t>én azt állítom, hogy igazsá</w:t>
      </w:r>
      <w:r w:rsidR="00A96D3F">
        <w:softHyphen/>
      </w:r>
      <w:r w:rsidRPr="00656DA2">
        <w:lastRenderedPageBreak/>
        <w:t>gos dolog az, ami az erősebb érdekét szolgálja</w:t>
      </w:r>
      <w:r>
        <w:t>.”</w:t>
      </w:r>
      <w:r>
        <w:rPr>
          <w:rStyle w:val="Vgjegyzet-hivatkozs"/>
          <w:szCs w:val="20"/>
        </w:rPr>
        <w:endnoteReference w:id="433"/>
      </w:r>
      <w:r w:rsidRPr="00656DA2">
        <w:t xml:space="preserve"> </w:t>
      </w:r>
      <w:r>
        <w:t>„</w:t>
      </w:r>
      <w:r w:rsidRPr="00656DA2">
        <w:t>Mindenféle államformában egyazon dolgot tekintenek igazságosnak: az uralkodó kormány érdekét; már</w:t>
      </w:r>
      <w:r w:rsidR="00A96D3F">
        <w:softHyphen/>
      </w:r>
      <w:r w:rsidRPr="00656DA2">
        <w:t>pedig a kormány képviseli az erőt, úgy, hogy ebből a helyesen gondolkodó ember számára az következik, hogy mindenütt ugyanazt tartják igazságosnak, tudniillik azt, ami az erősebb érdekét szolgálja</w:t>
      </w:r>
      <w:r>
        <w:t>.”</w:t>
      </w:r>
      <w:r>
        <w:rPr>
          <w:rStyle w:val="Vgjegyzet-hivatkozs"/>
          <w:szCs w:val="20"/>
        </w:rPr>
        <w:endnoteReference w:id="434"/>
      </w:r>
    </w:p>
    <w:p w14:paraId="7067A611" w14:textId="1C9B8015" w:rsidR="004160B8" w:rsidRDefault="004160B8" w:rsidP="00421158">
      <w:pPr>
        <w:pStyle w:val="afilocim11n1"/>
      </w:pPr>
      <w:bookmarkStart w:id="59" w:name="_Hlk71784144"/>
      <w:r w:rsidRPr="00656DA2">
        <w:t>6</w:t>
      </w:r>
      <w:r w:rsidR="004209FF">
        <w:t>.</w:t>
      </w:r>
      <w:r w:rsidRPr="00656DA2">
        <w:t xml:space="preserve"> </w:t>
      </w:r>
      <w:r>
        <w:t xml:space="preserve">Athéni </w:t>
      </w:r>
      <w:r w:rsidRPr="00656DA2">
        <w:t>Antiphón</w:t>
      </w:r>
    </w:p>
    <w:bookmarkEnd w:id="59"/>
    <w:p w14:paraId="535AC9AB" w14:textId="041F8B2A" w:rsidR="004160B8" w:rsidRDefault="004160B8" w:rsidP="0079636C">
      <w:pPr>
        <w:pStyle w:val="afiloszovtzs"/>
      </w:pPr>
      <w:r w:rsidRPr="00656DA2">
        <w:t>Antip</w:t>
      </w:r>
      <w:r>
        <w:t>h</w:t>
      </w:r>
      <w:r w:rsidRPr="00656DA2">
        <w:t>ón</w:t>
      </w:r>
      <w:r>
        <w:t xml:space="preserve"> a Kr. e. 5. század szofista filozófusa volt Athénben. A történészek mindmáig nem tudták eldönteni, hogy személye azonos-e az attikai Rhamnosz településről származó azonos nevű szónokkal.</w:t>
      </w:r>
    </w:p>
    <w:p w14:paraId="5CF789C0" w14:textId="0FC13F41" w:rsidR="004160B8" w:rsidRDefault="00C16C61" w:rsidP="0079636C">
      <w:pPr>
        <w:pStyle w:val="afiloszovtzs"/>
      </w:pPr>
      <w:r>
        <w:rPr>
          <w:noProof/>
        </w:rPr>
        <w:pict w14:anchorId="050B2920">
          <v:shape id="_x0000_s2200" type="#_x0000_t202" style="position:absolute;left:0;text-align:left;margin-left:264.55pt;margin-top:268.5pt;width:84.2pt;height:127.55pt;z-index:28;visibility:visible;mso-position-horizontal-relative:margin" stroked="f">
            <v:textbox style="mso-next-textbox:#_x0000_s2200" inset="0,0,0,0">
              <w:txbxContent>
                <w:p w14:paraId="3582FD92" w14:textId="7989C49B" w:rsidR="002F7F9A" w:rsidRDefault="00C16C61" w:rsidP="0061393F">
                  <w:pPr>
                    <w:pStyle w:val="afiloszovtzskep"/>
                  </w:pPr>
                  <w:r>
                    <w:rPr>
                      <w:smallCaps w:val="0"/>
                    </w:rPr>
                    <w:pict w14:anchorId="2B8A73D0">
                      <v:shape id="_x0000_i1054" type="#_x0000_t75" style="width:84pt;height:113.25pt">
                        <v:imagedata r:id="rId65" o:title="Kritiasz 4x2,95 300dpi rgb_ford"/>
                      </v:shape>
                    </w:pict>
                  </w:r>
                </w:p>
                <w:p w14:paraId="7D469411" w14:textId="141495FF" w:rsidR="002F7F9A" w:rsidRPr="0010243A" w:rsidRDefault="002F7F9A" w:rsidP="0061393F">
                  <w:pPr>
                    <w:pStyle w:val="afiloszovtzskep"/>
                    <w:spacing w:before="60"/>
                  </w:pPr>
                  <w:r>
                    <w:t>Kritiasz</w:t>
                  </w:r>
                </w:p>
              </w:txbxContent>
            </v:textbox>
            <w10:wrap type="square" anchorx="margin"/>
          </v:shape>
        </w:pict>
      </w:r>
      <w:r w:rsidR="004160B8">
        <w:t>Ismeretelméletében azt tanította, hogy „</w:t>
      </w:r>
      <w:r w:rsidR="004160B8" w:rsidRPr="00656DA2">
        <w:t xml:space="preserve">az egyedi dolgok sokasága csak </w:t>
      </w:r>
      <w:r w:rsidR="004160B8" w:rsidRPr="0039069E">
        <w:rPr>
          <w:rStyle w:val="afilosurit005"/>
        </w:rPr>
        <w:t>látszat,</w:t>
      </w:r>
      <w:r w:rsidR="004160B8" w:rsidRPr="00656DA2">
        <w:t xml:space="preserve"> akár az érzékek, akár az értelem állítja is ezt</w:t>
      </w:r>
      <w:r w:rsidR="004160B8">
        <w:t>.”</w:t>
      </w:r>
      <w:r w:rsidR="004160B8">
        <w:rPr>
          <w:rStyle w:val="Vgjegyzet-hivatkozs"/>
          <w:szCs w:val="20"/>
        </w:rPr>
        <w:endnoteReference w:id="435"/>
      </w:r>
      <w:r w:rsidR="004160B8" w:rsidRPr="00656DA2">
        <w:t xml:space="preserve"> </w:t>
      </w:r>
      <w:r w:rsidR="004160B8">
        <w:t>Társadalom- és erkölcsfilo</w:t>
      </w:r>
      <w:r w:rsidR="00D72DD8">
        <w:softHyphen/>
      </w:r>
      <w:r w:rsidR="004160B8">
        <w:t>zófiájában megkülönböztette az ember által alkotott és a természeti törvényt: „A</w:t>
      </w:r>
      <w:r w:rsidR="00D72DD8">
        <w:t> </w:t>
      </w:r>
      <w:r w:rsidR="004160B8">
        <w:t>törvény parancsai közmegegyezésen alapulnak…; a természet parancsai ellenben természettő</w:t>
      </w:r>
      <w:r w:rsidR="004160B8" w:rsidRPr="00D72DD8">
        <w:rPr>
          <w:rStyle w:val="afilosurit005"/>
        </w:rPr>
        <w:t>l fogva vannak, nem közmegegyezésen alapulnak.” E meg</w:t>
      </w:r>
      <w:r w:rsidR="00D72DD8" w:rsidRPr="00D72DD8">
        <w:rPr>
          <w:rStyle w:val="afilosurit005"/>
        </w:rPr>
        <w:softHyphen/>
      </w:r>
      <w:r w:rsidR="004160B8">
        <w:t>különböztetés alapjá</w:t>
      </w:r>
      <w:r w:rsidR="004160B8" w:rsidRPr="00D72DD8">
        <w:rPr>
          <w:rStyle w:val="afilosurit005"/>
        </w:rPr>
        <w:t>n hirdette: „A törvények önkényesek, a természeté azonban</w:t>
      </w:r>
      <w:r w:rsidR="004160B8" w:rsidRPr="00656DA2">
        <w:t xml:space="preserve"> szükségszerű</w:t>
      </w:r>
      <w:r w:rsidR="004160B8">
        <w:t>.”</w:t>
      </w:r>
      <w:r w:rsidR="004160B8">
        <w:rPr>
          <w:rStyle w:val="Vgjegyzet-hivatkozs"/>
          <w:szCs w:val="20"/>
        </w:rPr>
        <w:endnoteReference w:id="436"/>
      </w:r>
      <w:r w:rsidR="004160B8">
        <w:t xml:space="preserve"> Úgy gondolta, hogy a</w:t>
      </w:r>
      <w:r w:rsidR="004160B8" w:rsidRPr="00656DA2">
        <w:t xml:space="preserve"> természet</w:t>
      </w:r>
      <w:r w:rsidR="004160B8">
        <w:t xml:space="preserve">i </w:t>
      </w:r>
      <w:r w:rsidR="004160B8" w:rsidRPr="00656DA2">
        <w:t xml:space="preserve">törvény megszegése esetén </w:t>
      </w:r>
      <w:r w:rsidR="004160B8">
        <w:t>„</w:t>
      </w:r>
      <w:r w:rsidR="004160B8" w:rsidRPr="00656DA2">
        <w:t>a kár nem a látszaton, hanem az igazságon alapul</w:t>
      </w:r>
      <w:r w:rsidR="004160B8">
        <w:t>.”</w:t>
      </w:r>
      <w:r w:rsidR="004160B8">
        <w:rPr>
          <w:rStyle w:val="Vgjegyzet-hivatkozs"/>
          <w:szCs w:val="20"/>
        </w:rPr>
        <w:endnoteReference w:id="437"/>
      </w:r>
      <w:r w:rsidR="004160B8" w:rsidRPr="00656DA2">
        <w:t xml:space="preserve"> </w:t>
      </w:r>
      <w:r w:rsidR="004160B8">
        <w:t xml:space="preserve">A szofista bölcselő az emberek egyenlőségének hirdetőjeként azt vallotta, hogy a művelt görögök a </w:t>
      </w:r>
      <w:r w:rsidR="004160B8" w:rsidRPr="00D72DD8">
        <w:t>műveletlennek tartott népekkel (a barbárokkal) egyenértékűek: „természet sze</w:t>
      </w:r>
      <w:r w:rsidR="00D72DD8" w:rsidRPr="00D72DD8">
        <w:softHyphen/>
      </w:r>
      <w:r w:rsidR="004160B8" w:rsidRPr="00D72DD8">
        <w:rPr>
          <w:rStyle w:val="afilosurit005"/>
        </w:rPr>
        <w:t>rint s minden szempontból egyenlők vagyunk, görögök és barbárok egyaránt.”</w:t>
      </w:r>
      <w:r w:rsidR="004160B8">
        <w:rPr>
          <w:rStyle w:val="Vgjegyzet-hivatkozs"/>
          <w:szCs w:val="20"/>
        </w:rPr>
        <w:endnoteReference w:id="438"/>
      </w:r>
      <w:r w:rsidR="004160B8">
        <w:t xml:space="preserve"> – A geometriai kérdésekkel is foglalkozó Antiphón úgy vélte, hogy megoldotta a kör négyszögesítésének, azaz a kör területével egyenlő területű négyzet szer</w:t>
      </w:r>
      <w:r w:rsidR="00D72DD8">
        <w:softHyphen/>
      </w:r>
      <w:r w:rsidR="004160B8">
        <w:t xml:space="preserve">kesztésének problémáját. A körbe belerajzolt egy sokszöget, majd növelte </w:t>
      </w:r>
      <w:r w:rsidR="00030C1F">
        <w:t>az oldalak</w:t>
      </w:r>
      <w:r w:rsidR="004160B8">
        <w:t xml:space="preserve"> számát. Úgy vélte, hogy ha ezt az eljárást állandóan folytatja, akkor elérkezik egy olyan körbe írható sokszöghöz, amelynek oldalai kicsinységük folytán egybevágóak a kör kerületével. Antiphón az alexandriai Eukleidészt (Kr. e. 300 k</w:t>
      </w:r>
      <w:r w:rsidR="00930175">
        <w:t>.</w:t>
      </w:r>
      <w:r w:rsidR="004160B8">
        <w:t>) megelőzve felismerte: minden sokszögre érvényes az, hogy meg lehet szerkeszteni a v</w:t>
      </w:r>
      <w:r w:rsidR="004160B8" w:rsidRPr="00D72DD8">
        <w:rPr>
          <w:rStyle w:val="afilosurit005"/>
        </w:rPr>
        <w:t>ele egyenlő területű négyzetet. Ezért arra gondolt, ha meg</w:t>
      </w:r>
      <w:r w:rsidR="00D72DD8" w:rsidRPr="00D72DD8">
        <w:rPr>
          <w:rStyle w:val="afilosurit005"/>
        </w:rPr>
        <w:softHyphen/>
      </w:r>
      <w:r w:rsidR="004160B8">
        <w:t>van a sokszög, amely egybevágó a</w:t>
      </w:r>
      <w:r w:rsidR="004160B8" w:rsidRPr="00D72DD8">
        <w:rPr>
          <w:rStyle w:val="afilosurit005"/>
        </w:rPr>
        <w:t xml:space="preserve"> körrel, akkor meg lehet szerkeszteni a körrel</w:t>
      </w:r>
      <w:r w:rsidR="004160B8">
        <w:t xml:space="preserve"> egyenlő négyzetet is.</w:t>
      </w:r>
      <w:r w:rsidR="004160B8">
        <w:rPr>
          <w:rStyle w:val="Vgjegyzet-hivatkozs"/>
          <w:szCs w:val="20"/>
        </w:rPr>
        <w:endnoteReference w:id="439"/>
      </w:r>
    </w:p>
    <w:p w14:paraId="1F6C626B" w14:textId="67A74975" w:rsidR="004160B8" w:rsidRDefault="004160B8" w:rsidP="00421158">
      <w:pPr>
        <w:pStyle w:val="afilocim11n1"/>
      </w:pPr>
      <w:bookmarkStart w:id="60" w:name="_Hlk71784173"/>
      <w:r w:rsidRPr="00656DA2">
        <w:t>7</w:t>
      </w:r>
      <w:r w:rsidR="004209FF">
        <w:t>.</w:t>
      </w:r>
      <w:r w:rsidRPr="00656DA2">
        <w:t xml:space="preserve"> Kritiasz</w:t>
      </w:r>
    </w:p>
    <w:bookmarkEnd w:id="60"/>
    <w:p w14:paraId="1C086A48" w14:textId="5612AE54" w:rsidR="004160B8" w:rsidRDefault="004160B8" w:rsidP="0079636C">
      <w:pPr>
        <w:pStyle w:val="afiloszovtzs"/>
      </w:pPr>
      <w:r w:rsidRPr="00656DA2">
        <w:t xml:space="preserve">Az athéni származású Kritiasz </w:t>
      </w:r>
      <w:r>
        <w:t>(† Kr. e. 403)</w:t>
      </w:r>
      <w:r w:rsidRPr="006855F6">
        <w:t xml:space="preserve"> görög politi</w:t>
      </w:r>
      <w:r w:rsidR="005A3C14">
        <w:softHyphen/>
      </w:r>
      <w:r w:rsidRPr="006855F6">
        <w:t>kus, filozófus, költő</w:t>
      </w:r>
      <w:r>
        <w:t>, a</w:t>
      </w:r>
      <w:r w:rsidRPr="006855F6">
        <w:t xml:space="preserve"> peloponnészoszi vesztes háború után </w:t>
      </w:r>
      <w:r>
        <w:t xml:space="preserve">az </w:t>
      </w:r>
      <w:r w:rsidRPr="006855F6">
        <w:t>Athénb</w:t>
      </w:r>
      <w:r>
        <w:t>en</w:t>
      </w:r>
      <w:r w:rsidRPr="006855F6">
        <w:t xml:space="preserve"> hatalomra </w:t>
      </w:r>
      <w:r w:rsidR="00C00201">
        <w:t>jutó</w:t>
      </w:r>
      <w:r w:rsidRPr="006855F6">
        <w:t xml:space="preserve"> harminc zsarnok egyike</w:t>
      </w:r>
      <w:r>
        <w:t>.</w:t>
      </w:r>
    </w:p>
    <w:p w14:paraId="09E2039B" w14:textId="2DCB0EFA" w:rsidR="004160B8" w:rsidRPr="00656DA2" w:rsidRDefault="004160B8" w:rsidP="0079636C">
      <w:pPr>
        <w:pStyle w:val="afiloszovtzs"/>
      </w:pPr>
      <w:r>
        <w:t>Véleménye szerint a vallás csak ideológia, amelyet egy okos ember talált ki a polisz rendjének védelmére. A val</w:t>
      </w:r>
      <w:r w:rsidR="00C00201">
        <w:softHyphen/>
      </w:r>
      <w:r>
        <w:t xml:space="preserve">lás eredetéről ezt tanította: </w:t>
      </w:r>
      <w:r w:rsidRPr="00656DA2">
        <w:t>az ember élete kezdetben ren</w:t>
      </w:r>
      <w:r w:rsidR="00C00201">
        <w:softHyphen/>
      </w:r>
      <w:r w:rsidRPr="00656DA2">
        <w:lastRenderedPageBreak/>
        <w:t>dezetlen volt, mint az állaté. Később az emberek kitalálták a törvényt, s így lett zsarnokká a jog. De ha nyíltan nem is, titokban az emberek továbbra is vétkez</w:t>
      </w:r>
      <w:r w:rsidR="00C00201">
        <w:softHyphen/>
      </w:r>
      <w:r w:rsidRPr="00656DA2">
        <w:t xml:space="preserve">tek. </w:t>
      </w:r>
      <w:r>
        <w:t>„</w:t>
      </w:r>
      <w:r w:rsidRPr="00656DA2">
        <w:t>Az</w:t>
      </w:r>
      <w:r>
        <w:t>ut</w:t>
      </w:r>
      <w:r w:rsidRPr="00656DA2">
        <w:t xml:space="preserve">án, </w:t>
      </w:r>
      <w:r>
        <w:t>a</w:t>
      </w:r>
      <w:r w:rsidRPr="00656DA2">
        <w:t xml:space="preserve">mikor törvények tiltották a nyílt erőszakot, s titokban rejtezett a bűn, úgy vélem, egy bölcs, nagy tudású férfiú akkor találta ki azt, hogy vannak istenek az emberek számára, </w:t>
      </w:r>
      <w:r>
        <w:t>–</w:t>
      </w:r>
      <w:r w:rsidRPr="00656DA2">
        <w:t xml:space="preserve"> hátha félnek így titokban vétket elkövetni</w:t>
      </w:r>
      <w:r>
        <w:t>.”</w:t>
      </w:r>
      <w:r>
        <w:rPr>
          <w:rStyle w:val="Vgjegyzet-hivatkozs"/>
          <w:szCs w:val="20"/>
        </w:rPr>
        <w:endnoteReference w:id="440"/>
      </w:r>
    </w:p>
    <w:p w14:paraId="3EB114AB" w14:textId="6A5339A4" w:rsidR="004160B8" w:rsidRPr="00656DA2" w:rsidRDefault="004160B8" w:rsidP="00421158">
      <w:pPr>
        <w:pStyle w:val="afilocim11n1"/>
      </w:pPr>
      <w:bookmarkStart w:id="61" w:name="_Hlk71784200"/>
      <w:r w:rsidRPr="00656DA2">
        <w:t>8</w:t>
      </w:r>
      <w:r w:rsidR="004209FF">
        <w:t>.</w:t>
      </w:r>
      <w:r w:rsidRPr="00656DA2">
        <w:t xml:space="preserve"> Kalliklész</w:t>
      </w:r>
    </w:p>
    <w:bookmarkEnd w:id="61"/>
    <w:p w14:paraId="2A72C947" w14:textId="52EA1E53" w:rsidR="004160B8" w:rsidRDefault="004160B8" w:rsidP="0079636C">
      <w:pPr>
        <w:pStyle w:val="afiloszovtzs"/>
      </w:pPr>
      <w:r w:rsidRPr="00C00201">
        <w:rPr>
          <w:rStyle w:val="afilosurit005"/>
        </w:rPr>
        <w:t>Platón a Gorgiasz című dialógusában a Kr. e. 5. század Athénjének szofista böl</w:t>
      </w:r>
      <w:r w:rsidR="00C00201" w:rsidRPr="00C00201">
        <w:rPr>
          <w:rStyle w:val="afilosurit005"/>
        </w:rPr>
        <w:softHyphen/>
      </w:r>
      <w:r>
        <w:t xml:space="preserve">cselőjeként és Szókratész beszélgetőpartnereként ábrázolja Kalliklészt. Mivel a filozófus életére vonatkozóan a platóni utaláson kívül nincs történeti </w:t>
      </w:r>
      <w:r w:rsidRPr="00C00201">
        <w:rPr>
          <w:rStyle w:val="afilosurit005"/>
        </w:rPr>
        <w:t>adatunk,</w:t>
      </w:r>
      <w:r>
        <w:t xml:space="preserve"> elképzelhető, hogy nem is volt történelmi személy, és alakja csak irodalmi fik</w:t>
      </w:r>
      <w:r w:rsidR="00C00201">
        <w:softHyphen/>
      </w:r>
      <w:r>
        <w:t xml:space="preserve">ció. Platón valószínűleg </w:t>
      </w:r>
      <w:r w:rsidRPr="00C00201">
        <w:rPr>
          <w:rStyle w:val="afilosurit005"/>
        </w:rPr>
        <w:t>azért találta ki személyét, mert olyan szofista bölcselők</w:t>
      </w:r>
      <w:r>
        <w:t xml:space="preserve"> „tolmácsává” akarta tenni, mint akik a </w:t>
      </w:r>
      <w:r w:rsidRPr="00C00201">
        <w:rPr>
          <w:rStyle w:val="afilosurit005"/>
        </w:rPr>
        <w:t>műben szereplő Kalliklészhez hasonlóan</w:t>
      </w:r>
      <w:r>
        <w:t xml:space="preserve"> gondolkodtak.</w:t>
      </w:r>
    </w:p>
    <w:p w14:paraId="31138E39" w14:textId="00E2222C" w:rsidR="004160B8" w:rsidRDefault="004160B8" w:rsidP="0079636C">
      <w:pPr>
        <w:pStyle w:val="afiloszovtzs"/>
      </w:pPr>
      <w:r>
        <w:t>A természeti törvényt és az emberek által hozott törvényt megkülönböztető Kalliklész így vélekedett az emberi törvény eredetéről és a természeti törvény</w:t>
      </w:r>
      <w:r w:rsidR="005F52F2">
        <w:softHyphen/>
      </w:r>
      <w:r>
        <w:t>hez való viszonyáról: „</w:t>
      </w:r>
      <w:r w:rsidRPr="00656DA2">
        <w:t>a gyönge embereket s a tömeget tartom a törvény szer</w:t>
      </w:r>
      <w:r w:rsidR="005F52F2">
        <w:softHyphen/>
      </w:r>
      <w:r w:rsidRPr="00656DA2">
        <w:t>zőinek. A maguk javára s saját hasznukra hoznak törvényeket, s határozzák meg, hogy mit kell dicsérni, s mit kell megakadályozni</w:t>
      </w:r>
      <w:r>
        <w:t>.”</w:t>
      </w:r>
      <w:r>
        <w:rPr>
          <w:rStyle w:val="Vgjegyzet-hivatkozs"/>
          <w:szCs w:val="20"/>
        </w:rPr>
        <w:endnoteReference w:id="441"/>
      </w:r>
      <w:r w:rsidRPr="00656DA2">
        <w:t xml:space="preserve"> </w:t>
      </w:r>
      <w:bookmarkStart w:id="62" w:name="_Hlk71463145"/>
      <w:r w:rsidRPr="00B2545B">
        <w:t>„A természet és a törvény viszont többnyire ellenkeznek egymással</w:t>
      </w:r>
      <w:r>
        <w:t>.</w:t>
      </w:r>
      <w:r w:rsidRPr="00B2545B">
        <w:t>”</w:t>
      </w:r>
      <w:r>
        <w:rPr>
          <w:rStyle w:val="Vgjegyzet-hivatkozs"/>
          <w:szCs w:val="20"/>
        </w:rPr>
        <w:endnoteReference w:id="442"/>
      </w:r>
      <w:r w:rsidRPr="00B2545B">
        <w:t xml:space="preserve"> Természetszerű</w:t>
      </w:r>
      <w:r>
        <w:t xml:space="preserve"> például</w:t>
      </w:r>
      <w:r w:rsidRPr="00B2545B">
        <w:t>, hogy az erősebbnek több legyen, mint a gyengének</w:t>
      </w:r>
      <w:r>
        <w:t>,</w:t>
      </w:r>
      <w:r>
        <w:rPr>
          <w:rStyle w:val="Vgjegyzet-hivatkozs"/>
          <w:szCs w:val="20"/>
        </w:rPr>
        <w:endnoteReference w:id="443"/>
      </w:r>
      <w:r>
        <w:t xml:space="preserve"> ugyanakkor az emberi törvény ezt nem tartja helyesnek.</w:t>
      </w:r>
      <w:bookmarkEnd w:id="62"/>
    </w:p>
    <w:p w14:paraId="76544F6F" w14:textId="4D46D2D8" w:rsidR="004160B8" w:rsidRDefault="004160B8" w:rsidP="0079636C">
      <w:pPr>
        <w:pStyle w:val="afiloszovtzs"/>
        <w:sectPr w:rsidR="004160B8" w:rsidSect="0069490B">
          <w:headerReference w:type="default" r:id="rId66"/>
          <w:headerReference w:type="first" r:id="rId67"/>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743CC682" w14:textId="4B5935F1" w:rsidR="004160B8" w:rsidRDefault="004737A9" w:rsidP="009277A7">
      <w:pPr>
        <w:pStyle w:val="afilocim11"/>
      </w:pPr>
      <w:r>
        <w:lastRenderedPageBreak/>
        <w:t>II</w:t>
      </w:r>
      <w:r w:rsidR="004160B8">
        <w:t>.3</w:t>
      </w:r>
      <w:r w:rsidR="009C5D70" w:rsidRPr="00D2215D">
        <w:rPr>
          <w:sz w:val="20"/>
        </w:rPr>
        <w:t>  </w:t>
      </w:r>
      <w:r w:rsidRPr="00735B69">
        <w:t>SZÓKRATIKUS</w:t>
      </w:r>
      <w:r w:rsidR="009C5D70" w:rsidRPr="00D2215D">
        <w:rPr>
          <w:sz w:val="20"/>
        </w:rPr>
        <w:t>  </w:t>
      </w:r>
      <w:r w:rsidRPr="00735B69">
        <w:t>ISKOLÁK</w:t>
      </w:r>
    </w:p>
    <w:p w14:paraId="5A987005" w14:textId="7B8384A0" w:rsidR="004160B8" w:rsidRPr="00A20CD6" w:rsidRDefault="004160B8" w:rsidP="0079636C">
      <w:pPr>
        <w:pStyle w:val="afiloszovtzs"/>
      </w:pPr>
      <w:r w:rsidRPr="00A20CD6">
        <w:t>Jóllehet Szókratész nem alapított iskolát, eszméi visszhangra találtak más gon</w:t>
      </w:r>
      <w:r w:rsidR="00B77A11">
        <w:softHyphen/>
      </w:r>
      <w:r w:rsidRPr="00A20CD6">
        <w:t xml:space="preserve">dolkodóknál, akik tanait részben átvették, módosították vagy más eszmékkel ötvözték. </w:t>
      </w:r>
      <w:r>
        <w:t>A</w:t>
      </w:r>
      <w:r w:rsidRPr="00A20CD6">
        <w:t xml:space="preserve"> Szókratész fő gondolkodási irányait követő, de tanításai között válogató és eszméit átalakító gondolkodók csoportjait nevezzük szókratikus filozófiai iskoláknak. E csoportok közül jelentősebbek voltak: a megarai, a </w:t>
      </w:r>
      <w:r w:rsidRPr="00B77A11">
        <w:rPr>
          <w:rStyle w:val="afilosurit005"/>
        </w:rPr>
        <w:t xml:space="preserve">régi </w:t>
      </w:r>
      <w:r w:rsidRPr="00A20CD6">
        <w:t>cinikus és a kürenaikai iskola.</w:t>
      </w:r>
    </w:p>
    <w:p w14:paraId="250E6754" w14:textId="7CA6BB56" w:rsidR="004160B8" w:rsidRPr="001D4699" w:rsidRDefault="004737A9" w:rsidP="009277A7">
      <w:pPr>
        <w:pStyle w:val="afilocim11n"/>
      </w:pPr>
      <w:bookmarkStart w:id="63" w:name="_Hlk71784261"/>
      <w:r>
        <w:t>II.31</w:t>
      </w:r>
      <w:r w:rsidR="005F3F39">
        <w:t>  </w:t>
      </w:r>
      <w:r w:rsidR="004160B8" w:rsidRPr="001D4699">
        <w:t>A megarai iskola</w:t>
      </w:r>
    </w:p>
    <w:p w14:paraId="349ED07E" w14:textId="0F543C98" w:rsidR="004160B8" w:rsidRPr="00F653DA" w:rsidRDefault="00C16C61" w:rsidP="00421158">
      <w:pPr>
        <w:pStyle w:val="afilocim11n1"/>
      </w:pPr>
      <w:r>
        <w:rPr>
          <w:noProof/>
        </w:rPr>
        <w:pict w14:anchorId="050B2920">
          <v:shape id="_x0000_s2203" type="#_x0000_t202" style="position:absolute;margin-left:250.45pt;margin-top:14.1pt;width:98.1pt;height:155.9pt;z-index:29;visibility:visible;mso-position-horizontal-relative:margin" stroked="f">
            <v:textbox style="mso-next-textbox:#_x0000_s2203" inset="0,0,0,0">
              <w:txbxContent>
                <w:p w14:paraId="4F376CA3" w14:textId="398BE378" w:rsidR="002F7F9A" w:rsidRDefault="00C16C61" w:rsidP="002876CE">
                  <w:pPr>
                    <w:pStyle w:val="afiloszovtzskep"/>
                  </w:pPr>
                  <w:r>
                    <w:rPr>
                      <w:b/>
                      <w:bCs/>
                      <w:smallCaps w:val="0"/>
                    </w:rPr>
                    <w:pict w14:anchorId="49C99CE4">
                      <v:shape id="_x0000_i1055" type="#_x0000_t75" style="width:98.25pt;height:141pt">
                        <v:imagedata r:id="rId68" o:title="Eukleidész 5x3,44 rgb 300 dpi"/>
                      </v:shape>
                    </w:pict>
                  </w:r>
                </w:p>
                <w:p w14:paraId="1C4F781E" w14:textId="2F5F4F88" w:rsidR="002F7F9A" w:rsidRPr="0010243A" w:rsidRDefault="002F7F9A" w:rsidP="002876CE">
                  <w:pPr>
                    <w:pStyle w:val="afiloszovtzskep"/>
                    <w:spacing w:before="60"/>
                  </w:pPr>
                  <w:r>
                    <w:t>Eukleidész</w:t>
                  </w:r>
                </w:p>
              </w:txbxContent>
            </v:textbox>
            <w10:wrap type="square" anchorx="margin"/>
          </v:shape>
        </w:pict>
      </w:r>
      <w:r w:rsidR="004160B8" w:rsidRPr="00F653DA">
        <w:t>1</w:t>
      </w:r>
      <w:r w:rsidR="004209FF">
        <w:t>.</w:t>
      </w:r>
      <w:r w:rsidR="004160B8" w:rsidRPr="00F653DA">
        <w:t xml:space="preserve"> Eukleidész</w:t>
      </w:r>
    </w:p>
    <w:bookmarkEnd w:id="63"/>
    <w:p w14:paraId="4BB1367B" w14:textId="03C4215A" w:rsidR="004160B8" w:rsidRDefault="004160B8" w:rsidP="0079636C">
      <w:pPr>
        <w:pStyle w:val="afiloszovtzs"/>
      </w:pPr>
      <w:r w:rsidRPr="00D21795">
        <w:t>Megara ókori görög város volt az attikai régióban</w:t>
      </w:r>
      <w:r w:rsidR="00D21795">
        <w:t xml:space="preserve">. </w:t>
      </w:r>
      <w:r w:rsidRPr="00D21795">
        <w:t>A</w:t>
      </w:r>
      <w:r w:rsidR="00D21795">
        <w:t> </w:t>
      </w:r>
      <w:r w:rsidRPr="00D21795">
        <w:t>város filozófiai iskolájának, szellemi központjának megalapítója Eukleidész (Kr. e. 5-4. sz.) volt, aki nem tévesztendő össze a Kr.</w:t>
      </w:r>
      <w:r w:rsidR="00D21795">
        <w:t xml:space="preserve"> </w:t>
      </w:r>
      <w:r w:rsidRPr="00D21795">
        <w:t xml:space="preserve">e. 3. századi alexandriai </w:t>
      </w:r>
      <w:r w:rsidRPr="00D21795">
        <w:rPr>
          <w:rStyle w:val="afilosurit005"/>
        </w:rPr>
        <w:t>Eukli</w:t>
      </w:r>
      <w:r w:rsidR="00D21795" w:rsidRPr="00D21795">
        <w:rPr>
          <w:rStyle w:val="afilosurit005"/>
        </w:rPr>
        <w:softHyphen/>
      </w:r>
      <w:r w:rsidRPr="00D21795">
        <w:t>désszel, a geometria atyjával. Kapcsolatban volt Szók</w:t>
      </w:r>
      <w:r w:rsidR="00D21795">
        <w:softHyphen/>
      </w:r>
      <w:r w:rsidRPr="00D21795">
        <w:t>ratésszel, és a megarai hatóságok tilalma (Kr. e. 431) után is fenntartotta ezt a kapcsolatot: állítólag álruhá</w:t>
      </w:r>
      <w:r w:rsidR="00D21795">
        <w:softHyphen/>
      </w:r>
      <w:r w:rsidRPr="00D21795">
        <w:t>ban, női öltözékben érkezett Athén városába, hogy találkozhasson vele.</w:t>
      </w:r>
      <w:r>
        <w:rPr>
          <w:rStyle w:val="Vgjegyzet-hivatkozs"/>
          <w:szCs w:val="20"/>
        </w:rPr>
        <w:endnoteReference w:id="444"/>
      </w:r>
      <w:r w:rsidRPr="00D21795">
        <w:t xml:space="preserve"> Jelen volt Szókratész halálánál, aztán Platónnal és más szókratikusokkal együtt Mega</w:t>
      </w:r>
      <w:r w:rsidR="00D21795">
        <w:softHyphen/>
      </w:r>
      <w:r w:rsidRPr="00D21795">
        <w:t>rában talált menedéket.</w:t>
      </w:r>
    </w:p>
    <w:p w14:paraId="6883FC2D" w14:textId="4FEED14A" w:rsidR="004160B8" w:rsidRDefault="00C16C61" w:rsidP="0079636C">
      <w:pPr>
        <w:pStyle w:val="afiloszovtzs"/>
      </w:pPr>
      <w:r>
        <w:rPr>
          <w:noProof/>
        </w:rPr>
        <w:pict w14:anchorId="050B2920">
          <v:shape id="_x0000_s2205" type="#_x0000_t202" style="position:absolute;left:0;text-align:left;margin-left:272.8pt;margin-top:507.75pt;width:75.95pt;height:85.4pt;z-index:30;visibility:visible;mso-position-horizontal-relative:margin;mso-position-vertical:absolute;mso-position-vertical-relative:page" stroked="f">
            <v:textbox style="mso-next-textbox:#_x0000_s2205" inset="0,0,0,0">
              <w:txbxContent>
                <w:p w14:paraId="373C917A" w14:textId="595A0635" w:rsidR="002F7F9A" w:rsidRDefault="00C16C61" w:rsidP="00E5328D">
                  <w:pPr>
                    <w:pStyle w:val="afiloszovtzskep"/>
                  </w:pPr>
                  <w:r>
                    <w:rPr>
                      <w:smallCaps w:val="0"/>
                    </w:rPr>
                    <w:pict w14:anchorId="3E90D65D">
                      <v:shape id="_x0000_i1056" type="#_x0000_t75" style="width:75pt;height:71.25pt">
                        <v:imagedata r:id="rId69" o:title="eubulides 2,5x2,66 rgb 300dpi"/>
                      </v:shape>
                    </w:pict>
                  </w:r>
                </w:p>
                <w:p w14:paraId="29A5C50C" w14:textId="698249E6" w:rsidR="002F7F9A" w:rsidRPr="0010243A" w:rsidRDefault="002F7F9A" w:rsidP="00E5328D">
                  <w:pPr>
                    <w:pStyle w:val="afiloszovtzskep"/>
                    <w:spacing w:before="60"/>
                  </w:pPr>
                  <w:r>
                    <w:t>Eubulidész</w:t>
                  </w:r>
                </w:p>
              </w:txbxContent>
            </v:textbox>
            <w10:wrap type="square" anchorx="margin" anchory="page"/>
            <w10:anchorlock/>
          </v:shape>
        </w:pict>
      </w:r>
      <w:r w:rsidR="004160B8">
        <w:t xml:space="preserve">Eukleidész </w:t>
      </w:r>
      <w:r w:rsidR="004160B8" w:rsidRPr="001D4699">
        <w:t xml:space="preserve">a </w:t>
      </w:r>
      <w:r w:rsidR="004160B8">
        <w:t>platóni</w:t>
      </w:r>
      <w:r w:rsidR="004160B8" w:rsidRPr="001D4699">
        <w:t xml:space="preserve"> </w:t>
      </w:r>
      <w:r w:rsidR="004160B8">
        <w:t>„</w:t>
      </w:r>
      <w:r w:rsidR="004160B8" w:rsidRPr="001D4699">
        <w:t>jó</w:t>
      </w:r>
      <w:r w:rsidR="004160B8">
        <w:t>”</w:t>
      </w:r>
      <w:r w:rsidR="004160B8" w:rsidRPr="001D4699">
        <w:t xml:space="preserve"> fogalmá</w:t>
      </w:r>
      <w:r w:rsidR="004160B8">
        <w:t xml:space="preserve">t (vö. </w:t>
      </w:r>
      <w:r w:rsidR="00343462">
        <w:t>III.1.</w:t>
      </w:r>
      <w:r w:rsidR="005646D5">
        <w:t>3</w:t>
      </w:r>
      <w:r w:rsidR="004160B8">
        <w:t>) Isten fogalmával azonosította. Azt hirdette: „</w:t>
      </w:r>
      <w:r w:rsidR="004160B8" w:rsidRPr="001D4699">
        <w:t>a jó egyetlen, de sokféle neve van; némelykor ugyanis Értelem</w:t>
      </w:r>
      <w:r w:rsidR="00D21795">
        <w:softHyphen/>
      </w:r>
      <w:r w:rsidR="004160B8" w:rsidRPr="001D4699">
        <w:t>nek, máskor Istennek, megint máskor Észnek nevezik</w:t>
      </w:r>
      <w:r w:rsidR="004160B8">
        <w:t>.”</w:t>
      </w:r>
      <w:r w:rsidR="004160B8">
        <w:rPr>
          <w:rStyle w:val="Vgjegyzet-hivatkozs"/>
          <w:szCs w:val="20"/>
        </w:rPr>
        <w:endnoteReference w:id="445"/>
      </w:r>
    </w:p>
    <w:p w14:paraId="2A6E2EFA" w14:textId="53968165" w:rsidR="004160B8" w:rsidRPr="001D4699" w:rsidRDefault="004160B8" w:rsidP="00421158">
      <w:pPr>
        <w:pStyle w:val="afilocim11n1"/>
      </w:pPr>
      <w:bookmarkStart w:id="64" w:name="_Hlk71784289"/>
      <w:bookmarkStart w:id="65" w:name="_Hlk79565819"/>
      <w:r>
        <w:t>2</w:t>
      </w:r>
      <w:r w:rsidR="004209FF">
        <w:t>.</w:t>
      </w:r>
      <w:r>
        <w:t xml:space="preserve"> </w:t>
      </w:r>
      <w:r w:rsidRPr="001D4699">
        <w:t>Eubulidész</w:t>
      </w:r>
    </w:p>
    <w:bookmarkEnd w:id="64"/>
    <w:p w14:paraId="600D047C" w14:textId="7BF64FE0" w:rsidR="004160B8" w:rsidRDefault="004160B8" w:rsidP="0079636C">
      <w:pPr>
        <w:pStyle w:val="afiloszovtzs"/>
      </w:pPr>
      <w:r w:rsidRPr="00E0770A">
        <w:rPr>
          <w:rStyle w:val="afilosurit005"/>
        </w:rPr>
        <w:t xml:space="preserve">A Milétoszból származó Eubulidész (Kr. e. 4. sz.) </w:t>
      </w:r>
      <w:r w:rsidR="00E0770A" w:rsidRPr="00E0770A">
        <w:rPr>
          <w:rStyle w:val="afilosurit005"/>
        </w:rPr>
        <w:t>szónok és</w:t>
      </w:r>
      <w:r w:rsidR="00E0770A" w:rsidRPr="00E0770A">
        <w:t xml:space="preserve"> </w:t>
      </w:r>
      <w:r w:rsidRPr="00E0770A">
        <w:rPr>
          <w:rStyle w:val="afilosurit005"/>
        </w:rPr>
        <w:t>filozófus több komoly (bár néha szofisztikus jellegű) logikai</w:t>
      </w:r>
      <w:r w:rsidRPr="00E0770A">
        <w:t xml:space="preserve"> nehézség felfedezője. Nyelvfilozófiai kérdésekkel is foglal</w:t>
      </w:r>
      <w:r w:rsidR="00E0770A">
        <w:softHyphen/>
      </w:r>
      <w:r w:rsidRPr="00E0770A">
        <w:t xml:space="preserve">kozott. Diogenész </w:t>
      </w:r>
      <w:r w:rsidRPr="00E0770A">
        <w:rPr>
          <w:rStyle w:val="afilosurit005"/>
        </w:rPr>
        <w:t>Laertiosz szerint ő is tárgyalta azt a prob</w:t>
      </w:r>
      <w:r w:rsidR="00E0770A" w:rsidRPr="00E0770A">
        <w:rPr>
          <w:rStyle w:val="afilosurit005"/>
        </w:rPr>
        <w:softHyphen/>
      </w:r>
      <w:r w:rsidRPr="00E0770A">
        <w:t>lémát, amelyet az ókorban a „hazug paradoxonja” néven ismertek.</w:t>
      </w:r>
      <w:r>
        <w:rPr>
          <w:rStyle w:val="Vgjegyzet-hivatkozs"/>
          <w:szCs w:val="20"/>
        </w:rPr>
        <w:endnoteReference w:id="446"/>
      </w:r>
    </w:p>
    <w:p w14:paraId="7B46FC3E" w14:textId="555E0FF5" w:rsidR="004160B8" w:rsidRPr="002D3EE5" w:rsidRDefault="004160B8" w:rsidP="002D3EE5">
      <w:pPr>
        <w:pStyle w:val="afiloszovapro"/>
      </w:pPr>
      <w:r w:rsidRPr="002D3EE5">
        <w:lastRenderedPageBreak/>
        <w:t>Cicero úgy tudja, hogy Eubulidész így fogalmazta meg a hazug paradoxonját: „Valaki azt mondja magáról, hogy hazudik. Igaz, amit mond, vagy hazudik?”</w:t>
      </w:r>
      <w:r w:rsidRPr="002D3EE5">
        <w:rPr>
          <w:szCs w:val="20"/>
          <w:vertAlign w:val="superscript"/>
        </w:rPr>
        <w:endnoteReference w:id="447"/>
      </w:r>
      <w:r w:rsidRPr="002D3EE5">
        <w:t xml:space="preserve"> Ez a kijelentés paradox (ellentmondást tartalmazó, nem várt jelentést hordozó) állítás. A paradoxon ebben áll: ha a mondását h</w:t>
      </w:r>
      <w:r w:rsidRPr="009D316E">
        <w:rPr>
          <w:rStyle w:val="afilosurit005"/>
        </w:rPr>
        <w:t>azugnak nevező ember igazat mond, akkor az igaz, hogy hazudik, és ha hazudik,</w:t>
      </w:r>
      <w:r w:rsidRPr="002D3EE5">
        <w:t xml:space="preserve"> akkor nem igaz, hogy hazudik,</w:t>
      </w:r>
      <w:r w:rsidRPr="009D316E">
        <w:rPr>
          <w:rStyle w:val="afilosurit005"/>
        </w:rPr>
        <w:t xml:space="preserve"> vagyis igazat mond; tehát akkor lesz az állítás igaz, ha hamis,</w:t>
      </w:r>
      <w:r w:rsidRPr="002D3EE5">
        <w:t xml:space="preserve"> és akkor lesz hamis, ha igaz. Eubulidész a nála 200 évvel korábban élt krétai </w:t>
      </w:r>
      <w:r w:rsidR="00E41C3E">
        <w:t xml:space="preserve">filozófus, </w:t>
      </w:r>
      <w:r w:rsidRPr="002D3EE5">
        <w:t>Epimenidész nyomdokain járt, aki a „minden krétai hazudik” mondatban fogalmazta meg először a hazug paradoxonját. Ha valóban igaz az, hogy minden krétai hazudik, akkor a „minden krétai hazudik” állítás egy krétai ajkáról elhangozva egyszerre igaz és hamis. Ha ugyanis állítását hazudozó krétaiként igaznak tartja, akkor kijelentése hamis, hiszen burkol</w:t>
      </w:r>
      <w:r w:rsidR="009D316E">
        <w:softHyphen/>
      </w:r>
      <w:r w:rsidRPr="002D3EE5">
        <w:t>tan azt állítja, hogy ő bár krétai, most m</w:t>
      </w:r>
      <w:r w:rsidRPr="009D316E">
        <w:rPr>
          <w:rStyle w:val="afilosurit005"/>
        </w:rPr>
        <w:t>égsem hazudik. Márpedig, logikánk szerint nem lehet</w:t>
      </w:r>
      <w:r w:rsidRPr="002D3EE5">
        <w:t xml:space="preserve"> valami egyszerre és azonos szempontból ténylegesen igaz és hamis is.</w:t>
      </w:r>
    </w:p>
    <w:p w14:paraId="6D47C6FD" w14:textId="64648F02" w:rsidR="004160B8" w:rsidRPr="002D3EE5" w:rsidRDefault="004160B8" w:rsidP="002D3EE5">
      <w:pPr>
        <w:pStyle w:val="afiloszovapro"/>
      </w:pPr>
      <w:r w:rsidRPr="002D3EE5">
        <w:t>A paradoxon feloldásának egyik módja az lehetne, hogy különbséget teszünk a tárgynyelv (a kijelentés) és az annak igazságtartalmát minősítő metanyelv között. A köznapi beszéd</w:t>
      </w:r>
      <w:r w:rsidR="009D316E">
        <w:softHyphen/>
      </w:r>
      <w:r w:rsidRPr="002D3EE5">
        <w:t xml:space="preserve">ben a tárgynyelvi kijelentés (példánkban: a </w:t>
      </w:r>
      <w:r w:rsidR="00146DC5">
        <w:t>„</w:t>
      </w:r>
      <w:r w:rsidRPr="002D3EE5">
        <w:t>minden krétai hazudik</w:t>
      </w:r>
      <w:r w:rsidR="00146DC5" w:rsidRPr="001A58A6">
        <w:t>”</w:t>
      </w:r>
      <w:r w:rsidRPr="001A58A6">
        <w:t>) burkoltan mindig a metanyelvhez tartozó „igaz” minősítést is tartalmazza. A</w:t>
      </w:r>
      <w:r w:rsidRPr="002D3EE5">
        <w:t xml:space="preserve"> „minden krétai hazudik” kijelentés</w:t>
      </w:r>
      <w:r w:rsidR="009D316E">
        <w:softHyphen/>
      </w:r>
      <w:r w:rsidRPr="002D3EE5">
        <w:t>sel az a probléma, hogy benne a hazudik szó zavaró módon kapcsolja össze a tárgynyelvet és az azt minősítő metanyelvet</w:t>
      </w:r>
      <w:r w:rsidR="005646D5">
        <w:t>: e</w:t>
      </w:r>
      <w:r w:rsidRPr="002D3EE5">
        <w:t xml:space="preserve">zért a tárgyi nyelv tartalmilag éppen az ellenkezőjét állítja annak, mint amit a metanyelv általában igaznak minősít. – Ha megkülönböztetjük egymástól a tárgynyelvet és a benne burkoltan jelenvaló metanyelvet, beláthatjuk, a krétai állítása nem ellentmondásos. A tárgynyelv szintjén úgy látszik, hogy a „minden krétai hazudik” állítást tartja igaznak. A metanyelv szintjén azonban ez az állítás kaphat igaz </w:t>
      </w:r>
      <w:r w:rsidRPr="009D316E">
        <w:rPr>
          <w:rStyle w:val="afilosurit005"/>
        </w:rPr>
        <w:t>vagy hamis minősítést</w:t>
      </w:r>
      <w:r w:rsidRPr="002D3EE5">
        <w:t xml:space="preserve"> is, még ha ez a lehetőség a hazudik kifejezés zavaró használata miatt nem is látszik világo</w:t>
      </w:r>
      <w:r w:rsidR="009D316E">
        <w:softHyphen/>
      </w:r>
      <w:r w:rsidRPr="002D3EE5">
        <w:t>san. Másként fogalmazva: a tárgynyelv szintjén megnyilatkozó krétai állítása a metanyelv szintjén lehet igaz vagy hamis, de ezt a minősítést a tárgynyelvi mondatban megfogalma</w:t>
      </w:r>
      <w:r w:rsidR="009D316E">
        <w:softHyphen/>
      </w:r>
      <w:r w:rsidRPr="002D3EE5">
        <w:t>zódó kijelentés (annak látszólagos igazságértéke) nem változtathatja meg.</w:t>
      </w:r>
    </w:p>
    <w:p w14:paraId="25168DBD" w14:textId="30965A88" w:rsidR="004160B8" w:rsidRDefault="004160B8" w:rsidP="00421158">
      <w:pPr>
        <w:pStyle w:val="afilocim11n1"/>
      </w:pPr>
      <w:bookmarkStart w:id="66" w:name="_Hlk71784334"/>
      <w:r>
        <w:t>3</w:t>
      </w:r>
      <w:r w:rsidR="004209FF">
        <w:t>.</w:t>
      </w:r>
      <w:r>
        <w:t xml:space="preserve"> </w:t>
      </w:r>
      <w:r w:rsidRPr="001D4699">
        <w:t>Diodórosz Kronosz</w:t>
      </w:r>
    </w:p>
    <w:bookmarkEnd w:id="66"/>
    <w:p w14:paraId="6D484F05" w14:textId="1D380C45" w:rsidR="004160B8" w:rsidRDefault="004160B8" w:rsidP="0079636C">
      <w:pPr>
        <w:pStyle w:val="afiloszovtzs"/>
      </w:pPr>
      <w:r>
        <w:t>A kis-ázsiai Laszoszból származó Diodórosz Kronosz (Kr. e. 4. sz.) a megarai iskolához tartozó bölcselő volt.</w:t>
      </w:r>
    </w:p>
    <w:p w14:paraId="0A0C57F9" w14:textId="40BB344C" w:rsidR="004160B8" w:rsidRDefault="004160B8" w:rsidP="0079636C">
      <w:pPr>
        <w:pStyle w:val="afiloszovtzs"/>
      </w:pPr>
      <w:r w:rsidRPr="001D4699">
        <w:t xml:space="preserve">A filozófus azonosította a valós és a lehetőségi létet. Szerinte csak a valóságos lehetséges, elutasítja a lehetőségek világát. </w:t>
      </w:r>
      <w:r>
        <w:t>Abból indul ki, hogy a</w:t>
      </w:r>
      <w:r w:rsidRPr="001D4699">
        <w:t xml:space="preserve"> lehetséges nem válhat lehetetlenné. </w:t>
      </w:r>
      <w:r w:rsidR="00686E3F">
        <w:t>Ezt a következő szofisztikus gondolatmenettel igazol</w:t>
      </w:r>
      <w:r w:rsidR="007A4D8F">
        <w:softHyphen/>
      </w:r>
      <w:r w:rsidR="00686E3F">
        <w:t xml:space="preserve">ja: </w:t>
      </w:r>
      <w:r w:rsidR="00B620DB">
        <w:t>H</w:t>
      </w:r>
      <w:r w:rsidRPr="001D4699">
        <w:t xml:space="preserve">a két </w:t>
      </w:r>
      <w:r>
        <w:t>egymásnak ellentmondó tényező</w:t>
      </w:r>
      <w:r w:rsidRPr="001D4699">
        <w:t xml:space="preserve"> közül az egyik </w:t>
      </w:r>
      <w:r w:rsidRPr="007A4D8F">
        <w:rPr>
          <w:rStyle w:val="afilosurit005"/>
        </w:rPr>
        <w:t>megvalósul, a másik</w:t>
      </w:r>
      <w:r w:rsidRPr="001D4699">
        <w:t xml:space="preserve"> </w:t>
      </w:r>
      <w:r w:rsidRPr="007A4D8F">
        <w:rPr>
          <w:rStyle w:val="afilosurit005"/>
        </w:rPr>
        <w:t>lehetetlen. Ha ugyanis korábban lehetséges lett volna, akkor a lehetetlen a lehet</w:t>
      </w:r>
      <w:r w:rsidR="007A4D8F" w:rsidRPr="007A4D8F">
        <w:rPr>
          <w:rStyle w:val="afilosurit005"/>
        </w:rPr>
        <w:softHyphen/>
      </w:r>
      <w:r w:rsidRPr="001D4699">
        <w:t xml:space="preserve">ségesből származott volna. Ezért azt kell mondani, hogy korábban sem volt lehetséges, és csak a valósan meglévő dolog lehetséges. Példával illusztrálva: </w:t>
      </w:r>
      <w:r>
        <w:t>„</w:t>
      </w:r>
      <w:r w:rsidRPr="001D4699">
        <w:t>a világ van</w:t>
      </w:r>
      <w:r>
        <w:t>”</w:t>
      </w:r>
      <w:r w:rsidRPr="001D4699">
        <w:t xml:space="preserve"> és </w:t>
      </w:r>
      <w:r>
        <w:t>„</w:t>
      </w:r>
      <w:r w:rsidRPr="001D4699">
        <w:t>a világ nincs</w:t>
      </w:r>
      <w:r>
        <w:t>”</w:t>
      </w:r>
      <w:r w:rsidRPr="001D4699">
        <w:t xml:space="preserve"> egymásnak ellentmondó tételek. A világ azon</w:t>
      </w:r>
      <w:r w:rsidR="007A4D8F">
        <w:softHyphen/>
      </w:r>
      <w:r w:rsidRPr="001D4699">
        <w:t>ban ténylegesen létezik. Ezért lehetetlen, hogy a világ nincs. Ám ha valaha lehetséges lett volna, hogy a világ nincs, akkor egy lehetőség lehetetlenséggé alakult volna. Ez azonban nem lehetséges. Ezért sosem volt lehetséges, hogy a világ nem létezik</w:t>
      </w:r>
      <w:r>
        <w:t>.</w:t>
      </w:r>
    </w:p>
    <w:p w14:paraId="1697A754" w14:textId="692B04C5" w:rsidR="004160B8" w:rsidRPr="006B7CB2" w:rsidRDefault="004160B8" w:rsidP="0079636C">
      <w:pPr>
        <w:pStyle w:val="afiloszovtzs"/>
      </w:pPr>
      <w:r w:rsidRPr="00552355">
        <w:lastRenderedPageBreak/>
        <w:t>Diodórosz Kronosz nevével kapcsolatban emlegetik a szarvas</w:t>
      </w:r>
      <w:r>
        <w:t>-</w:t>
      </w:r>
      <w:r w:rsidRPr="00552355">
        <w:t>okoskodás</w:t>
      </w:r>
      <w:r>
        <w:t xml:space="preserve"> meg</w:t>
      </w:r>
      <w:r w:rsidR="007C2FB7">
        <w:softHyphen/>
      </w:r>
      <w:r>
        <w:t>fogalmazását is. Ez így hangzik</w:t>
      </w:r>
      <w:r w:rsidRPr="00552355">
        <w:t xml:space="preserve">: </w:t>
      </w:r>
      <w:r>
        <w:t>„</w:t>
      </w:r>
      <w:r w:rsidRPr="00552355">
        <w:t>Amit nem dobtál el, az a birtokodban van. Nem dobtál el szarvakat. Szarvad van tehát</w:t>
      </w:r>
      <w:r>
        <w:t>.”</w:t>
      </w:r>
      <w:r>
        <w:rPr>
          <w:rStyle w:val="Vgjegyzet-hivatkozs"/>
          <w:szCs w:val="20"/>
        </w:rPr>
        <w:endnoteReference w:id="448"/>
      </w:r>
      <w:r w:rsidRPr="00552355">
        <w:t xml:space="preserve"> </w:t>
      </w:r>
      <w:r w:rsidR="006B7CB2" w:rsidRPr="006B7CB2">
        <w:t>N</w:t>
      </w:r>
      <w:r w:rsidRPr="006B7CB2">
        <w:t xml:space="preserve">eki tulajdonítják a következő paradoxont is: „Élektra ismeri testvérét, </w:t>
      </w:r>
      <w:r w:rsidRPr="006B7CB2">
        <w:rPr>
          <w:rStyle w:val="afilosurit005"/>
          <w:spacing w:val="0"/>
        </w:rPr>
        <w:t>Oresztészt. Ám Élektra nem</w:t>
      </w:r>
      <w:r w:rsidRPr="006B7CB2">
        <w:t xml:space="preserve"> ismeri testvérét (aki álöltözetben áll </w:t>
      </w:r>
      <w:r w:rsidRPr="006B7CB2">
        <w:rPr>
          <w:rStyle w:val="afilosurit005"/>
        </w:rPr>
        <w:t>előtte). Tehát Élektra nem ismeri azt, akit ismer.”</w:t>
      </w:r>
      <w:r w:rsidRPr="006B7CB2">
        <w:rPr>
          <w:rStyle w:val="Vgjegyzet-hivatkozs"/>
          <w:szCs w:val="20"/>
        </w:rPr>
        <w:endnoteReference w:id="449"/>
      </w:r>
    </w:p>
    <w:p w14:paraId="52FAFA03" w14:textId="37D4A488" w:rsidR="004160B8" w:rsidRPr="001D4699" w:rsidRDefault="004160B8" w:rsidP="00421158">
      <w:pPr>
        <w:pStyle w:val="afilocim11n1"/>
      </w:pPr>
      <w:bookmarkStart w:id="67" w:name="_Hlk71784355"/>
      <w:bookmarkEnd w:id="65"/>
      <w:r>
        <w:t>4</w:t>
      </w:r>
      <w:r w:rsidR="004209FF">
        <w:t>.</w:t>
      </w:r>
      <w:r>
        <w:t xml:space="preserve"> </w:t>
      </w:r>
      <w:r w:rsidRPr="001D4699">
        <w:t>Sztilpón</w:t>
      </w:r>
    </w:p>
    <w:bookmarkEnd w:id="67"/>
    <w:p w14:paraId="01561D49" w14:textId="53FAA0AD" w:rsidR="004160B8" w:rsidRDefault="00C16C61" w:rsidP="0079636C">
      <w:pPr>
        <w:pStyle w:val="afiloszovtzs"/>
      </w:pPr>
      <w:r>
        <w:rPr>
          <w:noProof/>
        </w:rPr>
        <w:pict w14:anchorId="050B2920">
          <v:shape id="_x0000_s2207" type="#_x0000_t202" style="position:absolute;left:0;text-align:left;margin-left:2689.45pt;margin-top:3.55pt;width:98.1pt;height:141.7pt;z-index:31;visibility:visible;mso-position-horizontal:right;mso-position-horizontal-relative:margin" stroked="f">
            <v:textbox style="mso-next-textbox:#_x0000_s2207" inset="0,0,0,0">
              <w:txbxContent>
                <w:p w14:paraId="37E84CD2" w14:textId="6E8CEDE2" w:rsidR="002F7F9A" w:rsidRDefault="00C16C61" w:rsidP="000B58B5">
                  <w:pPr>
                    <w:pStyle w:val="afiloszovtzskep"/>
                  </w:pPr>
                  <w:r>
                    <w:rPr>
                      <w:smallCaps w:val="0"/>
                    </w:rPr>
                    <w:pict w14:anchorId="385567E4">
                      <v:shape id="_x0000_i1057" type="#_x0000_t75" style="width:99pt;height:127.5pt">
                        <v:imagedata r:id="rId70" o:title="Stilpo 4,46x3,49 rgb 300dpi"/>
                      </v:shape>
                    </w:pict>
                  </w:r>
                </w:p>
                <w:p w14:paraId="65D7D939" w14:textId="399D88F8" w:rsidR="002F7F9A" w:rsidRPr="0010243A" w:rsidRDefault="002F7F9A" w:rsidP="000B58B5">
                  <w:pPr>
                    <w:pStyle w:val="afiloszovtzskep"/>
                    <w:spacing w:before="60"/>
                  </w:pPr>
                  <w:r>
                    <w:t>Sztilpón</w:t>
                  </w:r>
                </w:p>
              </w:txbxContent>
            </v:textbox>
            <w10:wrap type="square" anchorx="margin"/>
          </v:shape>
        </w:pict>
      </w:r>
      <w:r w:rsidR="004160B8" w:rsidRPr="001D4699">
        <w:t xml:space="preserve">A megarai Sztilpón </w:t>
      </w:r>
      <w:r w:rsidR="004160B8">
        <w:t>(Kr. e. 4. sz.) egy ideig</w:t>
      </w:r>
      <w:r w:rsidR="004160B8" w:rsidRPr="001D4699">
        <w:t xml:space="preserve"> Athénb</w:t>
      </w:r>
      <w:r w:rsidR="004160B8">
        <w:t>e</w:t>
      </w:r>
      <w:r w:rsidR="004160B8" w:rsidRPr="001D4699">
        <w:t xml:space="preserve">n tanított, de aztán száműzték a városból. Főként etikai kérdésekkel foglalkozott. </w:t>
      </w:r>
      <w:r w:rsidR="00E96BB7">
        <w:t>A</w:t>
      </w:r>
      <w:r w:rsidR="004160B8">
        <w:t>pátiával kapcsolatos elmé</w:t>
      </w:r>
      <w:r w:rsidR="00E96BB7">
        <w:softHyphen/>
      </w:r>
      <w:r w:rsidR="004160B8">
        <w:t xml:space="preserve">letében (gör. </w:t>
      </w:r>
      <w:r w:rsidR="004160B8" w:rsidRPr="00B45839">
        <w:rPr>
          <w:i/>
        </w:rPr>
        <w:t>apatheia</w:t>
      </w:r>
      <w:r w:rsidR="004160B8" w:rsidRPr="00AC79A5">
        <w:rPr>
          <w:i/>
        </w:rPr>
        <w:t>:</w:t>
      </w:r>
      <w:r w:rsidR="004160B8">
        <w:t xml:space="preserve"> olyan állapot, amelyet </w:t>
      </w:r>
      <w:r w:rsidR="004160B8" w:rsidRPr="00B45839">
        <w:t>az érzel</w:t>
      </w:r>
      <w:r w:rsidR="00E96BB7">
        <w:softHyphen/>
      </w:r>
      <w:r w:rsidR="004160B8" w:rsidRPr="00E96BB7">
        <w:rPr>
          <w:rStyle w:val="afilosurit005"/>
        </w:rPr>
        <w:t xml:space="preserve">mek, az érdeklődés és a törődés </w:t>
      </w:r>
      <w:r w:rsidR="004160B8" w:rsidRPr="00E96BB7">
        <w:rPr>
          <w:rStyle w:val="afilosurit01"/>
        </w:rPr>
        <w:t>hiánya jellemez) az ön</w:t>
      </w:r>
      <w:r w:rsidR="00E96BB7" w:rsidRPr="00E96BB7">
        <w:rPr>
          <w:rStyle w:val="afilosurit01"/>
        </w:rPr>
        <w:softHyphen/>
      </w:r>
      <w:r w:rsidR="004160B8" w:rsidRPr="001D4699">
        <w:t>magunkkal való elégedettség és az önmagunknak való elegendőség (</w:t>
      </w:r>
      <w:r w:rsidR="004160B8">
        <w:t xml:space="preserve">gör. </w:t>
      </w:r>
      <w:r w:rsidR="004160B8" w:rsidRPr="00B45839">
        <w:rPr>
          <w:i/>
        </w:rPr>
        <w:t>autarkeia</w:t>
      </w:r>
      <w:r w:rsidR="004160B8" w:rsidRPr="001D4699">
        <w:t>) tanát dolgozta ki. Ami</w:t>
      </w:r>
      <w:r w:rsidR="00E96BB7">
        <w:softHyphen/>
      </w:r>
      <w:r w:rsidR="004160B8" w:rsidRPr="001D4699">
        <w:t>kor megkérdezték tőle, hogy mit veszített Megara ki</w:t>
      </w:r>
      <w:r w:rsidR="00E96BB7">
        <w:softHyphen/>
      </w:r>
      <w:r w:rsidR="004160B8" w:rsidRPr="001D4699">
        <w:t>fosztásakor, így válaszolt: nem láttam, hogy valaki is el tudta volna szerezni a bölcsességet vagy az ismere</w:t>
      </w:r>
      <w:r w:rsidR="00E96BB7">
        <w:softHyphen/>
      </w:r>
      <w:r w:rsidR="004160B8" w:rsidRPr="001D4699">
        <w:t>tet; minden javam velem maradt</w:t>
      </w:r>
      <w:r w:rsidR="004160B8">
        <w:t>.</w:t>
      </w:r>
      <w:r w:rsidR="004160B8">
        <w:rPr>
          <w:rStyle w:val="Vgjegyzet-hivatkozs"/>
          <w:szCs w:val="20"/>
        </w:rPr>
        <w:endnoteReference w:id="450"/>
      </w:r>
    </w:p>
    <w:p w14:paraId="5FAE24FA" w14:textId="3235EB39" w:rsidR="004160B8" w:rsidRPr="001D4699" w:rsidRDefault="004737A9" w:rsidP="009277A7">
      <w:pPr>
        <w:pStyle w:val="afilocim11n"/>
      </w:pPr>
      <w:bookmarkStart w:id="68" w:name="_Hlk71784390"/>
      <w:r>
        <w:t>II.32</w:t>
      </w:r>
      <w:r w:rsidR="005F3F39">
        <w:t>  </w:t>
      </w:r>
      <w:r w:rsidR="004160B8" w:rsidRPr="001D4699">
        <w:t>A régi cinikus iskola</w:t>
      </w:r>
    </w:p>
    <w:bookmarkEnd w:id="68"/>
    <w:p w14:paraId="36CD7226" w14:textId="16D2A409" w:rsidR="004160B8" w:rsidRDefault="004160B8" w:rsidP="0079636C">
      <w:pPr>
        <w:pStyle w:val="afiloszovtzs"/>
      </w:pPr>
      <w:r w:rsidRPr="001D4699">
        <w:t xml:space="preserve">A cinikusok </w:t>
      </w:r>
      <w:r>
        <w:t>–</w:t>
      </w:r>
      <w:r w:rsidRPr="001D4699">
        <w:t xml:space="preserve"> a </w:t>
      </w:r>
      <w:r>
        <w:t>„</w:t>
      </w:r>
      <w:r w:rsidRPr="001D4699">
        <w:t>kutya tanítványai</w:t>
      </w:r>
      <w:r>
        <w:t>”</w:t>
      </w:r>
      <w:r w:rsidRPr="001D4699">
        <w:t xml:space="preserve"> </w:t>
      </w:r>
      <w:r>
        <w:t>–</w:t>
      </w:r>
      <w:r w:rsidRPr="001D4699">
        <w:t xml:space="preserve"> vagy a kutyáéhoz </w:t>
      </w:r>
      <w:r w:rsidRPr="0041351C">
        <w:t xml:space="preserve">(gör. </w:t>
      </w:r>
      <w:r w:rsidRPr="0041351C">
        <w:rPr>
          <w:i/>
        </w:rPr>
        <w:t>küón</w:t>
      </w:r>
      <w:r w:rsidRPr="00AC79A5">
        <w:rPr>
          <w:i/>
        </w:rPr>
        <w:t>:</w:t>
      </w:r>
      <w:r w:rsidRPr="0041351C">
        <w:t xml:space="preserve"> kutya) </w:t>
      </w:r>
      <w:r w:rsidRPr="001D4699">
        <w:t>hasonló szokatlan életmódjuk alapján kapták nevüket, vagy ama tény alapján, hogy az iskola alapítója, Antiszthenész, az athéni Künoszargész gimnázium</w:t>
      </w:r>
      <w:r w:rsidR="00870B4C">
        <w:softHyphen/>
      </w:r>
      <w:r w:rsidRPr="001D4699">
        <w:t>ban</w:t>
      </w:r>
      <w:r>
        <w:t xml:space="preserve"> (testgyakorlási és oktatási központban)</w:t>
      </w:r>
      <w:r w:rsidRPr="001D4699">
        <w:t xml:space="preserve"> tanított.</w:t>
      </w:r>
    </w:p>
    <w:p w14:paraId="02A0ED41" w14:textId="7CC0368E" w:rsidR="004160B8" w:rsidRPr="001D4699" w:rsidRDefault="00C16C61" w:rsidP="00421158">
      <w:pPr>
        <w:pStyle w:val="afilocim11n1"/>
      </w:pPr>
      <w:bookmarkStart w:id="69" w:name="_Hlk71784419"/>
      <w:r>
        <w:rPr>
          <w:noProof/>
        </w:rPr>
        <w:pict w14:anchorId="050B2920">
          <v:shape id="_x0000_s2209" type="#_x0000_t202" style="position:absolute;margin-left:248.95pt;margin-top:10.65pt;width:99.8pt;height:167.8pt;z-index:32;visibility:visible;mso-position-horizontal-relative:margin" stroked="f">
            <v:textbox style="mso-next-textbox:#_x0000_s2209" inset="0,0,0,0">
              <w:txbxContent>
                <w:p w14:paraId="1FEEEEF4" w14:textId="7F80301F" w:rsidR="002F7F9A" w:rsidRDefault="00C16C61" w:rsidP="005F3F39">
                  <w:pPr>
                    <w:pStyle w:val="afiloszovtzskep"/>
                  </w:pPr>
                  <w:r>
                    <w:rPr>
                      <w:b/>
                      <w:bCs/>
                      <w:smallCaps w:val="0"/>
                    </w:rPr>
                    <w:pict w14:anchorId="2BDF2252">
                      <v:shape id="_x0000_i1058" type="#_x0000_t75" style="width:99pt;height:152.25pt">
                        <v:imagedata r:id="rId71" o:title="Antisthenes 5,41x3,49 300 dpi rgb"/>
                      </v:shape>
                    </w:pict>
                  </w:r>
                </w:p>
                <w:p w14:paraId="2C51D77D" w14:textId="369A7EF8" w:rsidR="002F7F9A" w:rsidRPr="0010243A" w:rsidRDefault="002F7F9A" w:rsidP="005F3F39">
                  <w:pPr>
                    <w:pStyle w:val="afiloszovtzskep"/>
                    <w:spacing w:before="60"/>
                  </w:pPr>
                  <w:r>
                    <w:t>Antiszthenész</w:t>
                  </w:r>
                </w:p>
              </w:txbxContent>
            </v:textbox>
            <w10:wrap type="square" anchorx="margin"/>
          </v:shape>
        </w:pict>
      </w:r>
      <w:r w:rsidR="004160B8">
        <w:t>1</w:t>
      </w:r>
      <w:r w:rsidR="004209FF">
        <w:t>.</w:t>
      </w:r>
      <w:r w:rsidR="004160B8">
        <w:t xml:space="preserve"> </w:t>
      </w:r>
      <w:r w:rsidR="004160B8" w:rsidRPr="001D4699">
        <w:t>Antiszthenész</w:t>
      </w:r>
    </w:p>
    <w:bookmarkEnd w:id="69"/>
    <w:p w14:paraId="72BA9B18" w14:textId="24C90053" w:rsidR="004160B8" w:rsidRPr="00746D1A" w:rsidRDefault="004160B8" w:rsidP="0079636C">
      <w:pPr>
        <w:pStyle w:val="afiloszovtzs"/>
      </w:pPr>
      <w:r w:rsidRPr="001D4699">
        <w:t>Antiszt</w:t>
      </w:r>
      <w:r>
        <w:t>h</w:t>
      </w:r>
      <w:r w:rsidRPr="001D4699">
        <w:t xml:space="preserve">enész </w:t>
      </w:r>
      <w:r>
        <w:t xml:space="preserve">(Kr. e. 5-4. sz.) </w:t>
      </w:r>
      <w:r w:rsidRPr="001D4699">
        <w:t>athéni görög apától és trákiai szláv anyától származott. Ez a magyarázata an</w:t>
      </w:r>
      <w:r w:rsidR="00746D1A">
        <w:softHyphen/>
      </w:r>
      <w:r w:rsidRPr="001D4699">
        <w:t xml:space="preserve">nak, hogy a Künoszargész gimnáziumban tanított. Ezt az iskolát ugyanis azok számára tartották fenn, akik </w:t>
      </w:r>
      <w:r w:rsidRPr="00746D1A">
        <w:rPr>
          <w:rStyle w:val="afilosurit005"/>
        </w:rPr>
        <w:t xml:space="preserve">nem </w:t>
      </w:r>
      <w:r w:rsidRPr="00746D1A">
        <w:rPr>
          <w:rStyle w:val="afilosurit01"/>
        </w:rPr>
        <w:t>tisztán athéni származásúak voltak.</w:t>
      </w:r>
      <w:r w:rsidR="006B7CB2" w:rsidRPr="00746D1A">
        <w:rPr>
          <w:rStyle w:val="afilosurit01"/>
        </w:rPr>
        <w:t xml:space="preserve"> – </w:t>
      </w:r>
      <w:r w:rsidRPr="00746D1A">
        <w:rPr>
          <w:rStyle w:val="afilosurit01"/>
        </w:rPr>
        <w:t>Először Gor</w:t>
      </w:r>
      <w:r w:rsidR="00746D1A" w:rsidRPr="00746D1A">
        <w:rPr>
          <w:rStyle w:val="afilosurit01"/>
        </w:rPr>
        <w:softHyphen/>
      </w:r>
      <w:r w:rsidRPr="00746D1A">
        <w:t>gi</w:t>
      </w:r>
      <w:r w:rsidR="002C0ADC" w:rsidRPr="00746D1A">
        <w:t>a</w:t>
      </w:r>
      <w:r w:rsidRPr="00746D1A">
        <w:t>sznak, majd Szókratészn</w:t>
      </w:r>
      <w:r w:rsidR="00882873" w:rsidRPr="00746D1A">
        <w:t>e</w:t>
      </w:r>
      <w:r w:rsidRPr="00746D1A">
        <w:t>k volt tanítv</w:t>
      </w:r>
      <w:r w:rsidR="0072336E" w:rsidRPr="00746D1A">
        <w:t>á</w:t>
      </w:r>
      <w:r w:rsidRPr="00746D1A">
        <w:t>nya. Cso</w:t>
      </w:r>
      <w:r w:rsidR="00746D1A">
        <w:softHyphen/>
      </w:r>
      <w:r w:rsidRPr="00746D1A">
        <w:t>dálta Szókratész jellemét.</w:t>
      </w:r>
      <w:r w:rsidR="006B7CB2" w:rsidRPr="00746D1A">
        <w:t xml:space="preserve"> </w:t>
      </w:r>
      <w:r w:rsidRPr="00746D1A">
        <w:t>Diogenész Laertiosz beszá</w:t>
      </w:r>
      <w:r w:rsidR="00746D1A">
        <w:softHyphen/>
      </w:r>
      <w:r w:rsidRPr="00746D1A">
        <w:t xml:space="preserve">mol arról, hogy Antiszthenész és általában a </w:t>
      </w:r>
      <w:r w:rsidRPr="00746D1A">
        <w:rPr>
          <w:rStyle w:val="afilosurit005"/>
        </w:rPr>
        <w:t>cinikusok</w:t>
      </w:r>
      <w:r w:rsidRPr="00746D1A">
        <w:t xml:space="preserve"> józan életet éltek, egyszerűen öltözködtek, rendkívül igénytelenek voltak, megvetették a földi javakat</w:t>
      </w:r>
      <w:r w:rsidR="00FC7B3D" w:rsidRPr="00746D1A">
        <w:t>,</w:t>
      </w:r>
      <w:r w:rsidRPr="00746D1A">
        <w:t xml:space="preserve"> stb. Jellemzőjük volt az emberektől való tartózkodás is.</w:t>
      </w:r>
    </w:p>
    <w:p w14:paraId="7BDCE8AB" w14:textId="7BD0BA5F" w:rsidR="004160B8" w:rsidRDefault="004160B8" w:rsidP="0079636C">
      <w:pPr>
        <w:pStyle w:val="afiloszovtzs"/>
      </w:pPr>
      <w:r w:rsidRPr="0072336E">
        <w:lastRenderedPageBreak/>
        <w:t xml:space="preserve">Azt tartották, hogy a bölcsnek nem az állami törvények szerint kell élnie, hanem </w:t>
      </w:r>
      <w:r w:rsidRPr="001D4699">
        <w:t>az erény törvénye szerint.</w:t>
      </w:r>
      <w:r>
        <w:rPr>
          <w:rStyle w:val="Vgjegyzet-hivatkozs"/>
          <w:szCs w:val="20"/>
        </w:rPr>
        <w:endnoteReference w:id="451"/>
      </w:r>
      <w:r w:rsidRPr="001D4699">
        <w:t xml:space="preserve"> Az állhatatosság (</w:t>
      </w:r>
      <w:r>
        <w:t xml:space="preserve">gör. </w:t>
      </w:r>
      <w:r w:rsidRPr="00187E1E">
        <w:rPr>
          <w:i/>
        </w:rPr>
        <w:t>to karterikon</w:t>
      </w:r>
      <w:r w:rsidRPr="001D4699">
        <w:t>) és a szenvtelenség (</w:t>
      </w:r>
      <w:r>
        <w:t xml:space="preserve">gör. </w:t>
      </w:r>
      <w:r w:rsidRPr="00187E1E">
        <w:rPr>
          <w:i/>
        </w:rPr>
        <w:t>to apathesz</w:t>
      </w:r>
      <w:r w:rsidRPr="001D4699">
        <w:t>) cinikus vonások. Amikor Antiszthenész meg</w:t>
      </w:r>
      <w:r w:rsidR="0072336E">
        <w:softHyphen/>
      </w:r>
      <w:r w:rsidRPr="001D4699">
        <w:t xml:space="preserve">hallotta, hogy Platón rosszat beszél felőle, így szólt: </w:t>
      </w:r>
      <w:r>
        <w:t>„</w:t>
      </w:r>
      <w:r w:rsidRPr="001D4699">
        <w:t>királyok sorsa, hogy jót tesznek, mégis rossz hírüket keltik</w:t>
      </w:r>
      <w:r>
        <w:t>.”</w:t>
      </w:r>
      <w:r>
        <w:rPr>
          <w:rStyle w:val="Vgjegyzet-hivatkozs"/>
          <w:szCs w:val="20"/>
        </w:rPr>
        <w:endnoteReference w:id="452"/>
      </w:r>
    </w:p>
    <w:p w14:paraId="64D6F01D" w14:textId="6D38B8AA" w:rsidR="004160B8" w:rsidRDefault="004160B8" w:rsidP="0079636C">
      <w:pPr>
        <w:pStyle w:val="afiloszovtzs"/>
      </w:pPr>
      <w:r w:rsidRPr="001D4699">
        <w:t xml:space="preserve">Ismeretelméletében Antiszthenész elutasította az ideák tanát, </w:t>
      </w:r>
      <w:r>
        <w:t>vagyis azt a pla</w:t>
      </w:r>
      <w:r w:rsidR="00BB20F2">
        <w:softHyphen/>
      </w:r>
      <w:r>
        <w:t>tóni felfogást, amely szerint az általános fogalmainkban megragadott lényegek (ideák, érthető szerkezetek) nemcsak az egyedi dolgokban, hanem a fogalma</w:t>
      </w:r>
      <w:r w:rsidR="00BB20F2">
        <w:softHyphen/>
      </w:r>
      <w:r>
        <w:t xml:space="preserve">inktól és az egyedi </w:t>
      </w:r>
      <w:r w:rsidRPr="00BB20F2">
        <w:rPr>
          <w:rStyle w:val="afilosurit005"/>
        </w:rPr>
        <w:t xml:space="preserve">dolgoktól függetlenül is léteznek (vö. </w:t>
      </w:r>
      <w:r w:rsidR="00343462" w:rsidRPr="00BB20F2">
        <w:rPr>
          <w:rStyle w:val="afilosurit005"/>
        </w:rPr>
        <w:t>III.1.2</w:t>
      </w:r>
      <w:r w:rsidRPr="00BB20F2">
        <w:rPr>
          <w:rStyle w:val="afilosurit005"/>
        </w:rPr>
        <w:t xml:space="preserve">). Ő azt hirdette, </w:t>
      </w:r>
      <w:r>
        <w:t>hogy csak az</w:t>
      </w:r>
      <w:r w:rsidRPr="001D4699">
        <w:t xml:space="preserve"> </w:t>
      </w:r>
      <w:r>
        <w:t>egyedi valóságok</w:t>
      </w:r>
      <w:r w:rsidRPr="001D4699">
        <w:t xml:space="preserve"> léteznek. Állítólag ezt mondta: </w:t>
      </w:r>
      <w:r>
        <w:t>„</w:t>
      </w:r>
      <w:r w:rsidRPr="001D4699">
        <w:t>Ó, Platón, én lovat látok, de nem látom a lóságot</w:t>
      </w:r>
      <w:r>
        <w:t>.”</w:t>
      </w:r>
      <w:r>
        <w:rPr>
          <w:rStyle w:val="Vgjegyzet-hivatkozs"/>
          <w:szCs w:val="20"/>
        </w:rPr>
        <w:endnoteReference w:id="453"/>
      </w:r>
      <w:r w:rsidRPr="001D4699">
        <w:t xml:space="preserve"> Minden dologra csak saját neve alkal</w:t>
      </w:r>
      <w:r w:rsidR="00BB20F2">
        <w:softHyphen/>
      </w:r>
      <w:r w:rsidRPr="001D4699">
        <w:t xml:space="preserve">mazható: azt mondhatjuk például, hogy </w:t>
      </w:r>
      <w:r>
        <w:t>„</w:t>
      </w:r>
      <w:r w:rsidRPr="001D4699">
        <w:t>az ember ember</w:t>
      </w:r>
      <w:r>
        <w:t>”</w:t>
      </w:r>
      <w:r w:rsidRPr="001D4699">
        <w:t xml:space="preserve">, </w:t>
      </w:r>
      <w:r>
        <w:t>„</w:t>
      </w:r>
      <w:r w:rsidRPr="001D4699">
        <w:t>a jó az jó</w:t>
      </w:r>
      <w:r>
        <w:t>”</w:t>
      </w:r>
      <w:r w:rsidRPr="001D4699">
        <w:t xml:space="preserve">, de nincs értelme azt mondani, hogy </w:t>
      </w:r>
      <w:r>
        <w:t>„</w:t>
      </w:r>
      <w:r w:rsidRPr="001D4699">
        <w:t>az ember jó</w:t>
      </w:r>
      <w:r>
        <w:t>”</w:t>
      </w:r>
      <w:r w:rsidR="00FC7B3D">
        <w:t>.</w:t>
      </w:r>
      <w:r>
        <w:t xml:space="preserve"> </w:t>
      </w:r>
      <w:r w:rsidRPr="001D4699">
        <w:t>Valamiféle alanyra az alanyon kívül nem alkalmazható más állítmány</w:t>
      </w:r>
      <w:r>
        <w:t>.</w:t>
      </w:r>
      <w:r>
        <w:rPr>
          <w:rStyle w:val="Vgjegyzet-hivatkozs"/>
          <w:szCs w:val="20"/>
        </w:rPr>
        <w:endnoteReference w:id="454"/>
      </w:r>
      <w:r w:rsidRPr="001D4699">
        <w:t xml:space="preserve"> Ennek megfelelően az egyedről csak egyedi természetét állíthatjuk, de nincs értelme azt mondani, hogy valamilyen osztályhoz tartozik. – Antiszthenész másik ismeretelméleti tétele az, hogy az </w:t>
      </w:r>
      <w:r w:rsidRPr="00BB20F2">
        <w:rPr>
          <w:rStyle w:val="afilosurit01"/>
        </w:rPr>
        <w:t>önellentmondás nem lehetséges: ha ugyanis az ember különböző dolgokat mond,</w:t>
      </w:r>
      <w:r w:rsidRPr="001D4699">
        <w:t xml:space="preserve"> különböző tárgyakról beszél</w:t>
      </w:r>
      <w:r>
        <w:t>.</w:t>
      </w:r>
      <w:r>
        <w:rPr>
          <w:rStyle w:val="Vgjegyzet-hivatkozs"/>
          <w:szCs w:val="20"/>
        </w:rPr>
        <w:endnoteReference w:id="455"/>
      </w:r>
      <w:r>
        <w:t xml:space="preserve"> </w:t>
      </w:r>
      <w:r w:rsidRPr="001D4699">
        <w:t>Egy pontuszi ifjúnak, aki előadásait akarta hall</w:t>
      </w:r>
      <w:r w:rsidR="00BB20F2">
        <w:softHyphen/>
      </w:r>
      <w:r w:rsidRPr="001D4699">
        <w:t>gatni</w:t>
      </w:r>
      <w:r>
        <w:t>,</w:t>
      </w:r>
      <w:r w:rsidRPr="001D4699">
        <w:t xml:space="preserve"> és azt kérdezte tőle, ehhez mire lesz szüksége, így válaszolt: Új könyvre, új írószerre és új írótáblára. </w:t>
      </w:r>
      <w:r>
        <w:t>E</w:t>
      </w:r>
      <w:r w:rsidRPr="001D4699">
        <w:t>közben a</w:t>
      </w:r>
      <w:r>
        <w:t xml:space="preserve"> görög</w:t>
      </w:r>
      <w:r w:rsidRPr="001D4699">
        <w:t xml:space="preserve"> </w:t>
      </w:r>
      <w:r w:rsidRPr="001D4699">
        <w:rPr>
          <w:i/>
        </w:rPr>
        <w:t>kainú</w:t>
      </w:r>
      <w:r w:rsidRPr="001D4699">
        <w:t xml:space="preserve"> (új) szót mindig úgy hang</w:t>
      </w:r>
      <w:r w:rsidR="00FC054A">
        <w:softHyphen/>
      </w:r>
      <w:r w:rsidRPr="001D4699">
        <w:t xml:space="preserve">súlyozta, hogy az </w:t>
      </w:r>
      <w:r w:rsidRPr="001D4699">
        <w:rPr>
          <w:i/>
        </w:rPr>
        <w:t>kai nú</w:t>
      </w:r>
      <w:r w:rsidRPr="001D4699">
        <w:t xml:space="preserve">-nak (és </w:t>
      </w:r>
      <w:r>
        <w:t>„</w:t>
      </w:r>
      <w:r w:rsidRPr="001D4699">
        <w:t>észre</w:t>
      </w:r>
      <w:r>
        <w:t>”</w:t>
      </w:r>
      <w:r w:rsidRPr="001D4699">
        <w:t xml:space="preserve"> </w:t>
      </w:r>
      <w:r>
        <w:t>–</w:t>
      </w:r>
      <w:r w:rsidRPr="001D4699">
        <w:t xml:space="preserve"> ti. lesz szükség) </w:t>
      </w:r>
      <w:r>
        <w:t>lehetett érteni.</w:t>
      </w:r>
      <w:r>
        <w:rPr>
          <w:rStyle w:val="Vgjegyzet-hivatkozs"/>
          <w:szCs w:val="20"/>
        </w:rPr>
        <w:endnoteReference w:id="456"/>
      </w:r>
      <w:r w:rsidRPr="001D4699">
        <w:t xml:space="preserve"> A</w:t>
      </w:r>
      <w:r w:rsidR="00FC054A">
        <w:t> </w:t>
      </w:r>
      <w:r w:rsidRPr="001D4699">
        <w:t xml:space="preserve">legfontosabb tanulnivaló: </w:t>
      </w:r>
      <w:r>
        <w:t>„</w:t>
      </w:r>
      <w:r w:rsidRPr="001D4699">
        <w:t>a felejtés elkerülése</w:t>
      </w:r>
      <w:r>
        <w:t>”</w:t>
      </w:r>
      <w:r w:rsidR="00146DC5">
        <w:t>.</w:t>
      </w:r>
      <w:r>
        <w:rPr>
          <w:rStyle w:val="Vgjegyzet-hivatkozs"/>
          <w:szCs w:val="20"/>
        </w:rPr>
        <w:endnoteReference w:id="457"/>
      </w:r>
      <w:r w:rsidRPr="001D4699">
        <w:t xml:space="preserve"> Amikor valaki megkér</w:t>
      </w:r>
      <w:r w:rsidR="00FC054A">
        <w:softHyphen/>
      </w:r>
      <w:r w:rsidRPr="001D4699">
        <w:t xml:space="preserve">dezte tőle, mit tanácsol, mire tanítsa fiát, ő </w:t>
      </w:r>
      <w:r>
        <w:t xml:space="preserve">állítólag </w:t>
      </w:r>
      <w:r w:rsidRPr="001D4699">
        <w:t xml:space="preserve">így felelt: </w:t>
      </w:r>
      <w:r>
        <w:t>„</w:t>
      </w:r>
      <w:r w:rsidRPr="001D4699">
        <w:t xml:space="preserve">ha az </w:t>
      </w:r>
      <w:r w:rsidRPr="00FC054A">
        <w:rPr>
          <w:rStyle w:val="afilosurit005"/>
        </w:rPr>
        <w:t>istenekkel</w:t>
      </w:r>
      <w:r w:rsidRPr="001D4699">
        <w:t xml:space="preserve"> akar élni, filozófiára, ha az emberekkel, akkor retorikára</w:t>
      </w:r>
      <w:r>
        <w:t>.”</w:t>
      </w:r>
      <w:r>
        <w:rPr>
          <w:rStyle w:val="Vgjegyzet-hivatkozs"/>
          <w:szCs w:val="20"/>
        </w:rPr>
        <w:endnoteReference w:id="458"/>
      </w:r>
    </w:p>
    <w:p w14:paraId="24C67C74" w14:textId="74A38614" w:rsidR="004160B8" w:rsidRPr="001D4699" w:rsidRDefault="004160B8" w:rsidP="0079636C">
      <w:pPr>
        <w:pStyle w:val="afiloszovtzs"/>
      </w:pPr>
      <w:r w:rsidRPr="001D4699">
        <w:t xml:space="preserve">Erkölcsfilozófiai tételei </w:t>
      </w:r>
      <w:r w:rsidR="00FC7B3D">
        <w:t>a következők</w:t>
      </w:r>
      <w:r w:rsidRPr="001D4699">
        <w:t xml:space="preserve"> voltak: Amellett érvelt, hogy az erény tanítható. Azok az emberek előkelők, akik erényesek. Az erény</w:t>
      </w:r>
      <w:r w:rsidRPr="00FC054A">
        <w:rPr>
          <w:rStyle w:val="afilosurit005"/>
        </w:rPr>
        <w:t xml:space="preserve"> elegendő a bol</w:t>
      </w:r>
      <w:r w:rsidR="00FC054A" w:rsidRPr="00FC054A">
        <w:rPr>
          <w:rStyle w:val="afilosurit005"/>
        </w:rPr>
        <w:softHyphen/>
      </w:r>
      <w:r w:rsidRPr="001D4699">
        <w:t>dogsághoz, mivel annak semmi egyébre nincs szüksége, hacsak a szókratészi erőre nem. Az erény a tettekben van, nincs szüksége sem egy rakás érvre, sem tanokra</w:t>
      </w:r>
      <w:r>
        <w:t>.</w:t>
      </w:r>
      <w:r>
        <w:rPr>
          <w:rStyle w:val="Vgjegyzet-hivatkozs"/>
          <w:szCs w:val="20"/>
        </w:rPr>
        <w:endnoteReference w:id="459"/>
      </w:r>
      <w:r w:rsidRPr="001D4699">
        <w:t xml:space="preserve"> A függetlenség az igazi jó. A</w:t>
      </w:r>
      <w:r w:rsidRPr="00FC054A">
        <w:rPr>
          <w:rStyle w:val="afilosurit005"/>
        </w:rPr>
        <w:t xml:space="preserve"> filozófus gyakran ismételgette: „inkább</w:t>
      </w:r>
      <w:r w:rsidRPr="001D4699">
        <w:t xml:space="preserve"> legyen bolond az ember, semmint gyönyörérzete támadjon</w:t>
      </w:r>
      <w:r>
        <w:t>.”</w:t>
      </w:r>
      <w:r>
        <w:rPr>
          <w:rStyle w:val="Vgjegyzet-hivatkozs"/>
          <w:szCs w:val="20"/>
        </w:rPr>
        <w:endnoteReference w:id="460"/>
      </w:r>
      <w:r w:rsidRPr="001D4699">
        <w:t xml:space="preserve"> A bölcs (eré</w:t>
      </w:r>
      <w:r w:rsidR="00FC054A">
        <w:softHyphen/>
      </w:r>
      <w:r w:rsidRPr="001D4699">
        <w:t>nyes) ember felette áll a törvényeknek és a szokásoknak (legalábbis abban az esetben, ha az állami törvények nem ismerik fel az igazi erényt).</w:t>
      </w:r>
    </w:p>
    <w:p w14:paraId="6DA1218A" w14:textId="54B6DA33" w:rsidR="004160B8" w:rsidRPr="001D4699" w:rsidRDefault="004160B8" w:rsidP="0079636C">
      <w:pPr>
        <w:pStyle w:val="afiloszovtzs"/>
      </w:pPr>
      <w:r w:rsidRPr="001D4699">
        <w:t xml:space="preserve">Antiszthenész </w:t>
      </w:r>
      <w:r w:rsidRPr="00FC054A">
        <w:rPr>
          <w:rStyle w:val="afilosurit005"/>
        </w:rPr>
        <w:t>élesen bírálta a korabeli társadalmi berendezkedéseket. Egy alka</w:t>
      </w:r>
      <w:r w:rsidR="00FC054A" w:rsidRPr="00FC054A">
        <w:rPr>
          <w:rStyle w:val="afilosurit005"/>
        </w:rPr>
        <w:softHyphen/>
      </w:r>
      <w:r w:rsidRPr="001D4699">
        <w:t xml:space="preserve">lommal </w:t>
      </w:r>
      <w:r>
        <w:t>„</w:t>
      </w:r>
      <w:r w:rsidRPr="001D4699">
        <w:t>azt javasolta az athéni</w:t>
      </w:r>
      <w:r>
        <w:t>e</w:t>
      </w:r>
      <w:r w:rsidRPr="001D4699">
        <w:t>kn</w:t>
      </w:r>
      <w:r>
        <w:t>e</w:t>
      </w:r>
      <w:r w:rsidRPr="001D4699">
        <w:t xml:space="preserve">k, szavazzák meg, hogy a szamarak </w:t>
      </w:r>
      <w:r w:rsidRPr="00FC054A">
        <w:rPr>
          <w:rStyle w:val="afilosurit005"/>
        </w:rPr>
        <w:t>valójá</w:t>
      </w:r>
      <w:r w:rsidR="00FC054A" w:rsidRPr="00FC054A">
        <w:rPr>
          <w:rStyle w:val="afilosurit005"/>
        </w:rPr>
        <w:softHyphen/>
      </w:r>
      <w:r w:rsidRPr="001D4699">
        <w:t>ban lovak. Amikor ellene vetették, hogy indítványa abszurd, így felelt: Hiszen vannak köztetek képzetlen hadvezérek is, akik attól hadvezérek, hogy meg</w:t>
      </w:r>
      <w:r w:rsidR="00746D1A">
        <w:softHyphen/>
      </w:r>
      <w:r w:rsidRPr="001D4699">
        <w:t>választották őket</w:t>
      </w:r>
      <w:r>
        <w:t>.”</w:t>
      </w:r>
      <w:r>
        <w:rPr>
          <w:rStyle w:val="Vgjegyzet-hivatkozs"/>
          <w:szCs w:val="20"/>
        </w:rPr>
        <w:endnoteReference w:id="461"/>
      </w:r>
    </w:p>
    <w:p w14:paraId="59909C33" w14:textId="466EEFB1" w:rsidR="004160B8" w:rsidRPr="001D4699" w:rsidRDefault="004160B8" w:rsidP="0079636C">
      <w:pPr>
        <w:pStyle w:val="afiloszovtzs"/>
      </w:pPr>
      <w:r w:rsidRPr="001D4699">
        <w:t xml:space="preserve">A vallással kapcsolatban a cinikus filozófus azt vallotta, hogy csak egyetlen isten van, a görög pantheon </w:t>
      </w:r>
      <w:r>
        <w:t xml:space="preserve">(gör. </w:t>
      </w:r>
      <w:r w:rsidRPr="007D6970">
        <w:rPr>
          <w:i/>
        </w:rPr>
        <w:t>pantheion</w:t>
      </w:r>
      <w:r w:rsidRPr="00AC79A5">
        <w:rPr>
          <w:i/>
        </w:rPr>
        <w:t>:</w:t>
      </w:r>
      <w:r>
        <w:t xml:space="preserve"> az összes isten temploma) </w:t>
      </w:r>
      <w:r w:rsidRPr="001D4699">
        <w:t xml:space="preserve">csak konvenció: </w:t>
      </w:r>
      <w:r>
        <w:t>„</w:t>
      </w:r>
      <w:r w:rsidRPr="001D4699">
        <w:t xml:space="preserve">konvenció szerint van sok isten; természet szerint azonban csak </w:t>
      </w:r>
      <w:r w:rsidRPr="001D4699">
        <w:lastRenderedPageBreak/>
        <w:t>egy van</w:t>
      </w:r>
      <w:r>
        <w:t>.”</w:t>
      </w:r>
      <w:r>
        <w:rPr>
          <w:rStyle w:val="Vgjegyzet-hivatkozs"/>
          <w:szCs w:val="20"/>
        </w:rPr>
        <w:endnoteReference w:id="462"/>
      </w:r>
      <w:r>
        <w:t xml:space="preserve"> „</w:t>
      </w:r>
      <w:r w:rsidRPr="001D4699">
        <w:t>Isten nem hasonlít semmiféle dologhoz, s ezért senki sem képzel</w:t>
      </w:r>
      <w:r w:rsidR="00746D1A">
        <w:softHyphen/>
      </w:r>
      <w:r w:rsidRPr="001D4699">
        <w:t>heti el, hogy milyen</w:t>
      </w:r>
      <w:r>
        <w:t>.”</w:t>
      </w:r>
      <w:r>
        <w:rPr>
          <w:rStyle w:val="Vgjegyzet-hivatkozs"/>
          <w:szCs w:val="20"/>
        </w:rPr>
        <w:endnoteReference w:id="463"/>
      </w:r>
      <w:r w:rsidRPr="001D4699">
        <w:t xml:space="preserve"> A homéroszi mítoszokat Antiszthenész allegorikusan értelmezte, s erkölcsi tanulságokat próbált leszűrni belőlük. Azt vallotta, hogy az istenek szolgálata az erényes életben áll. Az imák és áldozatok feleslegesek.</w:t>
      </w:r>
    </w:p>
    <w:p w14:paraId="1BC52E1E" w14:textId="56718F23" w:rsidR="004160B8" w:rsidRPr="001D4699" w:rsidRDefault="004160B8" w:rsidP="0079636C">
      <w:pPr>
        <w:pStyle w:val="afiloszovtzs"/>
      </w:pPr>
      <w:r w:rsidRPr="001D4699">
        <w:t xml:space="preserve">A filozófus nyelvfilozófiai kérdésekkel is foglalkozott. Elsőként határozta meg </w:t>
      </w:r>
      <w:r w:rsidRPr="00746D1A">
        <w:rPr>
          <w:rStyle w:val="afilosurit005"/>
        </w:rPr>
        <w:t>a nyelvi formula fogalmát: a formu</w:t>
      </w:r>
      <w:r w:rsidRPr="00746D1A">
        <w:rPr>
          <w:rStyle w:val="afilosurit01"/>
        </w:rPr>
        <w:t xml:space="preserve">la az, ami megvilágítja a dolog mivoltát vagy </w:t>
      </w:r>
      <w:r w:rsidRPr="001D4699">
        <w:t>mibenlétét</w:t>
      </w:r>
      <w:r>
        <w:t>.</w:t>
      </w:r>
      <w:r>
        <w:rPr>
          <w:rStyle w:val="Vgjegyzet-hivatkozs"/>
          <w:szCs w:val="20"/>
        </w:rPr>
        <w:endnoteReference w:id="464"/>
      </w:r>
    </w:p>
    <w:p w14:paraId="7686E35A" w14:textId="2C6A0AAB" w:rsidR="004160B8" w:rsidRPr="001D4699" w:rsidRDefault="004160B8" w:rsidP="00421158">
      <w:pPr>
        <w:pStyle w:val="afilocim11n1"/>
      </w:pPr>
      <w:bookmarkStart w:id="71" w:name="_Hlk71784457"/>
      <w:r>
        <w:t>2</w:t>
      </w:r>
      <w:r w:rsidR="004209FF">
        <w:t>.</w:t>
      </w:r>
      <w:r>
        <w:t xml:space="preserve"> S</w:t>
      </w:r>
      <w:r w:rsidRPr="001D4699">
        <w:t>zinóp</w:t>
      </w:r>
      <w:r>
        <w:t>é</w:t>
      </w:r>
      <w:r w:rsidRPr="001D4699">
        <w:t>i Diogenész</w:t>
      </w:r>
    </w:p>
    <w:bookmarkEnd w:id="71"/>
    <w:p w14:paraId="2FCCE537" w14:textId="7A17293C" w:rsidR="004160B8" w:rsidRDefault="00C16C61" w:rsidP="0079636C">
      <w:pPr>
        <w:pStyle w:val="afiloszovtzs"/>
      </w:pPr>
      <w:r>
        <w:rPr>
          <w:noProof/>
        </w:rPr>
        <w:pict w14:anchorId="050B2920">
          <v:shape id="_x0000_s2212" type="#_x0000_t202" style="position:absolute;left:0;text-align:left;margin-left:.2pt;margin-top:44.5pt;width:92.15pt;height:164.4pt;z-index:33;visibility:visible;mso-position-horizontal-relative:margin" stroked="f">
            <v:textbox style="mso-next-textbox:#_x0000_s2212" inset="0,0,0,0">
              <w:txbxContent>
                <w:p w14:paraId="02786991" w14:textId="69E167B5" w:rsidR="002F7F9A" w:rsidRDefault="00C16C61" w:rsidP="00591D0C">
                  <w:pPr>
                    <w:pStyle w:val="afiloszovtzskep"/>
                  </w:pPr>
                  <w:r>
                    <w:rPr>
                      <w:smallCaps w:val="0"/>
                    </w:rPr>
                    <w:pict w14:anchorId="7FCC186A">
                      <v:shape id="_x0000_i1059" type="#_x0000_t75" style="width:91.5pt;height:150.75pt">
                        <v:imagedata r:id="rId72" o:title="Diogenes_5,3x3,23 rgb 300dpi"/>
                      </v:shape>
                    </w:pict>
                  </w:r>
                </w:p>
                <w:p w14:paraId="6076A2CF" w14:textId="12A3B9A5" w:rsidR="002F7F9A" w:rsidRPr="0010243A" w:rsidRDefault="002F7F9A" w:rsidP="00591D0C">
                  <w:pPr>
                    <w:pStyle w:val="afiloszovtzskep"/>
                    <w:spacing w:before="60"/>
                  </w:pPr>
                  <w:r>
                    <w:t>Diogenész</w:t>
                  </w:r>
                </w:p>
              </w:txbxContent>
            </v:textbox>
            <w10:wrap type="square" anchorx="margin"/>
          </v:shape>
        </w:pict>
      </w:r>
      <w:r w:rsidR="004160B8">
        <w:t xml:space="preserve">A </w:t>
      </w:r>
      <w:r w:rsidR="004160B8" w:rsidRPr="00220B8B">
        <w:t>Fekete-tenger p</w:t>
      </w:r>
      <w:r w:rsidR="004160B8">
        <w:t>artv</w:t>
      </w:r>
      <w:r w:rsidR="004160B8" w:rsidRPr="00220B8B">
        <w:t xml:space="preserve">idékén </w:t>
      </w:r>
      <w:r w:rsidR="004160B8">
        <w:t>fekvő Szinópé városából származó Diogenész (Kr. e. 4. sz.) é</w:t>
      </w:r>
      <w:r w:rsidR="004160B8" w:rsidRPr="001D4699">
        <w:t>lete jó</w:t>
      </w:r>
      <w:r w:rsidR="00B51A98">
        <w:t xml:space="preserve"> </w:t>
      </w:r>
      <w:r w:rsidR="004160B8" w:rsidRPr="001D4699">
        <w:t xml:space="preserve">részét Athénben </w:t>
      </w:r>
      <w:r w:rsidR="004160B8" w:rsidRPr="00D542C2">
        <w:rPr>
          <w:rStyle w:val="afilosurit005"/>
        </w:rPr>
        <w:t>töltötte, de Korintusban halt meg. Önma</w:t>
      </w:r>
      <w:r w:rsidR="00D542C2" w:rsidRPr="00D542C2">
        <w:rPr>
          <w:rStyle w:val="afilosurit005"/>
        </w:rPr>
        <w:softHyphen/>
      </w:r>
      <w:r w:rsidR="004160B8" w:rsidRPr="001D4699">
        <w:t xml:space="preserve">gát kutyának nevezte, és az állatok életét tartotta az emberi élet modelljének. Az értékek újrafelfedezését tartotta feladatának. Amikor </w:t>
      </w:r>
      <w:r w:rsidR="004160B8" w:rsidRPr="00D542C2">
        <w:rPr>
          <w:rStyle w:val="afilosurit005"/>
        </w:rPr>
        <w:t>megkérdezték tőle, hogy fényes nappal miért jár lámpás</w:t>
      </w:r>
      <w:r w:rsidR="00D542C2" w:rsidRPr="00D542C2">
        <w:rPr>
          <w:rStyle w:val="afilosurit005"/>
        </w:rPr>
        <w:softHyphen/>
      </w:r>
      <w:r w:rsidR="004160B8" w:rsidRPr="001D4699">
        <w:t xml:space="preserve">sal a kezében, a válasz ez volt: </w:t>
      </w:r>
      <w:r w:rsidR="004160B8">
        <w:t>„</w:t>
      </w:r>
      <w:r w:rsidR="004160B8" w:rsidRPr="001D4699">
        <w:t>embert keresek</w:t>
      </w:r>
      <w:r w:rsidR="004160B8">
        <w:t>”</w:t>
      </w:r>
      <w:r w:rsidR="00B51A98">
        <w:t>.</w:t>
      </w:r>
      <w:r w:rsidR="004160B8">
        <w:rPr>
          <w:rStyle w:val="Vgjegyzet-hivatkozs"/>
          <w:szCs w:val="20"/>
        </w:rPr>
        <w:endnoteReference w:id="465"/>
      </w:r>
    </w:p>
    <w:p w14:paraId="628229A6" w14:textId="0F0A99EF" w:rsidR="004160B8" w:rsidRDefault="004160B8" w:rsidP="0079636C">
      <w:pPr>
        <w:pStyle w:val="afiloszovtzs"/>
      </w:pPr>
      <w:r>
        <w:t>A</w:t>
      </w:r>
      <w:r w:rsidRPr="001D4699">
        <w:t xml:space="preserve"> cinikusok, ha nem is dolgoztak ki rendszereket, a szükségtől, a gondoktól való szabadulásra és a társadal</w:t>
      </w:r>
      <w:r w:rsidR="00D542C2">
        <w:softHyphen/>
      </w:r>
      <w:r w:rsidRPr="001D4699">
        <w:t>mi kötöttségektől való függetlenségre akarták megtaní</w:t>
      </w:r>
      <w:r w:rsidR="00D542C2">
        <w:softHyphen/>
      </w:r>
      <w:r w:rsidRPr="001D4699">
        <w:t>tani az embereket. Diogenész hordóban lakott, s igény</w:t>
      </w:r>
      <w:r w:rsidR="00D542C2">
        <w:softHyphen/>
      </w:r>
      <w:r w:rsidRPr="001D4699">
        <w:t>telenségére jellemző, hogy még a poharát is eldobta, amikor látta, hogy egy kisfiú a tenyeréből iszik</w:t>
      </w:r>
      <w:r>
        <w:t>.</w:t>
      </w:r>
      <w:r>
        <w:rPr>
          <w:rStyle w:val="Vgjegyzet-hivatkozs"/>
          <w:szCs w:val="20"/>
        </w:rPr>
        <w:endnoteReference w:id="466"/>
      </w:r>
      <w:r w:rsidRPr="001D4699">
        <w:t xml:space="preserve"> Ami</w:t>
      </w:r>
      <w:r w:rsidR="00D542C2">
        <w:softHyphen/>
      </w:r>
      <w:r w:rsidRPr="001D4699">
        <w:t>kor Nagy Sándor megkérdezte tőle, hogy mit tehet</w:t>
      </w:r>
      <w:r>
        <w:t>ne</w:t>
      </w:r>
      <w:r w:rsidRPr="001D4699">
        <w:t xml:space="preserve"> érdekében, Diogenész így válaszolt: </w:t>
      </w:r>
      <w:r>
        <w:t>„</w:t>
      </w:r>
      <w:r w:rsidRPr="001D4699">
        <w:t>Ne álld el előlem a napot!</w:t>
      </w:r>
      <w:r>
        <w:t>”</w:t>
      </w:r>
      <w:r>
        <w:rPr>
          <w:rStyle w:val="Vgjegyzet-hivatkozs"/>
          <w:szCs w:val="20"/>
        </w:rPr>
        <w:endnoteReference w:id="467"/>
      </w:r>
      <w:r w:rsidRPr="001D4699">
        <w:t xml:space="preserve"> Maró gúnnyal támadta a </w:t>
      </w:r>
      <w:r>
        <w:t>társadalmi szokáso</w:t>
      </w:r>
      <w:r w:rsidR="00D542C2">
        <w:softHyphen/>
      </w:r>
      <w:r>
        <w:t>kat</w:t>
      </w:r>
      <w:r w:rsidRPr="001D4699">
        <w:t xml:space="preserve"> és az intézményeket. A független életet tartotta esz</w:t>
      </w:r>
      <w:r w:rsidR="00D542C2">
        <w:softHyphen/>
      </w:r>
      <w:r w:rsidRPr="001D4699">
        <w:t xml:space="preserve">ményinek, és </w:t>
      </w:r>
      <w:r>
        <w:t xml:space="preserve">elsősorban nem valamelyik nemzet fiának, hanem </w:t>
      </w:r>
      <w:r w:rsidRPr="001D4699">
        <w:t>kozmopolitá</w:t>
      </w:r>
      <w:r w:rsidR="00D542C2">
        <w:softHyphen/>
      </w:r>
      <w:r w:rsidRPr="001D4699">
        <w:t>nak</w:t>
      </w:r>
      <w:r>
        <w:t xml:space="preserve"> (világpolgárnak)</w:t>
      </w:r>
      <w:r w:rsidRPr="001D4699">
        <w:t xml:space="preserve"> tekintette </w:t>
      </w:r>
      <w:r>
        <w:t>ön</w:t>
      </w:r>
      <w:r w:rsidRPr="001D4699">
        <w:t>magát</w:t>
      </w:r>
      <w:r>
        <w:t>.</w:t>
      </w:r>
      <w:r>
        <w:rPr>
          <w:rStyle w:val="Vgjegyzet-hivatkozs"/>
          <w:szCs w:val="20"/>
        </w:rPr>
        <w:endnoteReference w:id="468"/>
      </w:r>
    </w:p>
    <w:p w14:paraId="3684A7C3" w14:textId="2377676B" w:rsidR="004160B8" w:rsidRDefault="00C16C61" w:rsidP="0079636C">
      <w:pPr>
        <w:pStyle w:val="afiloszovtzs"/>
      </w:pPr>
      <w:r>
        <w:rPr>
          <w:noProof/>
        </w:rPr>
        <w:pict w14:anchorId="050B2920">
          <v:shape id="_x0000_s2213" type="#_x0000_t202" style="position:absolute;left:0;text-align:left;margin-left:261.85pt;margin-top:43.15pt;width:86.75pt;height:127.55pt;z-index:34;visibility:visible;mso-position-horizontal-relative:margin" stroked="f">
            <v:textbox style="mso-next-textbox:#_x0000_s2213" inset="0,0,0,0">
              <w:txbxContent>
                <w:p w14:paraId="4D33B1D6" w14:textId="66DC1D69" w:rsidR="002F7F9A" w:rsidRDefault="00C16C61" w:rsidP="00CB4128">
                  <w:pPr>
                    <w:pStyle w:val="afiloszovtzskep"/>
                  </w:pPr>
                  <w:r>
                    <w:rPr>
                      <w:smallCaps w:val="0"/>
                    </w:rPr>
                    <w:pict w14:anchorId="6C0DC219">
                      <v:shape id="_x0000_i1060" type="#_x0000_t75" style="width:86.25pt;height:110.25pt">
                        <v:imagedata r:id="rId73" o:title="Crates 3,9x3,04 rgb 300 dpi"/>
                      </v:shape>
                    </w:pict>
                  </w:r>
                </w:p>
                <w:p w14:paraId="533A2BC5" w14:textId="7B2D19C4" w:rsidR="002F7F9A" w:rsidRPr="0010243A" w:rsidRDefault="002F7F9A" w:rsidP="00FB252E">
                  <w:pPr>
                    <w:pStyle w:val="afiloszovtzskep"/>
                    <w:spacing w:before="60"/>
                  </w:pPr>
                  <w:r>
                    <w:t>Kratész</w:t>
                  </w:r>
                </w:p>
              </w:txbxContent>
            </v:textbox>
            <w10:wrap type="square" anchorx="margin"/>
          </v:shape>
        </w:pict>
      </w:r>
      <w:r w:rsidR="004160B8" w:rsidRPr="001D4699">
        <w:t xml:space="preserve">Állítólag ő volt az, aki midőn hallotta, hogy nem </w:t>
      </w:r>
      <w:r w:rsidR="004160B8">
        <w:t>lehetséges a</w:t>
      </w:r>
      <w:r w:rsidR="004160B8" w:rsidRPr="001D4699">
        <w:t xml:space="preserve"> mozgás, egysze</w:t>
      </w:r>
      <w:r w:rsidR="00D542C2">
        <w:softHyphen/>
      </w:r>
      <w:r w:rsidR="004160B8" w:rsidRPr="001D4699">
        <w:t>rűen sétálni kezdett</w:t>
      </w:r>
      <w:r w:rsidR="004160B8">
        <w:t>.</w:t>
      </w:r>
      <w:r w:rsidR="004160B8">
        <w:rPr>
          <w:rStyle w:val="Vgjegyzet-hivatkozs"/>
          <w:szCs w:val="20"/>
        </w:rPr>
        <w:endnoteReference w:id="469"/>
      </w:r>
      <w:r w:rsidR="004160B8" w:rsidRPr="001D4699">
        <w:t xml:space="preserve"> A filozófus az asszony- és gyermekközösségnek, vala</w:t>
      </w:r>
      <w:r w:rsidR="00D542C2">
        <w:softHyphen/>
      </w:r>
      <w:r w:rsidR="004160B8" w:rsidRPr="00BC6ECA">
        <w:t>mint a szabad szerelemnek volt szószólója. Bírálta a poliszok vallási szertartá</w:t>
      </w:r>
      <w:r w:rsidR="00BC6ECA" w:rsidRPr="00BC6ECA">
        <w:softHyphen/>
      </w:r>
      <w:r w:rsidR="004160B8" w:rsidRPr="00BC6ECA">
        <w:t>sait, és gúnyolta az akkoriban divatos sokistenhitet.</w:t>
      </w:r>
      <w:r w:rsidR="00BC6ECA" w:rsidRPr="00BC6ECA">
        <w:t xml:space="preserve"> </w:t>
      </w:r>
      <w:r w:rsidR="004160B8" w:rsidRPr="00BC6ECA">
        <w:t>Ő maga egyetlen istenséget fogadott el: „megvetem istenei</w:t>
      </w:r>
      <w:r w:rsidR="00BC6ECA" w:rsidRPr="00BC6ECA">
        <w:softHyphen/>
      </w:r>
      <w:r w:rsidR="004160B8" w:rsidRPr="00BC6ECA">
        <w:t>teket, s oltárt emelek az én egyetlen igaz istenemnek.”</w:t>
      </w:r>
      <w:r w:rsidR="004160B8">
        <w:rPr>
          <w:rStyle w:val="Vgjegyzet-hivatkozs"/>
          <w:szCs w:val="20"/>
        </w:rPr>
        <w:endnoteReference w:id="470"/>
      </w:r>
    </w:p>
    <w:p w14:paraId="1A24B13E" w14:textId="6BA0E66F" w:rsidR="004160B8" w:rsidRDefault="004160B8" w:rsidP="00421158">
      <w:pPr>
        <w:pStyle w:val="afilocim11n1"/>
      </w:pPr>
      <w:bookmarkStart w:id="72" w:name="_Hlk71784509"/>
      <w:r>
        <w:t>3</w:t>
      </w:r>
      <w:r w:rsidR="004209FF">
        <w:t>.</w:t>
      </w:r>
      <w:r>
        <w:t xml:space="preserve"> Thébai</w:t>
      </w:r>
      <w:r w:rsidRPr="001D4699">
        <w:t xml:space="preserve"> Kratész</w:t>
      </w:r>
    </w:p>
    <w:bookmarkEnd w:id="72"/>
    <w:p w14:paraId="65E046A4" w14:textId="38881D4E" w:rsidR="004160B8" w:rsidRPr="00A739AE" w:rsidRDefault="004160B8" w:rsidP="0079636C">
      <w:pPr>
        <w:pStyle w:val="afiloszovtzs"/>
      </w:pPr>
      <w:r w:rsidRPr="00D50953">
        <w:t xml:space="preserve">Az egyiptomi Théba városából származó </w:t>
      </w:r>
      <w:r w:rsidRPr="00A739AE">
        <w:rPr>
          <w:rStyle w:val="afilosurit005"/>
        </w:rPr>
        <w:t>filozófus (Kr.</w:t>
      </w:r>
      <w:r w:rsidR="00D50953" w:rsidRPr="00A739AE">
        <w:rPr>
          <w:rStyle w:val="afilosurit005"/>
        </w:rPr>
        <w:t> </w:t>
      </w:r>
      <w:r w:rsidRPr="00A739AE">
        <w:rPr>
          <w:rStyle w:val="afilosurit005"/>
        </w:rPr>
        <w:t>e.</w:t>
      </w:r>
      <w:r>
        <w:t xml:space="preserve"> </w:t>
      </w:r>
      <w:r w:rsidRPr="00A739AE">
        <w:t>4-3. sz.) vagyonát szülővárosának ajándékozta, s az egy</w:t>
      </w:r>
      <w:r w:rsidR="00A739AE" w:rsidRPr="00A739AE">
        <w:softHyphen/>
      </w:r>
      <w:r w:rsidRPr="00A739AE">
        <w:t>szerű, igénytelen cinikusok életmódját választotta. Írásai</w:t>
      </w:r>
      <w:r w:rsidR="00FB252E">
        <w:t>,</w:t>
      </w:r>
      <w:r w:rsidRPr="00A739AE">
        <w:t xml:space="preserve"> </w:t>
      </w:r>
      <w:r w:rsidR="00FB252E" w:rsidRPr="00BC6ECA">
        <w:t>valamint</w:t>
      </w:r>
      <w:r w:rsidRPr="00BC6ECA">
        <w:t xml:space="preserve"> szeretetre </w:t>
      </w:r>
      <w:r w:rsidRPr="00BC6ECA">
        <w:rPr>
          <w:rStyle w:val="afilosurit005"/>
        </w:rPr>
        <w:t>méltó egyénisége nagyban hozzájárult</w:t>
      </w:r>
      <w:r w:rsidRPr="00BC6ECA">
        <w:t xml:space="preserve"> </w:t>
      </w:r>
      <w:r w:rsidRPr="00BC6ECA">
        <w:lastRenderedPageBreak/>
        <w:t>a cinizmus terjedéséhez.</w:t>
      </w:r>
      <w:r>
        <w:rPr>
          <w:rStyle w:val="Vgjegyzet-hivatkozs"/>
          <w:szCs w:val="20"/>
        </w:rPr>
        <w:endnoteReference w:id="471"/>
      </w:r>
      <w:r w:rsidRPr="00BC6ECA">
        <w:t xml:space="preserve"> Útjaira elkísérte őt élettársa, Hipparkhia is, akit az első filozófusnőnek tartanak.</w:t>
      </w:r>
    </w:p>
    <w:p w14:paraId="6802DE56" w14:textId="29009633" w:rsidR="004160B8" w:rsidRPr="001D4699" w:rsidRDefault="00C16C61" w:rsidP="009277A7">
      <w:pPr>
        <w:pStyle w:val="afilocim11n"/>
      </w:pPr>
      <w:bookmarkStart w:id="73" w:name="_Hlk71784536"/>
      <w:r>
        <w:rPr>
          <w:noProof/>
        </w:rPr>
        <w:pict w14:anchorId="050B2920">
          <v:shape id="_x0000_s2216" type="#_x0000_t202" style="position:absolute;margin-left:248.95pt;margin-top:19.3pt;width:99.5pt;height:112.55pt;z-index:35;visibility:visible;mso-position-horizontal-relative:margin" stroked="f">
            <v:textbox style="mso-next-textbox:#_x0000_s2216" inset="0,0,0,0">
              <w:txbxContent>
                <w:p w14:paraId="37E94E50" w14:textId="20C37916" w:rsidR="002F7F9A" w:rsidRDefault="00C16C61" w:rsidP="00D10014">
                  <w:pPr>
                    <w:pStyle w:val="afiloszovtzskep"/>
                  </w:pPr>
                  <w:r>
                    <w:rPr>
                      <w:b/>
                      <w:bCs/>
                    </w:rPr>
                    <w:pict w14:anchorId="2EB04338">
                      <v:shape id="_x0000_i1061" type="#_x0000_t75" style="width:99pt;height:97.5pt">
                        <v:imagedata r:id="rId74" o:title="Arisztip 3,5x3,46 300dpi rgb_2"/>
                      </v:shape>
                    </w:pict>
                  </w:r>
                </w:p>
                <w:p w14:paraId="0C6E1634" w14:textId="74E81AD3" w:rsidR="002F7F9A" w:rsidRPr="0010243A" w:rsidRDefault="002F7F9A" w:rsidP="00D10014">
                  <w:pPr>
                    <w:pStyle w:val="afiloszovtzskep"/>
                    <w:spacing w:before="60"/>
                  </w:pPr>
                  <w:r>
                    <w:t>Arisztipposz</w:t>
                  </w:r>
                </w:p>
              </w:txbxContent>
            </v:textbox>
            <w10:wrap type="square" anchorx="margin"/>
          </v:shape>
        </w:pict>
      </w:r>
      <w:r w:rsidR="004737A9">
        <w:t>II.33</w:t>
      </w:r>
      <w:r w:rsidR="003C70DB">
        <w:t>  </w:t>
      </w:r>
      <w:r w:rsidR="004160B8" w:rsidRPr="001D4699">
        <w:t>A kürenaikai iskola</w:t>
      </w:r>
    </w:p>
    <w:p w14:paraId="51188480" w14:textId="2A3E0989" w:rsidR="004160B8" w:rsidRPr="001D4699" w:rsidRDefault="004160B8" w:rsidP="00421158">
      <w:pPr>
        <w:pStyle w:val="afilocim11n1"/>
      </w:pPr>
      <w:r>
        <w:t>1</w:t>
      </w:r>
      <w:r w:rsidR="004209FF">
        <w:t>.</w:t>
      </w:r>
      <w:r>
        <w:t xml:space="preserve"> </w:t>
      </w:r>
      <w:r w:rsidRPr="001D4699">
        <w:t>Arisztipposz</w:t>
      </w:r>
    </w:p>
    <w:bookmarkEnd w:id="73"/>
    <w:p w14:paraId="349FF49F" w14:textId="1703FD98" w:rsidR="004160B8" w:rsidRDefault="004160B8" w:rsidP="0079636C">
      <w:pPr>
        <w:pStyle w:val="afiloszovtzs"/>
      </w:pPr>
      <w:r>
        <w:t xml:space="preserve">Arisztipposz (Kr. e. 5-4. </w:t>
      </w:r>
      <w:r w:rsidRPr="00426981">
        <w:rPr>
          <w:rStyle w:val="afilosurit005"/>
        </w:rPr>
        <w:t>sz.) az ókori Líbia északkeleti</w:t>
      </w:r>
      <w:r>
        <w:t xml:space="preserve"> részén</w:t>
      </w:r>
      <w:r w:rsidRPr="00647BC6">
        <w:t xml:space="preserve"> </w:t>
      </w:r>
      <w:r>
        <w:t xml:space="preserve">lévő </w:t>
      </w:r>
      <w:r w:rsidRPr="00647BC6">
        <w:t xml:space="preserve">Kürenaika tartomány </w:t>
      </w:r>
      <w:r>
        <w:t xml:space="preserve">Küréné </w:t>
      </w:r>
      <w:r w:rsidRPr="00426981">
        <w:rPr>
          <w:rStyle w:val="afilosurit005"/>
        </w:rPr>
        <w:t>nevű főváro</w:t>
      </w:r>
      <w:r w:rsidR="00426981" w:rsidRPr="00426981">
        <w:rPr>
          <w:rStyle w:val="afilosurit005"/>
        </w:rPr>
        <w:softHyphen/>
      </w:r>
      <w:r>
        <w:t>sában</w:t>
      </w:r>
      <w:r w:rsidRPr="00647BC6">
        <w:t xml:space="preserve"> </w:t>
      </w:r>
      <w:r>
        <w:t>működő hedonista iskola alapítója volt. Miután megismerkedett Prótag</w:t>
      </w:r>
      <w:r w:rsidR="00A65778">
        <w:t>o</w:t>
      </w:r>
      <w:r>
        <w:t>rasz tanaival, Szókratésszel is kapcsolatba került.</w:t>
      </w:r>
    </w:p>
    <w:p w14:paraId="5E524D71" w14:textId="4744A3EC" w:rsidR="004160B8" w:rsidRPr="001D4699" w:rsidRDefault="004160B8" w:rsidP="0079636C">
      <w:pPr>
        <w:pStyle w:val="afiloszovtzs"/>
      </w:pPr>
      <w:r w:rsidRPr="00B528BE">
        <w:t xml:space="preserve">Arisztipposz – </w:t>
      </w:r>
      <w:r w:rsidRPr="00426981">
        <w:rPr>
          <w:rStyle w:val="afilosurit005"/>
        </w:rPr>
        <w:t>valószínűleg szofista hatásra – úgy vélte, hogy biztos tudást csak</w:t>
      </w:r>
      <w:r w:rsidRPr="00B528BE">
        <w:t xml:space="preserve"> érzékeink nyújthatnak</w:t>
      </w:r>
      <w:r>
        <w:rPr>
          <w:rStyle w:val="Vgjegyzet-hivatkozs"/>
          <w:szCs w:val="20"/>
        </w:rPr>
        <w:endnoteReference w:id="472"/>
      </w:r>
      <w:r w:rsidRPr="00B528BE">
        <w:t xml:space="preserve"> (ezt az álláspontot szenzualizmusnak </w:t>
      </w:r>
      <w:r w:rsidR="00B620DB">
        <w:t>nevezzük</w:t>
      </w:r>
      <w:r w:rsidRPr="00B528BE">
        <w:t>), visel</w:t>
      </w:r>
      <w:r w:rsidR="00426981">
        <w:softHyphen/>
      </w:r>
      <w:r w:rsidRPr="00B528BE">
        <w:t xml:space="preserve">kedésünket ezért a szubjektív érzéki benyomásoknak kell irányítaniuk. Emiatt a helyes és erényes élet az érzékileg kellemes, gyönyörteli élet (gör. </w:t>
      </w:r>
      <w:r w:rsidRPr="00B528BE">
        <w:rPr>
          <w:i/>
        </w:rPr>
        <w:t>hédoné</w:t>
      </w:r>
      <w:r w:rsidRPr="00B528BE">
        <w:t>): „Annak bizonysága, hogy a gyönyör a cél, az, hogy gyerekkorunktól kezdve önkéntelenül ezt igyekszünk sajátunkká tenni, és amikor megszereztük, már semmi mást nem keresünk</w:t>
      </w:r>
      <w:r w:rsidRPr="001D4699">
        <w:t xml:space="preserve"> és semmi mást nem kerülünk annyira, mint ennek ellentétét, a kínt</w:t>
      </w:r>
      <w:r>
        <w:t>.”</w:t>
      </w:r>
      <w:r>
        <w:rPr>
          <w:rStyle w:val="Vgjegyzet-hivatkozs"/>
          <w:szCs w:val="20"/>
        </w:rPr>
        <w:endnoteReference w:id="473"/>
      </w:r>
      <w:r w:rsidRPr="001D4699">
        <w:t xml:space="preserve"> Minthogy a gyönyör az élet célja, mindenáron meg </w:t>
      </w:r>
      <w:r>
        <w:t>kell</w:t>
      </w:r>
      <w:r w:rsidRPr="001D4699">
        <w:t xml:space="preserve"> </w:t>
      </w:r>
      <w:r>
        <w:t xml:space="preserve">és lehet </w:t>
      </w:r>
      <w:r w:rsidRPr="001D4699">
        <w:t xml:space="preserve">szerezni: </w:t>
      </w:r>
      <w:r>
        <w:t>„</w:t>
      </w:r>
      <w:r w:rsidRPr="001D4699">
        <w:t>a gyönyör még akkor is jó, ha a legilletlenebb tettektől szár</w:t>
      </w:r>
      <w:r w:rsidR="00426981">
        <w:softHyphen/>
      </w:r>
      <w:r w:rsidRPr="001D4699">
        <w:t>mazik</w:t>
      </w:r>
      <w:r>
        <w:t>.”</w:t>
      </w:r>
      <w:r>
        <w:rPr>
          <w:rStyle w:val="Vgjegyzet-hivatkozs"/>
          <w:szCs w:val="20"/>
        </w:rPr>
        <w:endnoteReference w:id="474"/>
      </w:r>
    </w:p>
    <w:p w14:paraId="1671DC91" w14:textId="23DC0FBA" w:rsidR="004160B8" w:rsidRDefault="004160B8" w:rsidP="0079636C">
      <w:pPr>
        <w:pStyle w:val="afiloszovtzs"/>
      </w:pPr>
      <w:r w:rsidRPr="001D4699">
        <w:t xml:space="preserve">Minthogy azonban különféle értékű gyönyörök vannak, az </w:t>
      </w:r>
      <w:r w:rsidRPr="00426981">
        <w:rPr>
          <w:rStyle w:val="afilosurit005"/>
        </w:rPr>
        <w:t>eligazodáshoz szük</w:t>
      </w:r>
      <w:r w:rsidR="00426981" w:rsidRPr="00426981">
        <w:rPr>
          <w:rStyle w:val="afilosurit005"/>
        </w:rPr>
        <w:softHyphen/>
      </w:r>
      <w:r w:rsidRPr="001D4699">
        <w:t xml:space="preserve">séges a bölcs szétválasztás, </w:t>
      </w:r>
      <w:r>
        <w:t xml:space="preserve">a </w:t>
      </w:r>
      <w:r w:rsidRPr="001D4699">
        <w:t>diszkréció (</w:t>
      </w:r>
      <w:r>
        <w:t xml:space="preserve">gör. </w:t>
      </w:r>
      <w:r w:rsidRPr="00DA0D8B">
        <w:rPr>
          <w:i/>
        </w:rPr>
        <w:t>phronészisz</w:t>
      </w:r>
      <w:r w:rsidRPr="001D4699">
        <w:t>). A filozófia nem más</w:t>
      </w:r>
      <w:r>
        <w:t xml:space="preserve">, </w:t>
      </w:r>
      <w:r w:rsidRPr="001D4699">
        <w:t>mint a számunkra gyönyörűséget okozó dolgok értékelésének művészete (</w:t>
      </w:r>
      <w:r>
        <w:t xml:space="preserve">gör. </w:t>
      </w:r>
      <w:r w:rsidRPr="00DA0D8B">
        <w:rPr>
          <w:i/>
        </w:rPr>
        <w:t>metriké tekhné</w:t>
      </w:r>
      <w:r w:rsidRPr="001D4699">
        <w:t xml:space="preserve">). Amikor szemére vetették az egyik </w:t>
      </w:r>
      <w:r>
        <w:t>kéjnővel</w:t>
      </w:r>
      <w:r w:rsidRPr="001D4699">
        <w:t xml:space="preserve"> való viszo</w:t>
      </w:r>
      <w:r w:rsidR="00426981">
        <w:softHyphen/>
      </w:r>
      <w:r w:rsidRPr="001D4699">
        <w:t xml:space="preserve">nyát, Arisztipposz így válaszolt: </w:t>
      </w:r>
      <w:r>
        <w:t>„</w:t>
      </w:r>
      <w:r w:rsidRPr="001D4699">
        <w:t>én birtoklom őt, nem ő engem</w:t>
      </w:r>
      <w:r>
        <w:t>.”</w:t>
      </w:r>
      <w:r>
        <w:rPr>
          <w:rStyle w:val="Vgjegyzet-hivatkozs"/>
          <w:szCs w:val="20"/>
        </w:rPr>
        <w:endnoteReference w:id="475"/>
      </w:r>
      <w:r w:rsidRPr="001D4699">
        <w:t xml:space="preserve"> Ezzel azt akarta mondani, hogy a gyönyöröktől nem tartózkodni kell, hanem uralkodni kell rajtuk.</w:t>
      </w:r>
      <w:r>
        <w:t xml:space="preserve"> Gyakorlatias emberként f</w:t>
      </w:r>
      <w:r w:rsidRPr="00DA0D8B">
        <w:t>ilozófiáját a gyönyör, illetve a független</w:t>
      </w:r>
      <w:r w:rsidR="00426981">
        <w:softHyphen/>
      </w:r>
      <w:r w:rsidRPr="00DA0D8B">
        <w:t xml:space="preserve">ség és a nyugalom megszerzése </w:t>
      </w:r>
      <w:r>
        <w:t>szolgálatába</w:t>
      </w:r>
      <w:r w:rsidRPr="00DA0D8B">
        <w:t xml:space="preserve"> állította. Amikor hallotta, hogy gyalázzák, becsmérlőjének ezt mondotta: </w:t>
      </w:r>
      <w:r>
        <w:t>„</w:t>
      </w:r>
      <w:r w:rsidRPr="00DA0D8B">
        <w:t xml:space="preserve">neked az áll hatalmadban, </w:t>
      </w:r>
      <w:r w:rsidRPr="00426981">
        <w:rPr>
          <w:rStyle w:val="afilosurit005"/>
        </w:rPr>
        <w:t>hogy ron</w:t>
      </w:r>
      <w:r w:rsidR="00426981" w:rsidRPr="00426981">
        <w:rPr>
          <w:rStyle w:val="afilosurit005"/>
        </w:rPr>
        <w:softHyphen/>
      </w:r>
      <w:r w:rsidRPr="00DA0D8B">
        <w:t>dán beszélj, nekem pedig az, hogy ne hallgassam meg</w:t>
      </w:r>
      <w:r>
        <w:t>.”</w:t>
      </w:r>
      <w:r>
        <w:rPr>
          <w:rStyle w:val="Vgjegyzet-hivatkozs"/>
          <w:szCs w:val="20"/>
        </w:rPr>
        <w:endnoteReference w:id="476"/>
      </w:r>
    </w:p>
    <w:p w14:paraId="29276B76" w14:textId="7D0E2019" w:rsidR="004160B8" w:rsidRPr="00DA0D8B" w:rsidRDefault="004160B8" w:rsidP="0079636C">
      <w:pPr>
        <w:pStyle w:val="afiloszovtzs"/>
        <w:rPr>
          <w:rStyle w:val="afiloszovtzsChar"/>
        </w:rPr>
      </w:pPr>
      <w:r w:rsidRPr="00DA0D8B">
        <w:rPr>
          <w:rStyle w:val="afiloszovtzsChar"/>
        </w:rPr>
        <w:t xml:space="preserve">Az </w:t>
      </w:r>
      <w:r>
        <w:rPr>
          <w:rStyle w:val="afiloszovtzsChar"/>
        </w:rPr>
        <w:t>i</w:t>
      </w:r>
      <w:r w:rsidRPr="00DA0D8B">
        <w:rPr>
          <w:rStyle w:val="afiloszovtzsChar"/>
        </w:rPr>
        <w:t>stenekre vonatkozó elkép</w:t>
      </w:r>
      <w:r w:rsidRPr="00426981">
        <w:rPr>
          <w:rStyle w:val="afilosurit005"/>
        </w:rPr>
        <w:t xml:space="preserve">zelését illetően – mint általában </w:t>
      </w:r>
      <w:r w:rsidR="00A65778" w:rsidRPr="00426981">
        <w:rPr>
          <w:rStyle w:val="afilosurit005"/>
        </w:rPr>
        <w:t xml:space="preserve">a </w:t>
      </w:r>
      <w:r w:rsidRPr="00426981">
        <w:rPr>
          <w:rStyle w:val="afilosurit005"/>
        </w:rPr>
        <w:t>kürenaikai isko</w:t>
      </w:r>
      <w:r w:rsidR="00426981" w:rsidRPr="00426981">
        <w:rPr>
          <w:rStyle w:val="afilosurit005"/>
        </w:rPr>
        <w:softHyphen/>
      </w:r>
      <w:r w:rsidRPr="00DA0D8B">
        <w:rPr>
          <w:rStyle w:val="afiloszovtzsChar"/>
        </w:rPr>
        <w:t>lához tartozó gondolkodók – Arisztipposz is agnosztikus volt.</w:t>
      </w:r>
    </w:p>
    <w:p w14:paraId="68525DF7" w14:textId="3F1AAE9C" w:rsidR="004160B8" w:rsidRDefault="004160B8" w:rsidP="00421158">
      <w:pPr>
        <w:pStyle w:val="afilocim11n1"/>
      </w:pPr>
      <w:bookmarkStart w:id="74" w:name="_Hlk71784567"/>
      <w:r>
        <w:t>2</w:t>
      </w:r>
      <w:r w:rsidR="004209FF">
        <w:t>.</w:t>
      </w:r>
      <w:r>
        <w:t xml:space="preserve"> </w:t>
      </w:r>
      <w:r w:rsidRPr="001D4699">
        <w:t>Theodórosz</w:t>
      </w:r>
    </w:p>
    <w:bookmarkEnd w:id="74"/>
    <w:p w14:paraId="3AEBAD3D" w14:textId="50D62F63" w:rsidR="004160B8" w:rsidRDefault="004160B8" w:rsidP="0079636C">
      <w:pPr>
        <w:pStyle w:val="afiloszovtzs"/>
      </w:pPr>
      <w:r>
        <w:t>A kü</w:t>
      </w:r>
      <w:r w:rsidRPr="00426981">
        <w:rPr>
          <w:rStyle w:val="afilosurit005"/>
        </w:rPr>
        <w:t xml:space="preserve">rénéi származású Theodórosz (Kr. e. 4-3. sz.) </w:t>
      </w:r>
      <w:r w:rsidR="00757867" w:rsidRPr="00426981">
        <w:rPr>
          <w:rStyle w:val="afilosurit005"/>
        </w:rPr>
        <w:t xml:space="preserve">az ifjabb </w:t>
      </w:r>
      <w:r w:rsidRPr="00426981">
        <w:rPr>
          <w:rStyle w:val="afilosurit005"/>
        </w:rPr>
        <w:t>Arisztipposz</w:t>
      </w:r>
      <w:r w:rsidR="00C87700" w:rsidRPr="00426981">
        <w:rPr>
          <w:rStyle w:val="afilosurit005"/>
        </w:rPr>
        <w:t xml:space="preserve"> (Kr.</w:t>
      </w:r>
      <w:r w:rsidR="00426981" w:rsidRPr="00426981">
        <w:rPr>
          <w:rStyle w:val="afilosurit005"/>
        </w:rPr>
        <w:t> </w:t>
      </w:r>
      <w:r w:rsidR="00C87700" w:rsidRPr="00426981">
        <w:rPr>
          <w:rStyle w:val="afilosurit005"/>
        </w:rPr>
        <w:t>e.</w:t>
      </w:r>
      <w:r w:rsidR="00C87700">
        <w:t xml:space="preserve"> 4. sz.)</w:t>
      </w:r>
      <w:r w:rsidRPr="001D4699">
        <w:t xml:space="preserve"> tanítványa</w:t>
      </w:r>
      <w:r>
        <w:t xml:space="preserve">ként Alexandriában és Athénben is hirdette tanítását. </w:t>
      </w:r>
      <w:r w:rsidRPr="00BC6ECA">
        <w:rPr>
          <w:rStyle w:val="afilosurit005"/>
        </w:rPr>
        <w:t>Úgy vél</w:t>
      </w:r>
      <w:r w:rsidR="00BC6ECA" w:rsidRPr="00BC6ECA">
        <w:rPr>
          <w:rStyle w:val="afilosurit005"/>
        </w:rPr>
        <w:softHyphen/>
      </w:r>
      <w:r>
        <w:t>te</w:t>
      </w:r>
      <w:r w:rsidRPr="00021AD1">
        <w:t xml:space="preserve">, hogy az élet célja az öröm megszerzése és a bánat elkerülése, és hogy az </w:t>
      </w:r>
      <w:r w:rsidRPr="00021AD1">
        <w:lastRenderedPageBreak/>
        <w:t>előbbi a tudásból, az utóbbi a tudatlanságból származik.</w:t>
      </w:r>
      <w:r>
        <w:t xml:space="preserve"> Véleménye szerint az</w:t>
      </w:r>
      <w:r w:rsidRPr="001D4699">
        <w:t xml:space="preserve"> örömszerzés cselekedetei erkölcsileg közömbösek, és </w:t>
      </w:r>
      <w:r>
        <w:t xml:space="preserve">a </w:t>
      </w:r>
      <w:r w:rsidRPr="001D4699">
        <w:t>valódi boldogság vagy gyönyör</w:t>
      </w:r>
      <w:r>
        <w:t xml:space="preserve"> a szellem elégedettségében valósu</w:t>
      </w:r>
      <w:r w:rsidRPr="00BC6ECA">
        <w:rPr>
          <w:rStyle w:val="afilosurit005"/>
        </w:rPr>
        <w:t>l meg. Theodórosz állítólag minden</w:t>
      </w:r>
      <w:r w:rsidR="00BC6ECA" w:rsidRPr="00BC6ECA">
        <w:rPr>
          <w:rStyle w:val="afilosurit005"/>
        </w:rPr>
        <w:softHyphen/>
      </w:r>
      <w:r w:rsidRPr="001D4699">
        <w:t>féle isten létét tagadta</w:t>
      </w:r>
      <w:r>
        <w:t>, s ezért az utókortól az ateista melléknevet kapta.</w:t>
      </w:r>
      <w:r>
        <w:rPr>
          <w:rStyle w:val="Vgjegyzet-hivatkozs"/>
          <w:szCs w:val="20"/>
        </w:rPr>
        <w:endnoteReference w:id="477"/>
      </w:r>
      <w:r w:rsidRPr="001D4699">
        <w:t xml:space="preserve"> </w:t>
      </w:r>
      <w:r>
        <w:t>Van</w:t>
      </w:r>
      <w:r w:rsidR="00BC6ECA">
        <w:softHyphen/>
      </w:r>
      <w:r>
        <w:t>nak azonban olyan értelmezők is, miként a keresztény Alexandriai Kelemen (†</w:t>
      </w:r>
      <w:r w:rsidR="00BC6ECA">
        <w:t> </w:t>
      </w:r>
      <w:r>
        <w:t>220 k</w:t>
      </w:r>
      <w:r w:rsidR="00930175">
        <w:t>.</w:t>
      </w:r>
      <w:r>
        <w:t>), akik szerint Theodórosz nem volt igazi i</w:t>
      </w:r>
      <w:r w:rsidRPr="00BC6ECA">
        <w:rPr>
          <w:rStyle w:val="afilosurit005"/>
        </w:rPr>
        <w:t xml:space="preserve">stentagadó, mert csak a népi </w:t>
      </w:r>
      <w:r>
        <w:t>vallásosság antropomorf istenképzeteit utasította el.</w:t>
      </w:r>
      <w:r>
        <w:rPr>
          <w:rStyle w:val="Vgjegyzet-hivatkozs"/>
          <w:szCs w:val="20"/>
        </w:rPr>
        <w:endnoteReference w:id="478"/>
      </w:r>
    </w:p>
    <w:p w14:paraId="7E61D533" w14:textId="65B62122" w:rsidR="004160B8" w:rsidRDefault="004160B8" w:rsidP="00421158">
      <w:pPr>
        <w:pStyle w:val="afilocim11n1"/>
      </w:pPr>
      <w:bookmarkStart w:id="76" w:name="_Hlk71784882"/>
      <w:r>
        <w:t>3</w:t>
      </w:r>
      <w:r w:rsidR="004209FF">
        <w:t>.</w:t>
      </w:r>
      <w:r>
        <w:t xml:space="preserve"> </w:t>
      </w:r>
      <w:r w:rsidRPr="001D4699">
        <w:t>Hégésziasz</w:t>
      </w:r>
    </w:p>
    <w:bookmarkEnd w:id="76"/>
    <w:p w14:paraId="0A3CEFC7" w14:textId="1206F1A9" w:rsidR="004160B8" w:rsidRDefault="00C16C61" w:rsidP="0079636C">
      <w:pPr>
        <w:pStyle w:val="afiloszovtzs"/>
      </w:pPr>
      <w:r>
        <w:rPr>
          <w:noProof/>
        </w:rPr>
        <w:pict w14:anchorId="050B2920">
          <v:shape id="_x0000_s2218" type="#_x0000_t202" style="position:absolute;left:0;text-align:left;margin-left:245pt;margin-top:30.05pt;width:103.45pt;height:153.65pt;z-index:36;visibility:visible;mso-position-horizontal-relative:margin" stroked="f">
            <v:textbox style="mso-next-textbox:#_x0000_s2218" inset="0,0,0,0">
              <w:txbxContent>
                <w:p w14:paraId="117DD1D0" w14:textId="411E53E1" w:rsidR="002F7F9A" w:rsidRDefault="00C16C61" w:rsidP="00467950">
                  <w:pPr>
                    <w:pStyle w:val="afiloszovtzskep"/>
                  </w:pPr>
                  <w:r>
                    <w:rPr>
                      <w:smallCaps w:val="0"/>
                    </w:rPr>
                    <w:pict w14:anchorId="0E3DAF14">
                      <v:shape id="_x0000_i1062" type="#_x0000_t75" style="width:102.75pt;height:139.5pt">
                        <v:imagedata r:id="rId75" o:title="Hégészisz 4,92x3,64 300dpi rgb"/>
                      </v:shape>
                    </w:pict>
                  </w:r>
                </w:p>
                <w:p w14:paraId="22E6CE70" w14:textId="237FDC93" w:rsidR="002F7F9A" w:rsidRPr="0010243A" w:rsidRDefault="002F7F9A" w:rsidP="00467950">
                  <w:pPr>
                    <w:pStyle w:val="afiloszovtzskep"/>
                    <w:spacing w:before="60"/>
                  </w:pPr>
                  <w:r>
                    <w:t>Hégésziasz</w:t>
                  </w:r>
                </w:p>
              </w:txbxContent>
            </v:textbox>
            <w10:wrap type="square" anchorx="margin"/>
          </v:shape>
        </w:pict>
      </w:r>
      <w:r w:rsidR="004160B8">
        <w:t>Hégésziasz (Kr. e. 3. sz.) a</w:t>
      </w:r>
      <w:r w:rsidR="004160B8" w:rsidRPr="00B75D36">
        <w:t xml:space="preserve"> </w:t>
      </w:r>
      <w:r w:rsidR="004160B8" w:rsidRPr="001D4699">
        <w:t>kürenaikai</w:t>
      </w:r>
      <w:r w:rsidR="004160B8" w:rsidRPr="00B75D36">
        <w:t xml:space="preserve"> hedonista filozófiai iskola </w:t>
      </w:r>
      <w:r w:rsidR="004160B8">
        <w:t>híveként</w:t>
      </w:r>
      <w:r w:rsidR="004160B8" w:rsidRPr="00B75D36">
        <w:t xml:space="preserve"> Ale</w:t>
      </w:r>
      <w:r w:rsidR="000E4A35">
        <w:softHyphen/>
      </w:r>
      <w:r w:rsidR="004160B8" w:rsidRPr="00B75D36">
        <w:t>xandriában élt és működött.</w:t>
      </w:r>
      <w:r w:rsidR="004160B8">
        <w:t xml:space="preserve"> F</w:t>
      </w:r>
      <w:r w:rsidR="004160B8" w:rsidRPr="001D4699">
        <w:t>ilozófiáját az emberekkel é</w:t>
      </w:r>
      <w:r w:rsidR="004160B8">
        <w:t>s</w:t>
      </w:r>
      <w:r w:rsidR="004160B8" w:rsidRPr="001D4699">
        <w:t xml:space="preserve"> az élettel szembeni </w:t>
      </w:r>
      <w:r w:rsidR="004160B8" w:rsidRPr="00C72E2D">
        <w:t xml:space="preserve">mélységes borúlátás hatotta át. Tanítása szerint az emberi élet végső célja a gyönyör, ám a sok baj és kellemetlenség, amely a világban elénk tornyosul, ezt </w:t>
      </w:r>
      <w:r w:rsidR="004160B8" w:rsidRPr="007248FA">
        <w:rPr>
          <w:rStyle w:val="afilosurit005"/>
        </w:rPr>
        <w:t xml:space="preserve">a célt nem engedi megvalósítani. Úgy </w:t>
      </w:r>
      <w:r w:rsidR="004160B8" w:rsidRPr="007248FA">
        <w:rPr>
          <w:rStyle w:val="afilosurit01"/>
        </w:rPr>
        <w:t>vélte, az emberi</w:t>
      </w:r>
      <w:r w:rsidR="004160B8" w:rsidRPr="00C72E2D">
        <w:t xml:space="preserve"> életnek nincs értelme, ezért okosabb dolog meghalni, mint élni. Hégésziasz az embereket a halál jóságáról akarta meggyőzni, s öngyilkosságra buzdított. Cicero és más források beszámolnak arról, hogy Hégésziasz alexandriai beszédei után olyan gyakorivá vált az ön</w:t>
      </w:r>
      <w:r w:rsidR="007248FA">
        <w:softHyphen/>
      </w:r>
      <w:r w:rsidR="004160B8" w:rsidRPr="00C72E2D">
        <w:t>gyilkosság, hogy az egyiptomi uralkodó, Ptolemaiosz Lagu kénytelen volt rendőri úton betiltani az öngyil</w:t>
      </w:r>
      <w:r w:rsidR="007248FA">
        <w:softHyphen/>
      </w:r>
      <w:r w:rsidR="004160B8" w:rsidRPr="00C72E2D">
        <w:t>kosság népszerűsítését.</w:t>
      </w:r>
      <w:r w:rsidR="004160B8">
        <w:rPr>
          <w:rStyle w:val="Vgjegyzet-hivatkozs"/>
          <w:szCs w:val="20"/>
        </w:rPr>
        <w:endnoteReference w:id="479"/>
      </w:r>
    </w:p>
    <w:p w14:paraId="5EC76EA5" w14:textId="10824732" w:rsidR="004160B8" w:rsidRDefault="004160B8" w:rsidP="00421158">
      <w:pPr>
        <w:pStyle w:val="afilocim11n1"/>
      </w:pPr>
      <w:bookmarkStart w:id="77" w:name="_Hlk71784904"/>
      <w:r>
        <w:t>4</w:t>
      </w:r>
      <w:r w:rsidR="004209FF">
        <w:t>.</w:t>
      </w:r>
      <w:r>
        <w:t xml:space="preserve"> </w:t>
      </w:r>
      <w:r w:rsidRPr="001D4699">
        <w:t>Annikerisz</w:t>
      </w:r>
    </w:p>
    <w:bookmarkEnd w:id="77"/>
    <w:p w14:paraId="23ECA97A" w14:textId="290951C7" w:rsidR="004160B8" w:rsidRDefault="004160B8" w:rsidP="0079636C">
      <w:pPr>
        <w:pStyle w:val="afiloszovtzs"/>
      </w:pPr>
      <w:r w:rsidRPr="001D4699">
        <w:t>Annikerisz</w:t>
      </w:r>
      <w:r>
        <w:t xml:space="preserve"> (Kr. e. 4-3. sz.)</w:t>
      </w:r>
      <w:r w:rsidRPr="001D4699">
        <w:t xml:space="preserve"> </w:t>
      </w:r>
      <w:r>
        <w:t>Hégésziasszal szemben a kürenaikai</w:t>
      </w:r>
      <w:r w:rsidRPr="001D4699">
        <w:t xml:space="preserve"> iskola pozitív </w:t>
      </w:r>
      <w:r>
        <w:t xml:space="preserve">szemléletű </w:t>
      </w:r>
      <w:r w:rsidRPr="001D4699">
        <w:t>szárnyát képviselt</w:t>
      </w:r>
      <w:r w:rsidRPr="00775B36">
        <w:rPr>
          <w:rStyle w:val="afilosurit005"/>
        </w:rPr>
        <w:t>e. Bár tagadta, hogy a gyönyör az emberi élet álta</w:t>
      </w:r>
      <w:r w:rsidR="00775B36" w:rsidRPr="00775B36">
        <w:rPr>
          <w:rStyle w:val="afilosurit005"/>
        </w:rPr>
        <w:softHyphen/>
      </w:r>
      <w:r>
        <w:t>lános célja, azt vallotta, hogy m</w:t>
      </w:r>
      <w:r w:rsidRPr="002B3BEA">
        <w:t>inden</w:t>
      </w:r>
      <w:r w:rsidRPr="00775B36">
        <w:rPr>
          <w:rStyle w:val="afilosurit005"/>
        </w:rPr>
        <w:t xml:space="preserve"> egyes különálló cselekvésünknek van egy</w:t>
      </w:r>
      <w:r w:rsidRPr="002B3BEA">
        <w:t xml:space="preserve"> bizonyos célja, nevezetesen az a gyönyör, amely ténylegesen ebből származik</w:t>
      </w:r>
      <w:r>
        <w:t>.</w:t>
      </w:r>
      <w:r w:rsidRPr="002B3BEA">
        <w:t xml:space="preserve"> Felfogása </w:t>
      </w:r>
      <w:r>
        <w:t xml:space="preserve">abban is </w:t>
      </w:r>
      <w:r w:rsidRPr="002B3BEA">
        <w:t xml:space="preserve">különbözött </w:t>
      </w:r>
      <w:r>
        <w:t xml:space="preserve">például </w:t>
      </w:r>
      <w:r w:rsidRPr="002B3BEA">
        <w:t xml:space="preserve">Arisztipposzétól, </w:t>
      </w:r>
      <w:r>
        <w:t>hogy</w:t>
      </w:r>
      <w:r w:rsidRPr="002B3BEA">
        <w:t xml:space="preserve"> megengedte</w:t>
      </w:r>
      <w:r w:rsidR="008705AB">
        <w:t>:</w:t>
      </w:r>
      <w:r>
        <w:t xml:space="preserve"> </w:t>
      </w:r>
      <w:r w:rsidRPr="002B3BEA">
        <w:t xml:space="preserve">a barátság, a hazaszeretet és </w:t>
      </w:r>
      <w:r>
        <w:t xml:space="preserve">a </w:t>
      </w:r>
      <w:r w:rsidRPr="002B3BEA">
        <w:t>hasonló erények önmagukban is jók</w:t>
      </w:r>
      <w:r w:rsidR="008705AB">
        <w:t>.</w:t>
      </w:r>
      <w:r>
        <w:t xml:space="preserve"> </w:t>
      </w:r>
      <w:r w:rsidR="008705AB">
        <w:t>A</w:t>
      </w:r>
      <w:r>
        <w:t>zt állította, hogy</w:t>
      </w:r>
      <w:r w:rsidRPr="001D4699">
        <w:t xml:space="preserve"> a család</w:t>
      </w:r>
      <w:r>
        <w:t>-</w:t>
      </w:r>
      <w:r w:rsidR="008705AB">
        <w:t xml:space="preserve"> és</w:t>
      </w:r>
      <w:r w:rsidRPr="001D4699">
        <w:t xml:space="preserve"> a hazaszeretet, a barátság és a hála még akkor is gyönyört keltenek, ha áldozattal járnak</w:t>
      </w:r>
      <w:r>
        <w:t>.</w:t>
      </w:r>
      <w:r>
        <w:rPr>
          <w:rStyle w:val="Vgjegyzet-hivatkozs"/>
          <w:szCs w:val="20"/>
        </w:rPr>
        <w:endnoteReference w:id="480"/>
      </w:r>
    </w:p>
    <w:p w14:paraId="492E789F" w14:textId="77777777" w:rsidR="004160B8" w:rsidRPr="00855F02" w:rsidRDefault="004160B8" w:rsidP="0079636C">
      <w:pPr>
        <w:pStyle w:val="afiloszovtzs"/>
      </w:pPr>
    </w:p>
    <w:p w14:paraId="16D65AA9" w14:textId="56EBD7CD" w:rsidR="004160B8" w:rsidRPr="00352C1F" w:rsidRDefault="00352C1F" w:rsidP="00352C1F">
      <w:pPr>
        <w:pStyle w:val="afiloirodalomcim"/>
      </w:pPr>
      <w:r w:rsidRPr="00352C1F">
        <w:t>2.</w:t>
      </w:r>
      <w:r w:rsidRPr="00352C1F">
        <w:tab/>
      </w:r>
      <w:r>
        <w:t>I</w:t>
      </w:r>
      <w:r w:rsidRPr="00352C1F">
        <w:t xml:space="preserve">rodalom a </w:t>
      </w:r>
      <w:r>
        <w:t>S</w:t>
      </w:r>
      <w:r w:rsidRPr="00352C1F">
        <w:t>zókratész és kora</w:t>
      </w:r>
      <w:r w:rsidR="00AB0101">
        <w:t xml:space="preserve"> című</w:t>
      </w:r>
      <w:r w:rsidRPr="00352C1F">
        <w:t xml:space="preserve"> fejezethez</w:t>
      </w:r>
    </w:p>
    <w:p w14:paraId="636EF095" w14:textId="2D901BA6" w:rsidR="004160B8" w:rsidRPr="0028129A" w:rsidRDefault="004160B8" w:rsidP="00711A94">
      <w:pPr>
        <w:pStyle w:val="afiloirodalom"/>
      </w:pPr>
      <w:r w:rsidRPr="0028129A">
        <w:t xml:space="preserve">Adorno, F. </w:t>
      </w:r>
      <w:r w:rsidR="00787C05" w:rsidRPr="0028129A">
        <w:t xml:space="preserve">– </w:t>
      </w:r>
      <w:r w:rsidRPr="0028129A">
        <w:t xml:space="preserve">Gregory, T. </w:t>
      </w:r>
      <w:r w:rsidR="00787C05" w:rsidRPr="0028129A">
        <w:t xml:space="preserve">– </w:t>
      </w:r>
      <w:r w:rsidRPr="0028129A">
        <w:t xml:space="preserve">Verra, V.: </w:t>
      </w:r>
      <w:r w:rsidRPr="0028129A">
        <w:rPr>
          <w:i/>
          <w:iCs/>
        </w:rPr>
        <w:t>Storia della filosofia</w:t>
      </w:r>
      <w:r w:rsidR="00787C05" w:rsidRPr="0028129A">
        <w:rPr>
          <w:i/>
          <w:iCs/>
        </w:rPr>
        <w:t>.</w:t>
      </w:r>
      <w:r w:rsidRPr="0028129A">
        <w:t xml:space="preserve"> Roma, 1973</w:t>
      </w:r>
      <w:r w:rsidR="00787C05" w:rsidRPr="0028129A">
        <w:t>,</w:t>
      </w:r>
      <w:r w:rsidRPr="0028129A">
        <w:t xml:space="preserve"> Laterza</w:t>
      </w:r>
    </w:p>
    <w:p w14:paraId="7488F2F9" w14:textId="77777777" w:rsidR="000607A4" w:rsidRPr="0028129A" w:rsidRDefault="000607A4" w:rsidP="00711A94">
      <w:pPr>
        <w:pStyle w:val="afiloirodalom"/>
      </w:pPr>
      <w:bookmarkStart w:id="78" w:name="_Hlk102109985"/>
      <w:r w:rsidRPr="0028129A">
        <w:t xml:space="preserve">Burnet, J.: </w:t>
      </w:r>
      <w:r w:rsidRPr="0028129A">
        <w:rPr>
          <w:i/>
          <w:iCs/>
        </w:rPr>
        <w:t>Early greek philosophy.</w:t>
      </w:r>
      <w:r w:rsidRPr="0028129A">
        <w:t xml:space="preserve"> London, 1971, Black</w:t>
      </w:r>
    </w:p>
    <w:p w14:paraId="0CCB9560" w14:textId="095F7063" w:rsidR="00C00B3E" w:rsidRDefault="00973578" w:rsidP="00711A94">
      <w:pPr>
        <w:pStyle w:val="afiloirodalom"/>
      </w:pPr>
      <w:r w:rsidRPr="0028129A">
        <w:t xml:space="preserve">Burnet, J.: </w:t>
      </w:r>
      <w:r w:rsidRPr="005E163F">
        <w:rPr>
          <w:i/>
          <w:iCs/>
        </w:rPr>
        <w:t>Greek Philosophy. Part I. Thales to Plato.</w:t>
      </w:r>
      <w:r w:rsidRPr="0028129A">
        <w:t xml:space="preserve"> </w:t>
      </w:r>
      <w:r w:rsidR="003F1D1F" w:rsidRPr="0028129A">
        <w:t>London</w:t>
      </w:r>
      <w:r w:rsidRPr="0028129A">
        <w:t xml:space="preserve">, 1914, </w:t>
      </w:r>
      <w:r w:rsidR="003F1D1F" w:rsidRPr="0028129A">
        <w:t>Macmillan.</w:t>
      </w:r>
      <w:r w:rsidR="00A65778">
        <w:t xml:space="preserve"> Online: </w:t>
      </w:r>
      <w:bookmarkEnd w:id="78"/>
      <w:r w:rsidR="00C00B3E" w:rsidRPr="00F326FB">
        <w:fldChar w:fldCharType="begin"/>
      </w:r>
      <w:r w:rsidR="00C00B3E" w:rsidRPr="00F326FB">
        <w:instrText xml:space="preserve"> HYPERLINK "https://archive.org/details/in.ernet.dli.2015.643/page/n7/mode/2up" </w:instrText>
      </w:r>
      <w:r w:rsidR="00C00B3E" w:rsidRPr="00F326FB">
        <w:fldChar w:fldCharType="separate"/>
      </w:r>
      <w:r w:rsidR="00C00B3E" w:rsidRPr="00F326FB">
        <w:rPr>
          <w:rStyle w:val="Hiperhivatkozs"/>
        </w:rPr>
        <w:t>https://archive.org/details/in.ernet.dli.2015.643/page/n7/mode/2up</w:t>
      </w:r>
      <w:r w:rsidR="00C00B3E" w:rsidRPr="00F326FB">
        <w:fldChar w:fldCharType="end"/>
      </w:r>
    </w:p>
    <w:p w14:paraId="2DD9755F" w14:textId="32C00D50" w:rsidR="004160B8" w:rsidRPr="0028129A" w:rsidRDefault="005E59C2" w:rsidP="00711A94">
      <w:pPr>
        <w:pStyle w:val="afiloirodalom"/>
      </w:pPr>
      <w:r w:rsidRPr="0028129A">
        <w:lastRenderedPageBreak/>
        <w:t xml:space="preserve">Caminero, N. G.: </w:t>
      </w:r>
      <w:r w:rsidRPr="0028129A">
        <w:rPr>
          <w:i/>
          <w:iCs/>
        </w:rPr>
        <w:t>Historia philosophiae.</w:t>
      </w:r>
      <w:r w:rsidRPr="0028129A">
        <w:t xml:space="preserve"> Roma, 1960, PUG</w:t>
      </w:r>
    </w:p>
    <w:p w14:paraId="33E34AE2" w14:textId="77777777" w:rsidR="003F1D1F" w:rsidRPr="0028129A" w:rsidRDefault="003F1D1F" w:rsidP="00711A94">
      <w:pPr>
        <w:pStyle w:val="afiloirodalom"/>
      </w:pPr>
      <w:r w:rsidRPr="0028129A">
        <w:t xml:space="preserve">Copleston, Fr.: </w:t>
      </w:r>
      <w:r w:rsidRPr="0028129A">
        <w:rPr>
          <w:i/>
          <w:iCs/>
        </w:rPr>
        <w:t>A history of philosophy I-III.</w:t>
      </w:r>
      <w:r w:rsidRPr="0028129A">
        <w:t xml:space="preserve"> New York, 1985, Image</w:t>
      </w:r>
    </w:p>
    <w:p w14:paraId="5A0BBE32" w14:textId="68AF969D" w:rsidR="004160B8" w:rsidRPr="0028129A" w:rsidRDefault="004160B8" w:rsidP="00711A94">
      <w:pPr>
        <w:pStyle w:val="afiloirodalom"/>
      </w:pPr>
      <w:r w:rsidRPr="0028129A">
        <w:t xml:space="preserve">Cornford, F. M.: </w:t>
      </w:r>
      <w:r w:rsidRPr="0028129A">
        <w:rPr>
          <w:i/>
          <w:iCs/>
        </w:rPr>
        <w:t>Before and after Socrates</w:t>
      </w:r>
      <w:r w:rsidR="0017724C" w:rsidRPr="0028129A">
        <w:rPr>
          <w:i/>
          <w:iCs/>
        </w:rPr>
        <w:t>.</w:t>
      </w:r>
      <w:r w:rsidRPr="0028129A">
        <w:t xml:space="preserve"> Cambridge, 1972</w:t>
      </w:r>
      <w:r w:rsidR="005A79A6">
        <w:t>,</w:t>
      </w:r>
      <w:r w:rsidRPr="0028129A">
        <w:t xml:space="preserve"> University</w:t>
      </w:r>
    </w:p>
    <w:p w14:paraId="37773E19" w14:textId="6ED738AD" w:rsidR="00E511E3" w:rsidRPr="0028129A" w:rsidRDefault="004160B8" w:rsidP="00711A94">
      <w:pPr>
        <w:pStyle w:val="afiloirodalom"/>
      </w:pPr>
      <w:r w:rsidRPr="0028129A">
        <w:t xml:space="preserve">Guthrie, W. K. C.: </w:t>
      </w:r>
      <w:r w:rsidRPr="0028129A">
        <w:rPr>
          <w:i/>
          <w:iCs/>
        </w:rPr>
        <w:t>Socrates</w:t>
      </w:r>
      <w:r w:rsidR="00E511E3" w:rsidRPr="0028129A">
        <w:rPr>
          <w:i/>
          <w:iCs/>
        </w:rPr>
        <w:t>.</w:t>
      </w:r>
      <w:r w:rsidRPr="0028129A">
        <w:t xml:space="preserve"> Cambridge, 1971</w:t>
      </w:r>
      <w:r w:rsidR="00E511E3" w:rsidRPr="0028129A">
        <w:t>,</w:t>
      </w:r>
      <w:r w:rsidRPr="0028129A">
        <w:t xml:space="preserve"> University</w:t>
      </w:r>
    </w:p>
    <w:p w14:paraId="74960CEF" w14:textId="77777777" w:rsidR="00E511E3" w:rsidRPr="0028129A" w:rsidRDefault="00E511E3" w:rsidP="00711A94">
      <w:pPr>
        <w:pStyle w:val="afiloirodalom"/>
      </w:pPr>
      <w:r w:rsidRPr="0028129A">
        <w:t xml:space="preserve">Guthrie, W. K. C.: </w:t>
      </w:r>
      <w:r w:rsidRPr="005E163F">
        <w:rPr>
          <w:i/>
          <w:iCs/>
        </w:rPr>
        <w:t>Die griechischen Philosophen von Thales bis Aristoteles.</w:t>
      </w:r>
      <w:r w:rsidRPr="0028129A">
        <w:t xml:space="preserve"> Göttingen, 1950, Vandenhoeck</w:t>
      </w:r>
    </w:p>
    <w:p w14:paraId="76946368" w14:textId="3FFA6C08" w:rsidR="00F76CF1" w:rsidRPr="0028129A" w:rsidRDefault="00F76CF1" w:rsidP="00711A94">
      <w:pPr>
        <w:pStyle w:val="afiloirodalom"/>
      </w:pPr>
      <w:r w:rsidRPr="0028129A">
        <w:t xml:space="preserve">Hegel, G. W. Fr.: </w:t>
      </w:r>
      <w:r w:rsidRPr="005E163F">
        <w:rPr>
          <w:i/>
          <w:iCs/>
        </w:rPr>
        <w:t>Vorlesungen über die Geschichte der Philosophie. Werke in 20</w:t>
      </w:r>
      <w:r w:rsidR="00A65778" w:rsidRPr="005E163F">
        <w:rPr>
          <w:i/>
          <w:iCs/>
        </w:rPr>
        <w:t> </w:t>
      </w:r>
      <w:r w:rsidRPr="005E163F">
        <w:rPr>
          <w:i/>
          <w:iCs/>
        </w:rPr>
        <w:t>Bänden.</w:t>
      </w:r>
      <w:r w:rsidRPr="0028129A">
        <w:t xml:space="preserve"> Frankfurt am Main, 1986, Suhrkamp</w:t>
      </w:r>
    </w:p>
    <w:p w14:paraId="546B97FF" w14:textId="77777777" w:rsidR="006E540E" w:rsidRPr="0028129A" w:rsidRDefault="006E540E" w:rsidP="00711A94">
      <w:pPr>
        <w:pStyle w:val="afiloirodalom"/>
      </w:pPr>
      <w:r w:rsidRPr="0028129A">
        <w:t xml:space="preserve">Hirschberger, J.: </w:t>
      </w:r>
      <w:r w:rsidRPr="0028129A">
        <w:rPr>
          <w:i/>
          <w:iCs/>
        </w:rPr>
        <w:t>Geschichte der Philosophie I-II.</w:t>
      </w:r>
      <w:r w:rsidRPr="0028129A">
        <w:t xml:space="preserve"> Freiburg, 1976, Herder</w:t>
      </w:r>
    </w:p>
    <w:p w14:paraId="12AA3034" w14:textId="77777777" w:rsidR="00057186" w:rsidRPr="0028129A" w:rsidRDefault="00057186" w:rsidP="00711A94">
      <w:pPr>
        <w:pStyle w:val="afiloirodalom"/>
      </w:pPr>
      <w:r w:rsidRPr="0028129A">
        <w:t xml:space="preserve">Jaeger, W.: </w:t>
      </w:r>
      <w:r w:rsidRPr="005E163F">
        <w:rPr>
          <w:i/>
          <w:iCs/>
        </w:rPr>
        <w:t>The theology of the early greek philosophers.</w:t>
      </w:r>
      <w:r w:rsidRPr="0028129A">
        <w:t xml:space="preserve"> Oxford, 1967, University</w:t>
      </w:r>
    </w:p>
    <w:p w14:paraId="5300E0A5" w14:textId="7B3C769B" w:rsidR="004160B8" w:rsidRPr="0028129A" w:rsidRDefault="004160B8" w:rsidP="00711A94">
      <w:pPr>
        <w:pStyle w:val="afiloirodalom"/>
      </w:pPr>
      <w:r w:rsidRPr="0028129A">
        <w:t xml:space="preserve">Kneale, W. </w:t>
      </w:r>
      <w:r w:rsidR="000C65ED" w:rsidRPr="0028129A">
        <w:t>–</w:t>
      </w:r>
      <w:r w:rsidRPr="0028129A">
        <w:t xml:space="preserve"> Kneale, M.: </w:t>
      </w:r>
      <w:r w:rsidRPr="00A65778">
        <w:rPr>
          <w:i/>
        </w:rPr>
        <w:t>A logika fejl</w:t>
      </w:r>
      <w:r w:rsidR="00CD2DFE" w:rsidRPr="00A65778">
        <w:rPr>
          <w:i/>
        </w:rPr>
        <w:t>ő</w:t>
      </w:r>
      <w:r w:rsidRPr="00A65778">
        <w:rPr>
          <w:i/>
        </w:rPr>
        <w:t>dése</w:t>
      </w:r>
      <w:r w:rsidR="000C65ED" w:rsidRPr="00A65778">
        <w:rPr>
          <w:i/>
        </w:rPr>
        <w:t>.</w:t>
      </w:r>
      <w:r w:rsidRPr="0028129A">
        <w:t xml:space="preserve"> Bp</w:t>
      </w:r>
      <w:r w:rsidR="000C65ED" w:rsidRPr="0028129A">
        <w:t>.,</w:t>
      </w:r>
      <w:r w:rsidRPr="0028129A">
        <w:t xml:space="preserve"> 1987</w:t>
      </w:r>
      <w:r w:rsidR="000C65ED" w:rsidRPr="0028129A">
        <w:t>,</w:t>
      </w:r>
      <w:r w:rsidRPr="0028129A">
        <w:t xml:space="preserve"> Gondolat</w:t>
      </w:r>
    </w:p>
    <w:p w14:paraId="492AECB2" w14:textId="03E47AFE" w:rsidR="00CF7C8F" w:rsidRPr="0028129A" w:rsidRDefault="00CF7C8F" w:rsidP="00711A94">
      <w:pPr>
        <w:pStyle w:val="afiloirodalom"/>
      </w:pPr>
      <w:bookmarkStart w:id="79" w:name="_Hlk102116256"/>
      <w:r w:rsidRPr="0028129A">
        <w:t xml:space="preserve">Lautner, P. (szerk.): </w:t>
      </w:r>
      <w:r w:rsidRPr="007248FA">
        <w:rPr>
          <w:i/>
          <w:iCs/>
        </w:rPr>
        <w:t>A kürénéi hedonizmus</w:t>
      </w:r>
      <w:r w:rsidRPr="007248FA">
        <w:rPr>
          <w:rStyle w:val="afilosurit005"/>
          <w:i/>
          <w:iCs/>
        </w:rPr>
        <w:t>. (Görög gondolkodók 4.)</w:t>
      </w:r>
      <w:r w:rsidR="007248FA" w:rsidRPr="007248FA">
        <w:rPr>
          <w:rStyle w:val="afilosurit005"/>
          <w:i/>
          <w:iCs/>
        </w:rPr>
        <w:t>.</w:t>
      </w:r>
      <w:r w:rsidRPr="007248FA">
        <w:rPr>
          <w:rStyle w:val="afilosurit005"/>
        </w:rPr>
        <w:t xml:space="preserve"> Bp., 1995, Kossuth</w:t>
      </w:r>
    </w:p>
    <w:bookmarkEnd w:id="79"/>
    <w:p w14:paraId="79741719" w14:textId="77777777" w:rsidR="00830400" w:rsidRPr="0028129A" w:rsidRDefault="00830400" w:rsidP="00711A94">
      <w:pPr>
        <w:pStyle w:val="afiloirodalom"/>
      </w:pPr>
      <w:r w:rsidRPr="0028129A">
        <w:t xml:space="preserve">Mathieu, V.: </w:t>
      </w:r>
      <w:r w:rsidRPr="005E163F">
        <w:rPr>
          <w:i/>
          <w:iCs/>
        </w:rPr>
        <w:t>Storia della filosofia e del pensiero scientifico.</w:t>
      </w:r>
      <w:r w:rsidRPr="0028129A">
        <w:t xml:space="preserve"> Brescia, 1969, La Scuola</w:t>
      </w:r>
    </w:p>
    <w:p w14:paraId="00732623" w14:textId="06372C19" w:rsidR="004160B8" w:rsidRPr="0028129A" w:rsidRDefault="004160B8" w:rsidP="00711A94">
      <w:pPr>
        <w:pStyle w:val="afiloirodalom"/>
      </w:pPr>
      <w:r w:rsidRPr="0028129A">
        <w:t xml:space="preserve">Nyíri T.: </w:t>
      </w:r>
      <w:r w:rsidRPr="0028129A">
        <w:rPr>
          <w:i/>
          <w:iCs/>
        </w:rPr>
        <w:t>Filozófiatörténet</w:t>
      </w:r>
      <w:r w:rsidR="003F4A7A" w:rsidRPr="0028129A">
        <w:rPr>
          <w:i/>
          <w:iCs/>
        </w:rPr>
        <w:t>.</w:t>
      </w:r>
      <w:r w:rsidR="003F4A7A" w:rsidRPr="0028129A">
        <w:t xml:space="preserve"> </w:t>
      </w:r>
      <w:r w:rsidRPr="0028129A">
        <w:t>Bp.</w:t>
      </w:r>
      <w:r w:rsidR="003F4A7A" w:rsidRPr="0028129A">
        <w:t>,</w:t>
      </w:r>
      <w:r w:rsidRPr="0028129A">
        <w:t xml:space="preserve"> 1983</w:t>
      </w:r>
      <w:r w:rsidR="003F4A7A" w:rsidRPr="0028129A">
        <w:t>, PPKHA</w:t>
      </w:r>
    </w:p>
    <w:p w14:paraId="32F287A9" w14:textId="593DBF95" w:rsidR="005F4826" w:rsidRPr="0028129A" w:rsidRDefault="005F4826" w:rsidP="00711A94">
      <w:pPr>
        <w:pStyle w:val="afiloirodalom"/>
      </w:pPr>
      <w:r w:rsidRPr="0028129A">
        <w:t xml:space="preserve">Pais, I.: </w:t>
      </w:r>
      <w:r w:rsidRPr="0028129A">
        <w:rPr>
          <w:i/>
          <w:iCs/>
        </w:rPr>
        <w:t>A görög filozófia.</w:t>
      </w:r>
      <w:r w:rsidRPr="0028129A">
        <w:t xml:space="preserve"> Bp.</w:t>
      </w:r>
      <w:r w:rsidR="000E4B43" w:rsidRPr="0028129A">
        <w:t>,</w:t>
      </w:r>
      <w:r w:rsidRPr="0028129A">
        <w:t xml:space="preserve"> 1988. Szerzői kiadás</w:t>
      </w:r>
      <w:r w:rsidR="007A4412">
        <w:t>.</w:t>
      </w:r>
    </w:p>
    <w:p w14:paraId="5A9F725E" w14:textId="77777777" w:rsidR="003C5893" w:rsidRPr="0028129A" w:rsidRDefault="003C5893" w:rsidP="00711A94">
      <w:pPr>
        <w:pStyle w:val="afiloirodalom"/>
      </w:pPr>
      <w:r w:rsidRPr="0028129A">
        <w:t xml:space="preserve">Ricken, Fr.: </w:t>
      </w:r>
      <w:r w:rsidRPr="0028129A">
        <w:rPr>
          <w:i/>
          <w:iCs/>
        </w:rPr>
        <w:t>Philosophie der Antike.</w:t>
      </w:r>
      <w:r w:rsidRPr="0028129A">
        <w:t xml:space="preserve"> Stuttgart, 1988, Kohlhammer</w:t>
      </w:r>
    </w:p>
    <w:p w14:paraId="1E567BBC" w14:textId="77777777" w:rsidR="001B21AF" w:rsidRPr="0028129A" w:rsidRDefault="001B21AF" w:rsidP="00711A94">
      <w:pPr>
        <w:pStyle w:val="afiloirodalom"/>
      </w:pPr>
      <w:r w:rsidRPr="0028129A">
        <w:t xml:space="preserve">Russell, B.: </w:t>
      </w:r>
      <w:r w:rsidRPr="0028129A">
        <w:rPr>
          <w:i/>
          <w:iCs/>
        </w:rPr>
        <w:t>A nyugati filozófia története.</w:t>
      </w:r>
      <w:r w:rsidRPr="0028129A">
        <w:t xml:space="preserve"> Bp., 1994, Göncöl</w:t>
      </w:r>
    </w:p>
    <w:p w14:paraId="12D353A4" w14:textId="2620CAE5" w:rsidR="004160B8" w:rsidRPr="0028129A" w:rsidRDefault="004160B8" w:rsidP="00711A94">
      <w:pPr>
        <w:pStyle w:val="afiloirodalom"/>
      </w:pPr>
      <w:r w:rsidRPr="0028129A">
        <w:t>Sebestyén</w:t>
      </w:r>
      <w:r w:rsidR="00015039" w:rsidRPr="0028129A">
        <w:t>,</w:t>
      </w:r>
      <w:r w:rsidRPr="0028129A">
        <w:t xml:space="preserve"> K</w:t>
      </w:r>
      <w:r w:rsidR="00015039" w:rsidRPr="0028129A">
        <w:t>.</w:t>
      </w:r>
      <w:r w:rsidRPr="0028129A">
        <w:t xml:space="preserve">: </w:t>
      </w:r>
      <w:r w:rsidRPr="0028129A">
        <w:rPr>
          <w:i/>
          <w:iCs/>
        </w:rPr>
        <w:t>A cinikus filozófia</w:t>
      </w:r>
      <w:r w:rsidR="00015039" w:rsidRPr="0028129A">
        <w:rPr>
          <w:i/>
          <w:iCs/>
        </w:rPr>
        <w:t>.</w:t>
      </w:r>
      <w:r w:rsidRPr="0028129A">
        <w:t xml:space="preserve"> Bp</w:t>
      </w:r>
      <w:r w:rsidR="00015039" w:rsidRPr="0028129A">
        <w:t>.</w:t>
      </w:r>
      <w:r w:rsidRPr="0028129A">
        <w:t>, 1994</w:t>
      </w:r>
      <w:r w:rsidR="00015039" w:rsidRPr="0028129A">
        <w:t>,</w:t>
      </w:r>
      <w:r w:rsidRPr="0028129A">
        <w:t xml:space="preserve"> Farkas L</w:t>
      </w:r>
      <w:r w:rsidR="00015039" w:rsidRPr="0028129A">
        <w:t>. I.</w:t>
      </w:r>
    </w:p>
    <w:p w14:paraId="0AE4DACD" w14:textId="55534BC5" w:rsidR="00CF7C8F" w:rsidRPr="0028129A" w:rsidRDefault="00CF7C8F" w:rsidP="00711A94">
      <w:pPr>
        <w:pStyle w:val="afiloirodalom"/>
      </w:pPr>
      <w:bookmarkStart w:id="80" w:name="_Hlk102116205"/>
      <w:r w:rsidRPr="0028129A">
        <w:t xml:space="preserve">Steiger, K. (szerk.): </w:t>
      </w:r>
      <w:r w:rsidRPr="007248FA">
        <w:rPr>
          <w:i/>
          <w:iCs/>
        </w:rPr>
        <w:t>A cinikus és a megarai filozófia. (Görög gondolkodók 3.)</w:t>
      </w:r>
      <w:r w:rsidR="007248FA">
        <w:rPr>
          <w:i/>
          <w:iCs/>
        </w:rPr>
        <w:t>.</w:t>
      </w:r>
      <w:r w:rsidRPr="0028129A">
        <w:t xml:space="preserve"> Bp., 1994, Kossuth</w:t>
      </w:r>
    </w:p>
    <w:bookmarkEnd w:id="80"/>
    <w:p w14:paraId="7BC0A0A4" w14:textId="77777777" w:rsidR="00D55186" w:rsidRPr="0028129A" w:rsidRDefault="00D55186" w:rsidP="00711A94">
      <w:pPr>
        <w:pStyle w:val="afiloirodalom"/>
      </w:pPr>
      <w:r w:rsidRPr="0028129A">
        <w:t xml:space="preserve">Thomson, G.: </w:t>
      </w:r>
      <w:r w:rsidRPr="0028129A">
        <w:rPr>
          <w:i/>
          <w:iCs/>
        </w:rPr>
        <w:t>Az első filozófusok.</w:t>
      </w:r>
      <w:r w:rsidRPr="0028129A">
        <w:t xml:space="preserve"> Bp., 1975, Kossuth</w:t>
      </w:r>
    </w:p>
    <w:p w14:paraId="1CF535FA" w14:textId="77777777" w:rsidR="006A6C5D" w:rsidRPr="0028129A" w:rsidRDefault="006A6C5D" w:rsidP="00711A94">
      <w:pPr>
        <w:pStyle w:val="afiloirodalom"/>
      </w:pPr>
      <w:r w:rsidRPr="0028129A">
        <w:t xml:space="preserve">Ueberweg, Fr. – Heinze, M.: </w:t>
      </w:r>
      <w:r w:rsidRPr="0028129A">
        <w:rPr>
          <w:i/>
          <w:iCs/>
        </w:rPr>
        <w:t>Geschichte der Philosophie I-III.</w:t>
      </w:r>
      <w:r w:rsidRPr="0028129A">
        <w:t xml:space="preserve"> Berlin, 1909, Mittler</w:t>
      </w:r>
    </w:p>
    <w:p w14:paraId="38CBA137" w14:textId="77777777" w:rsidR="0093004E" w:rsidRPr="0028129A" w:rsidRDefault="0093004E" w:rsidP="00711A94">
      <w:pPr>
        <w:pStyle w:val="afiloirodalom"/>
      </w:pPr>
      <w:r w:rsidRPr="0028129A">
        <w:t xml:space="preserve">Weischedel, W.: </w:t>
      </w:r>
      <w:r w:rsidRPr="0028129A">
        <w:rPr>
          <w:i/>
          <w:iCs/>
        </w:rPr>
        <w:t>Die philosophische Hintertreppe.</w:t>
      </w:r>
      <w:r w:rsidRPr="0028129A">
        <w:t xml:space="preserve"> München, 1984, DTV</w:t>
      </w:r>
    </w:p>
    <w:p w14:paraId="5739178D" w14:textId="2F0B8C70" w:rsidR="004160B8" w:rsidRPr="0028129A" w:rsidRDefault="004160B8" w:rsidP="00711A94">
      <w:pPr>
        <w:pStyle w:val="afiloirodalom"/>
      </w:pPr>
      <w:bookmarkStart w:id="81" w:name="_Hlk102124574"/>
      <w:r w:rsidRPr="0028129A">
        <w:t xml:space="preserve">Zeller, E.: </w:t>
      </w:r>
      <w:r w:rsidRPr="005E163F">
        <w:rPr>
          <w:i/>
          <w:iCs/>
        </w:rPr>
        <w:t>Die Philosophie der Griechen</w:t>
      </w:r>
      <w:r w:rsidR="00A33D22" w:rsidRPr="005E163F">
        <w:rPr>
          <w:i/>
          <w:iCs/>
        </w:rPr>
        <w:t>.</w:t>
      </w:r>
      <w:r w:rsidRPr="0028129A">
        <w:t xml:space="preserve"> Leipzig, 1922</w:t>
      </w:r>
    </w:p>
    <w:bookmarkEnd w:id="81"/>
    <w:p w14:paraId="0341CDB0" w14:textId="77777777" w:rsidR="00121D7F" w:rsidRPr="00775B36" w:rsidRDefault="00121D7F" w:rsidP="00711A94">
      <w:pPr>
        <w:pStyle w:val="afiloirodalom"/>
        <w:rPr>
          <w:b/>
          <w:bCs/>
        </w:rPr>
      </w:pPr>
      <w:r w:rsidRPr="00775B36">
        <w:rPr>
          <w:b/>
          <w:bCs/>
        </w:rPr>
        <w:t>Forrásmunkák:</w:t>
      </w:r>
    </w:p>
    <w:p w14:paraId="3BF88F30" w14:textId="77777777" w:rsidR="00121D7F" w:rsidRPr="0028129A" w:rsidRDefault="00121D7F" w:rsidP="00711A94">
      <w:pPr>
        <w:pStyle w:val="afiloirodalom"/>
      </w:pPr>
      <w:bookmarkStart w:id="82" w:name="_Hlk102125103"/>
      <w:r w:rsidRPr="0028129A">
        <w:t xml:space="preserve">Alexandriai Kelemen: </w:t>
      </w:r>
      <w:r w:rsidRPr="005E163F">
        <w:rPr>
          <w:i/>
          <w:iCs/>
        </w:rPr>
        <w:t>Protreptikosz. Buzdítás a görögökhöz.</w:t>
      </w:r>
      <w:r w:rsidRPr="0028129A">
        <w:t xml:space="preserve"> Bp., 2006, Jel</w:t>
      </w:r>
    </w:p>
    <w:bookmarkEnd w:id="82"/>
    <w:p w14:paraId="499A0266" w14:textId="77777777" w:rsidR="00121D7F" w:rsidRPr="0028129A" w:rsidRDefault="00121D7F" w:rsidP="00711A94">
      <w:pPr>
        <w:pStyle w:val="afiloirodalom"/>
      </w:pPr>
      <w:r w:rsidRPr="0028129A">
        <w:t xml:space="preserve">Arany, J. (ford.): </w:t>
      </w:r>
      <w:r w:rsidRPr="0028129A">
        <w:rPr>
          <w:i/>
          <w:iCs/>
        </w:rPr>
        <w:t>Arisztophanész vígjátékai.</w:t>
      </w:r>
      <w:r w:rsidRPr="0028129A">
        <w:t xml:space="preserve"> Bp., 1988, Európa</w:t>
      </w:r>
    </w:p>
    <w:p w14:paraId="345AD45A" w14:textId="77777777" w:rsidR="00121D7F" w:rsidRDefault="00121D7F" w:rsidP="00711A94">
      <w:pPr>
        <w:pStyle w:val="afiloirodalom"/>
      </w:pPr>
      <w:bookmarkStart w:id="83" w:name="_Hlk102369119"/>
      <w:r w:rsidRPr="0028129A">
        <w:t xml:space="preserve">Aristotle: </w:t>
      </w:r>
      <w:r w:rsidRPr="005E163F">
        <w:rPr>
          <w:i/>
          <w:iCs/>
        </w:rPr>
        <w:t>Metaphysics.</w:t>
      </w:r>
      <w:r w:rsidRPr="0028129A">
        <w:t xml:space="preserve"> London, 1968, Heinemann</w:t>
      </w:r>
    </w:p>
    <w:bookmarkEnd w:id="83"/>
    <w:p w14:paraId="1B915D9C" w14:textId="77777777" w:rsidR="00121D7F" w:rsidRPr="0028129A" w:rsidRDefault="00121D7F" w:rsidP="00711A94">
      <w:pPr>
        <w:pStyle w:val="afiloirodalom"/>
      </w:pPr>
      <w:r w:rsidRPr="0028129A">
        <w:t xml:space="preserve">Arisztotelész: </w:t>
      </w:r>
      <w:r w:rsidRPr="005E163F">
        <w:rPr>
          <w:i/>
          <w:iCs/>
        </w:rPr>
        <w:t>Eudémoszi etika. Nagy etika.</w:t>
      </w:r>
      <w:r w:rsidRPr="0028129A">
        <w:t xml:space="preserve"> Bp., 1975, Gondolat</w:t>
      </w:r>
    </w:p>
    <w:p w14:paraId="4A3E5103" w14:textId="066D9125" w:rsidR="00946994" w:rsidRPr="0028129A" w:rsidRDefault="00946994" w:rsidP="00711A94">
      <w:pPr>
        <w:pStyle w:val="afiloirodalom"/>
      </w:pPr>
      <w:r w:rsidRPr="0028129A">
        <w:t xml:space="preserve">Cicero: </w:t>
      </w:r>
      <w:r w:rsidRPr="005E163F">
        <w:rPr>
          <w:i/>
          <w:iCs/>
        </w:rPr>
        <w:t>De divinatione.</w:t>
      </w:r>
      <w:r w:rsidRPr="0028129A">
        <w:t xml:space="preserve"> </w:t>
      </w:r>
      <w:r w:rsidR="00A65778">
        <w:t xml:space="preserve">Online: </w:t>
      </w:r>
      <w:hyperlink r:id="rId76" w:history="1">
        <w:r w:rsidRPr="0028129A">
          <w:rPr>
            <w:rStyle w:val="Hiperhivatkozs"/>
            <w:szCs w:val="19"/>
          </w:rPr>
          <w:t>http://www.thelatinlibrary.com/cicero/divinatione.shtml</w:t>
        </w:r>
      </w:hyperlink>
    </w:p>
    <w:p w14:paraId="53B6C3AB" w14:textId="4DB08F35" w:rsidR="00946994" w:rsidRPr="0028129A" w:rsidRDefault="00946994" w:rsidP="00711A94">
      <w:pPr>
        <w:pStyle w:val="afiloirodalom"/>
      </w:pPr>
      <w:r w:rsidRPr="0028129A">
        <w:t xml:space="preserve">Cicero: </w:t>
      </w:r>
      <w:r w:rsidRPr="005E163F">
        <w:rPr>
          <w:i/>
          <w:iCs/>
        </w:rPr>
        <w:t>De natura deorum.</w:t>
      </w:r>
      <w:r w:rsidRPr="0028129A">
        <w:t xml:space="preserve"> </w:t>
      </w:r>
      <w:r w:rsidR="00A65778">
        <w:t xml:space="preserve">Online: </w:t>
      </w:r>
      <w:hyperlink r:id="rId77" w:history="1">
        <w:r w:rsidRPr="0028129A">
          <w:rPr>
            <w:rStyle w:val="Hiperhivatkozs"/>
            <w:szCs w:val="19"/>
          </w:rPr>
          <w:t>https://www.thelatinlibrary.com/cicero/nd.shtml</w:t>
        </w:r>
      </w:hyperlink>
    </w:p>
    <w:p w14:paraId="257D6053" w14:textId="3AD36FE7" w:rsidR="00946994" w:rsidRPr="0028129A" w:rsidRDefault="00946994" w:rsidP="00711A94">
      <w:pPr>
        <w:pStyle w:val="afiloirodalom"/>
      </w:pPr>
      <w:r w:rsidRPr="0028129A">
        <w:t>Cicero</w:t>
      </w:r>
      <w:r w:rsidR="00A65778">
        <w:t>:</w:t>
      </w:r>
      <w:r w:rsidRPr="0028129A">
        <w:t xml:space="preserve"> </w:t>
      </w:r>
      <w:r w:rsidRPr="005E163F">
        <w:rPr>
          <w:i/>
          <w:iCs/>
        </w:rPr>
        <w:t>Tusculanae disputationes.</w:t>
      </w:r>
      <w:r w:rsidRPr="0028129A">
        <w:t xml:space="preserve"> </w:t>
      </w:r>
      <w:r w:rsidR="00A65778">
        <w:t xml:space="preserve">Online: </w:t>
      </w:r>
      <w:hyperlink r:id="rId78" w:history="1">
        <w:r w:rsidRPr="0028129A">
          <w:rPr>
            <w:rStyle w:val="Hiperhivatkozs"/>
            <w:szCs w:val="19"/>
          </w:rPr>
          <w:t>https://www.thelatinlibrary.com/cicero/tusc.shtml</w:t>
        </w:r>
      </w:hyperlink>
    </w:p>
    <w:p w14:paraId="647E8FA4" w14:textId="77777777" w:rsidR="00946994" w:rsidRPr="0028129A" w:rsidRDefault="00946994" w:rsidP="00711A94">
      <w:pPr>
        <w:pStyle w:val="afiloirodalom"/>
      </w:pPr>
      <w:r w:rsidRPr="0028129A">
        <w:t xml:space="preserve">Diogenes Laertius: </w:t>
      </w:r>
      <w:r w:rsidRPr="0028129A">
        <w:rPr>
          <w:i/>
          <w:iCs/>
        </w:rPr>
        <w:t>Lives of eminent philosophers.</w:t>
      </w:r>
      <w:r w:rsidRPr="0028129A">
        <w:t xml:space="preserve"> London, 1972, Heinemann</w:t>
      </w:r>
    </w:p>
    <w:p w14:paraId="665971E0" w14:textId="77777777" w:rsidR="00946994" w:rsidRPr="0028129A" w:rsidRDefault="00946994" w:rsidP="00711A94">
      <w:pPr>
        <w:pStyle w:val="afiloirodalom"/>
      </w:pPr>
      <w:r w:rsidRPr="005E163F">
        <w:rPr>
          <w:i/>
          <w:iCs/>
        </w:rPr>
        <w:t>Filozófiatörténeti szöveggyűjtemény.</w:t>
      </w:r>
      <w:r w:rsidRPr="0028129A">
        <w:t xml:space="preserve"> Bp., 1966, Tankönyvkiadó</w:t>
      </w:r>
    </w:p>
    <w:p w14:paraId="10727C6A" w14:textId="090DA676" w:rsidR="00946994" w:rsidRPr="0028129A" w:rsidRDefault="00946994" w:rsidP="00711A94">
      <w:pPr>
        <w:pStyle w:val="afiloirodalom"/>
      </w:pPr>
      <w:r w:rsidRPr="0028129A">
        <w:t xml:space="preserve">Gellius, A.: </w:t>
      </w:r>
      <w:r w:rsidRPr="005E163F">
        <w:rPr>
          <w:i/>
          <w:iCs/>
        </w:rPr>
        <w:t>Noctes atticae.</w:t>
      </w:r>
      <w:r w:rsidRPr="0028129A">
        <w:t xml:space="preserve"> </w:t>
      </w:r>
      <w:r w:rsidR="00A65778">
        <w:t xml:space="preserve">Online: </w:t>
      </w:r>
      <w:hyperlink r:id="rId79" w:history="1">
        <w:r w:rsidRPr="0028129A">
          <w:rPr>
            <w:rStyle w:val="Hiperhivatkozs"/>
            <w:szCs w:val="19"/>
          </w:rPr>
          <w:t>https://www.thelatinlibrary.com/gellius.html</w:t>
        </w:r>
      </w:hyperlink>
    </w:p>
    <w:p w14:paraId="5B655CAC" w14:textId="77777777" w:rsidR="00946994" w:rsidRPr="0028129A" w:rsidRDefault="00946994" w:rsidP="00711A94">
      <w:pPr>
        <w:pStyle w:val="afiloirodalom"/>
      </w:pPr>
      <w:r w:rsidRPr="005E163F">
        <w:rPr>
          <w:i/>
          <w:iCs/>
        </w:rPr>
        <w:t>Platón összes művei.</w:t>
      </w:r>
      <w:r w:rsidRPr="0028129A">
        <w:t xml:space="preserve"> Bp., 1984, Európa</w:t>
      </w:r>
    </w:p>
    <w:p w14:paraId="7DBC9E14" w14:textId="09E8AEDD" w:rsidR="00A65778" w:rsidRDefault="00946994" w:rsidP="00711A94">
      <w:pPr>
        <w:pStyle w:val="afiloirodalom"/>
      </w:pPr>
      <w:r w:rsidRPr="0028129A">
        <w:t xml:space="preserve">Xenophón: </w:t>
      </w:r>
      <w:r w:rsidRPr="0028129A">
        <w:rPr>
          <w:i/>
          <w:iCs/>
        </w:rPr>
        <w:t>Apomnémoneumata.</w:t>
      </w:r>
      <w:r w:rsidRPr="0028129A">
        <w:t xml:space="preserve"> Cambridge, 1968, University</w:t>
      </w:r>
    </w:p>
    <w:p w14:paraId="2DF7F924" w14:textId="66F0E2CD" w:rsidR="00121D7F" w:rsidRPr="0028129A" w:rsidRDefault="00121D7F" w:rsidP="00711A94">
      <w:pPr>
        <w:pStyle w:val="afiloirodalom"/>
        <w:sectPr w:rsidR="00121D7F" w:rsidRPr="0028129A" w:rsidSect="0069490B">
          <w:headerReference w:type="default" r:id="rId80"/>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4E38DEB6" w14:textId="0C44BBF1" w:rsidR="004160B8" w:rsidRDefault="004160B8" w:rsidP="009277A7">
      <w:pPr>
        <w:pStyle w:val="afilocim1"/>
      </w:pPr>
      <w:bookmarkStart w:id="84" w:name="_Hlk72832471"/>
      <w:r w:rsidRPr="0028129A">
        <w:lastRenderedPageBreak/>
        <w:br/>
      </w:r>
      <w:r w:rsidR="004737A9" w:rsidRPr="0028129A">
        <w:t>III</w:t>
      </w:r>
      <w:r w:rsidRPr="0028129A">
        <w:t>.</w:t>
      </w:r>
      <w:r w:rsidR="004737A9">
        <w:br/>
      </w:r>
      <w:r w:rsidR="004737A9">
        <w:br/>
        <w:t>PLATÓN</w:t>
      </w:r>
      <w:r w:rsidR="009C5D70" w:rsidRPr="00D2215D">
        <w:rPr>
          <w:sz w:val="20"/>
        </w:rPr>
        <w:t>  </w:t>
      </w:r>
      <w:r w:rsidR="004737A9">
        <w:t>ÉS</w:t>
      </w:r>
      <w:r w:rsidR="009C5D70" w:rsidRPr="00D2215D">
        <w:rPr>
          <w:sz w:val="20"/>
        </w:rPr>
        <w:t>  </w:t>
      </w:r>
      <w:r w:rsidR="004737A9">
        <w:t>A</w:t>
      </w:r>
      <w:r w:rsidR="009C5D70" w:rsidRPr="00D2215D">
        <w:rPr>
          <w:sz w:val="20"/>
        </w:rPr>
        <w:t>  </w:t>
      </w:r>
      <w:r w:rsidR="004737A9">
        <w:t>RÉGI</w:t>
      </w:r>
      <w:r w:rsidR="009C5D70" w:rsidRPr="00D2215D">
        <w:rPr>
          <w:sz w:val="20"/>
        </w:rPr>
        <w:t>  </w:t>
      </w:r>
      <w:r w:rsidR="004737A9">
        <w:t>AKADÉMIA</w:t>
      </w:r>
      <w:bookmarkEnd w:id="84"/>
    </w:p>
    <w:p w14:paraId="76F0ADE7" w14:textId="77777777" w:rsidR="004160B8" w:rsidRDefault="004160B8" w:rsidP="0079636C">
      <w:pPr>
        <w:pStyle w:val="afiloszovtzs"/>
      </w:pPr>
    </w:p>
    <w:p w14:paraId="4CD37158" w14:textId="25EB3248" w:rsidR="004160B8" w:rsidRDefault="004160B8" w:rsidP="0079636C">
      <w:pPr>
        <w:pStyle w:val="afiloszovtzs"/>
        <w:sectPr w:rsidR="004160B8" w:rsidSect="00697110">
          <w:headerReference w:type="even" r:id="rId81"/>
          <w:headerReference w:type="default" r:id="rId82"/>
          <w:headerReference w:type="first" r:id="rId83"/>
          <w:footnotePr>
            <w:numFmt w:val="lowerLetter"/>
          </w:footnotePr>
          <w:endnotePr>
            <w:numFmt w:val="decimal"/>
            <w:numRestart w:val="eachSect"/>
          </w:endnotePr>
          <w:type w:val="oddPage"/>
          <w:pgSz w:w="9356" w:h="13325"/>
          <w:pgMar w:top="1247" w:right="1134" w:bottom="1134" w:left="1247" w:header="709" w:footer="709" w:gutter="0"/>
          <w:cols w:space="708"/>
          <w:titlePg/>
          <w:docGrid w:linePitch="360"/>
        </w:sectPr>
      </w:pPr>
    </w:p>
    <w:p w14:paraId="66B02BEF" w14:textId="1EF851C0" w:rsidR="004160B8" w:rsidRPr="00287920" w:rsidRDefault="004737A9" w:rsidP="009277A7">
      <w:pPr>
        <w:pStyle w:val="afilocim11"/>
      </w:pPr>
      <w:r>
        <w:lastRenderedPageBreak/>
        <w:t>III</w:t>
      </w:r>
      <w:r w:rsidR="004160B8">
        <w:t>.1</w:t>
      </w:r>
      <w:r w:rsidR="009C5D70" w:rsidRPr="00D2215D">
        <w:rPr>
          <w:sz w:val="20"/>
        </w:rPr>
        <w:t>  </w:t>
      </w:r>
      <w:r w:rsidRPr="00287920">
        <w:t>PLATÓN</w:t>
      </w:r>
      <w:r w:rsidR="009C5D70" w:rsidRPr="00D2215D">
        <w:rPr>
          <w:sz w:val="20"/>
        </w:rPr>
        <w:t>  </w:t>
      </w:r>
      <w:r w:rsidRPr="00287920">
        <w:t>BÖLCSELETE</w:t>
      </w:r>
    </w:p>
    <w:p w14:paraId="0F927068" w14:textId="1C1DC6DA" w:rsidR="004160B8" w:rsidRPr="00287920" w:rsidRDefault="004160B8" w:rsidP="00421158">
      <w:pPr>
        <w:pStyle w:val="afilocim11n1"/>
      </w:pPr>
      <w:r w:rsidRPr="00287920">
        <w:t>1</w:t>
      </w:r>
      <w:r w:rsidR="00547748">
        <w:t>.</w:t>
      </w:r>
      <w:r w:rsidRPr="00287920">
        <w:t xml:space="preserve"> Élete és művei</w:t>
      </w:r>
    </w:p>
    <w:p w14:paraId="7FEEED91" w14:textId="16662B6F" w:rsidR="004160B8" w:rsidRDefault="00C16C61" w:rsidP="0079636C">
      <w:pPr>
        <w:pStyle w:val="afiloszovtzs"/>
      </w:pPr>
      <w:r>
        <w:rPr>
          <w:noProof/>
        </w:rPr>
        <w:pict w14:anchorId="050B2920">
          <v:shape id="_x0000_s2258" type="#_x0000_t202" style="position:absolute;left:0;text-align:left;margin-left:245.1pt;margin-top:4.9pt;width:103.45pt;height:155.9pt;z-index:37;visibility:visible;mso-position-horizontal-relative:margin" stroked="f">
            <v:textbox style="mso-next-textbox:#_x0000_s2258" inset="0,0,0,0">
              <w:txbxContent>
                <w:p w14:paraId="1367AD4D" w14:textId="4A3408C6" w:rsidR="002F7F9A" w:rsidRDefault="00C16C61" w:rsidP="00041753">
                  <w:pPr>
                    <w:pStyle w:val="afiloszovtzskep"/>
                  </w:pPr>
                  <w:r>
                    <w:rPr>
                      <w:smallCaps w:val="0"/>
                    </w:rPr>
                    <w:pict w14:anchorId="4C2AA3C6">
                      <v:shape id="_x0000_i1063" type="#_x0000_t75" style="width:102.75pt;height:141pt">
                        <v:imagedata r:id="rId84" o:title="Plato_5x3,63 rgb 300dpi"/>
                      </v:shape>
                    </w:pict>
                  </w:r>
                </w:p>
                <w:p w14:paraId="0B701720" w14:textId="71EB922A" w:rsidR="002F7F9A" w:rsidRPr="0010243A" w:rsidRDefault="002F7F9A" w:rsidP="00041753">
                  <w:pPr>
                    <w:pStyle w:val="afiloszovtzskep"/>
                    <w:spacing w:before="60"/>
                  </w:pPr>
                  <w:r>
                    <w:t>Platón</w:t>
                  </w:r>
                </w:p>
              </w:txbxContent>
            </v:textbox>
            <w10:wrap type="square" anchorx="margin"/>
          </v:shape>
        </w:pict>
      </w:r>
      <w:r w:rsidR="004160B8" w:rsidRPr="00287920">
        <w:t>A világ egyik legnagyobb filozófusa Kr. e. 428/7-ben Athénb</w:t>
      </w:r>
      <w:r w:rsidR="004160B8">
        <w:t>e</w:t>
      </w:r>
      <w:r w:rsidR="004160B8" w:rsidRPr="00287920">
        <w:t>n vagy Aigina szigetén született</w:t>
      </w:r>
      <w:r w:rsidR="004160B8">
        <w:t>,</w:t>
      </w:r>
      <w:r w:rsidR="004160B8" w:rsidRPr="00287920">
        <w:t xml:space="preserve"> </w:t>
      </w:r>
      <w:r w:rsidR="004160B8">
        <w:t>és 348/47-ben halt meg Athénben. Életéről sok adat áll rendel</w:t>
      </w:r>
      <w:r w:rsidR="00041753">
        <w:softHyphen/>
      </w:r>
      <w:r w:rsidR="004160B8">
        <w:t>kezésünkre.</w:t>
      </w:r>
    </w:p>
    <w:p w14:paraId="0C1CBED4" w14:textId="613F8590" w:rsidR="004160B8" w:rsidRPr="00287920" w:rsidRDefault="004160B8" w:rsidP="00421158">
      <w:pPr>
        <w:pStyle w:val="afiloszovapro"/>
      </w:pPr>
      <w:r w:rsidRPr="00287920">
        <w:t xml:space="preserve">Előkelő nemesi </w:t>
      </w:r>
      <w:r w:rsidRPr="00041753">
        <w:rPr>
          <w:rStyle w:val="afilosurit005"/>
        </w:rPr>
        <w:t>családból származott. Apját Arisztónnak, any</w:t>
      </w:r>
      <w:r w:rsidR="00041753" w:rsidRPr="00041753">
        <w:rPr>
          <w:rStyle w:val="afilosurit005"/>
        </w:rPr>
        <w:softHyphen/>
      </w:r>
      <w:r w:rsidRPr="00287920">
        <w:t>ját Periktionénak hívták. A filozófus eredetileg atyai nagyapja után az Arisztoklész nevet viselte, és csak később kapta (széles válla vagy szélesen áradó beszédmódja miatt) a Pla</w:t>
      </w:r>
      <w:r w:rsidR="00041753">
        <w:softHyphen/>
      </w:r>
      <w:r w:rsidRPr="00287920">
        <w:t>tón (gör</w:t>
      </w:r>
      <w:r w:rsidRPr="00AC79A5">
        <w:t xml:space="preserve">. </w:t>
      </w:r>
      <w:r w:rsidRPr="002F3919">
        <w:rPr>
          <w:i/>
        </w:rPr>
        <w:t>platüsz</w:t>
      </w:r>
      <w:r w:rsidRPr="0049155F">
        <w:rPr>
          <w:i/>
        </w:rPr>
        <w:t>:</w:t>
      </w:r>
      <w:r w:rsidRPr="00287920">
        <w:t xml:space="preserve"> széles) nevet. Platón mostohaapja házá</w:t>
      </w:r>
      <w:r w:rsidR="00041753">
        <w:softHyphen/>
      </w:r>
      <w:r w:rsidRPr="00287920">
        <w:t>ban nőtt fel, és arisztokratához illő nevelést kapott.</w:t>
      </w:r>
    </w:p>
    <w:p w14:paraId="45D174E7" w14:textId="3CAB75D5" w:rsidR="004160B8" w:rsidRDefault="004160B8" w:rsidP="00421158">
      <w:pPr>
        <w:pStyle w:val="afiloszovapro"/>
      </w:pPr>
      <w:r w:rsidRPr="00287920">
        <w:t>A filozófus eredetileg politikai pályára készült, de a Harmin</w:t>
      </w:r>
      <w:r w:rsidR="001D4B9A">
        <w:softHyphen/>
      </w:r>
      <w:r w:rsidRPr="00287920">
        <w:t xml:space="preserve">cak diktatúrája és a demokrácia visszásságainak láttán </w:t>
      </w:r>
      <w:r>
        <w:t xml:space="preserve">Kr. e. 404-ben </w:t>
      </w:r>
      <w:r w:rsidRPr="002F3919">
        <w:t xml:space="preserve">lemondott </w:t>
      </w:r>
      <w:r w:rsidRPr="00287920">
        <w:t>tervéről. Egyik levelében így ír erről: „Vé</w:t>
      </w:r>
      <w:r w:rsidR="001D4B9A">
        <w:softHyphen/>
      </w:r>
      <w:r w:rsidRPr="00287920">
        <w:t xml:space="preserve">gül is be kellett látnom, hogy a mostani államokat, </w:t>
      </w:r>
      <w:r w:rsidRPr="001D4B9A">
        <w:rPr>
          <w:rStyle w:val="afilosurit005"/>
        </w:rPr>
        <w:t>méghozzá valamennyit, gyalázatosan kor</w:t>
      </w:r>
      <w:r w:rsidR="001D4B9A" w:rsidRPr="001D4B9A">
        <w:rPr>
          <w:rStyle w:val="afilosurit005"/>
        </w:rPr>
        <w:softHyphen/>
      </w:r>
      <w:r w:rsidRPr="00287920">
        <w:t>mányozzák: törvényeik állapotán ugyanis – hacsak valamilyen szerencsés véletlen nem nyújt csodálatos gyógymódot – éppenséggel nem lehet segíteni. Így nem marad más hátra, mint hogy az igazi filozófiát dicsőítve kijelentsem, hogy csakis belőle kiindulva lehet fel</w:t>
      </w:r>
      <w:r w:rsidR="001D4B9A">
        <w:softHyphen/>
      </w:r>
      <w:r w:rsidRPr="00287920">
        <w:t xml:space="preserve">ismerni, mi is hát az igazságosság mind a magán-, mind pedig az államélet szempontjából. Az emberi nem tehát </w:t>
      </w:r>
      <w:r>
        <w:t>–</w:t>
      </w:r>
      <w:r w:rsidRPr="00287920">
        <w:t xml:space="preserve"> vontam le következtetésemet </w:t>
      </w:r>
      <w:r>
        <w:t>–</w:t>
      </w:r>
      <w:r w:rsidRPr="00287920">
        <w:t xml:space="preserve"> mindaddig nem fog kikerülni nyomo</w:t>
      </w:r>
      <w:r w:rsidR="001D4B9A">
        <w:softHyphen/>
      </w:r>
      <w:r w:rsidRPr="00287920">
        <w:t>rúságából, amíg a helyesen és igazán filozofálók nemzetsége nem kerül uralomra, vagy amíg az államok vezetői valamilyen isteni rendelés kegyelméből rá nem szánják magukat az igazi filozófiával való foglalkozásra</w:t>
      </w:r>
      <w:r>
        <w:t>.</w:t>
      </w:r>
      <w:r w:rsidRPr="00287920">
        <w:t>”</w:t>
      </w:r>
      <w:r>
        <w:rPr>
          <w:rStyle w:val="Vgjegyzet-hivatkozs"/>
          <w:szCs w:val="20"/>
        </w:rPr>
        <w:endnoteReference w:id="481"/>
      </w:r>
      <w:r w:rsidRPr="00287920">
        <w:t xml:space="preserve"> A filozófus jelen volt Szókratész elítélésénél, és barátilag kezességet is akart érte vállalni</w:t>
      </w:r>
      <w:r>
        <w:t>.</w:t>
      </w:r>
      <w:r>
        <w:rPr>
          <w:rStyle w:val="Vgjegyzet-hivatkozs"/>
          <w:szCs w:val="20"/>
        </w:rPr>
        <w:endnoteReference w:id="482"/>
      </w:r>
      <w:r w:rsidRPr="00287920">
        <w:t xml:space="preserve"> Szókratész halála után Platón egy időre a mega</w:t>
      </w:r>
      <w:r w:rsidR="001D4B9A">
        <w:softHyphen/>
      </w:r>
      <w:r w:rsidRPr="00287920">
        <w:t>rai Eukleidésznél talált menedéket, de hamarosan visszatért Athénb</w:t>
      </w:r>
      <w:r>
        <w:t>e</w:t>
      </w:r>
      <w:r w:rsidRPr="00287920">
        <w:t>.</w:t>
      </w:r>
    </w:p>
    <w:p w14:paraId="0F7E8A01" w14:textId="6D4E41A7" w:rsidR="004160B8" w:rsidRPr="00287920" w:rsidRDefault="004160B8" w:rsidP="00421158">
      <w:pPr>
        <w:pStyle w:val="afiloszovapro"/>
      </w:pPr>
      <w:r w:rsidRPr="00287920">
        <w:t>Az ifjú Platón festészettel, versírással és tragédiák írásával foglalkozott</w:t>
      </w:r>
      <w:r>
        <w:t>.</w:t>
      </w:r>
      <w:r>
        <w:rPr>
          <w:rStyle w:val="Vgjegyzet-hivatkozs"/>
          <w:szCs w:val="20"/>
        </w:rPr>
        <w:endnoteReference w:id="483"/>
      </w:r>
      <w:r w:rsidRPr="00287920">
        <w:t xml:space="preserve"> Hérakleitosz tanait Kratülosz </w:t>
      </w:r>
      <w:r>
        <w:t xml:space="preserve">(5. századi filozófus, Hérakleitosz tanítványa, Platón mestere) </w:t>
      </w:r>
      <w:r w:rsidRPr="00287920">
        <w:t xml:space="preserve">közvetítésével ismerte meg. Igazi mestere azonban Szókratész volt. A fogalmi ismeret eszményét és az ideák tanát Platón a szókratészi filozófiából merítette. </w:t>
      </w:r>
      <w:r>
        <w:t>–</w:t>
      </w:r>
      <w:r w:rsidRPr="00287920">
        <w:t xml:space="preserve"> A filozófus sokat utazott: járt Küré</w:t>
      </w:r>
      <w:r w:rsidR="001D4B9A">
        <w:softHyphen/>
      </w:r>
      <w:r w:rsidRPr="00287920">
        <w:t>nében, Dél-Itáliában és állítólag Egyiptomban is.</w:t>
      </w:r>
    </w:p>
    <w:p w14:paraId="0480F1CD" w14:textId="3FFD9F02" w:rsidR="004160B8" w:rsidRPr="00287920" w:rsidRDefault="004160B8" w:rsidP="00421158">
      <w:pPr>
        <w:pStyle w:val="afiloszovapro"/>
      </w:pPr>
      <w:r w:rsidRPr="00287920">
        <w:t xml:space="preserve">Negyvenesztendős korában Szicíliába </w:t>
      </w:r>
      <w:r w:rsidRPr="001D4B9A">
        <w:rPr>
          <w:rStyle w:val="afilosurit005"/>
        </w:rPr>
        <w:t>látogatott, ahol megismerkedett a püthagóreus Arkhü</w:t>
      </w:r>
      <w:r w:rsidR="001D4B9A" w:rsidRPr="001D4B9A">
        <w:rPr>
          <w:rStyle w:val="afilosurit005"/>
        </w:rPr>
        <w:softHyphen/>
      </w:r>
      <w:r w:rsidRPr="00287920">
        <w:t>tasszal. A szirakuzai uralkodó, I. Dionüsziosz meghívta őt udvarába, ahol Platón barátságot kötött az uralkodó sógorával, Diónnal. A filozófus szókimondása azonban felkeltette az uralkodó haragját, aki átadta Platónt a spártai követnek azzal a megbízással, hogy adja el őt rabszolgának. A szóbeszéd szerint a spártai követ az Athénn</w:t>
      </w:r>
      <w:r>
        <w:t>e</w:t>
      </w:r>
      <w:r w:rsidRPr="00287920">
        <w:t xml:space="preserve">l háborúban álló Aigina </w:t>
      </w:r>
      <w:r w:rsidRPr="00287920">
        <w:lastRenderedPageBreak/>
        <w:t xml:space="preserve">szigetén adta el Platónt. A filozófusnak azonban szerencséje volt: a </w:t>
      </w:r>
      <w:r w:rsidRPr="0049155F">
        <w:t>kürenaikai</w:t>
      </w:r>
      <w:r w:rsidRPr="00287920">
        <w:t xml:space="preserve"> iskolához tartozó Annikerisz felismerte </w:t>
      </w:r>
      <w:r w:rsidRPr="00F77C95">
        <w:t>őt</w:t>
      </w:r>
      <w:r w:rsidRPr="00287920">
        <w:t xml:space="preserve"> a rabszolgapiacon, és a szolgaságból kiváltván hazaküldte Athénbe</w:t>
      </w:r>
      <w:r>
        <w:t>.</w:t>
      </w:r>
      <w:r>
        <w:rPr>
          <w:rStyle w:val="Vgjegyzet-hivatkozs"/>
          <w:szCs w:val="20"/>
        </w:rPr>
        <w:endnoteReference w:id="484"/>
      </w:r>
      <w:r w:rsidRPr="00287920">
        <w:t xml:space="preserve"> Annikerisz nem fogadott el pénzt jótettéért. Platón állítólag ebből a „megtakarított pénzből” alapította 388/7-ben az Akadémosz </w:t>
      </w:r>
      <w:r>
        <w:t>attikai h</w:t>
      </w:r>
      <w:r w:rsidRPr="00287920">
        <w:t xml:space="preserve">érosz </w:t>
      </w:r>
      <w:r>
        <w:t xml:space="preserve">(mitikus hős) </w:t>
      </w:r>
      <w:r w:rsidRPr="00287920">
        <w:t xml:space="preserve">kegyhelyéhez közeli ligetben az Akadémiát. </w:t>
      </w:r>
      <w:r>
        <w:t>–</w:t>
      </w:r>
      <w:r w:rsidRPr="00287920">
        <w:t xml:space="preserve"> Az athéni Akadémiát Európa első egyetemének tekinthetjük. Az akadémiai oktatás a filozófiában csúcsosodott ki. Emellett azonban más tárgyakat is oktattak: matematikát, csillagászatot, botanikát stb. Platón célkitűzése az volt, hogy jól kép</w:t>
      </w:r>
      <w:r w:rsidR="001D4B9A">
        <w:softHyphen/>
      </w:r>
      <w:r w:rsidRPr="00287920">
        <w:t>zett, széles látókörű államférfiakat neveljen.</w:t>
      </w:r>
    </w:p>
    <w:p w14:paraId="61C90A1B" w14:textId="4F7ABF21" w:rsidR="004160B8" w:rsidRPr="00287920" w:rsidRDefault="004160B8" w:rsidP="00421158">
      <w:pPr>
        <w:pStyle w:val="afiloszovapro"/>
      </w:pPr>
      <w:r w:rsidRPr="00287920">
        <w:t xml:space="preserve">Platón az eszményi állam </w:t>
      </w:r>
      <w:r w:rsidRPr="001D4B9A">
        <w:rPr>
          <w:rStyle w:val="afilosurit005"/>
        </w:rPr>
        <w:t>elfogadtatásán és megvalósításán is fáradozott. Tanári hírnevének</w:t>
      </w:r>
      <w:r w:rsidRPr="00287920">
        <w:t xml:space="preserve"> és politikai tanácsadói tekintélyének köszönhetően 367-ben másodszor is eljutott a sziraku</w:t>
      </w:r>
      <w:r w:rsidR="001D4B9A">
        <w:softHyphen/>
      </w:r>
      <w:r w:rsidRPr="00287920">
        <w:t>zai udvarba. Ebben az esztendőben halt meg ugyanis I. Dionüsziosz, és Dión meghívta Pla</w:t>
      </w:r>
      <w:r w:rsidR="001D4B9A">
        <w:softHyphen/>
      </w:r>
      <w:r w:rsidRPr="00287920">
        <w:t>tónt, hogy vállalja el az ifjú II. Dionüsziosz nevelését. A filozófus eleget tett e kérésnek, és geometriára oktatta a türannoszt. Az ifjú uralkodó azonban féltékeny volt Diónra, akinek végül is távoznia kellett Szirakuzából. Ekkor Platón is visszatért Athén városába.</w:t>
      </w:r>
    </w:p>
    <w:p w14:paraId="78959655" w14:textId="25BBBF34" w:rsidR="004160B8" w:rsidRPr="00287920" w:rsidRDefault="004160B8" w:rsidP="00421158">
      <w:pPr>
        <w:pStyle w:val="afiloszovapro"/>
      </w:pPr>
      <w:r w:rsidRPr="00287920">
        <w:t xml:space="preserve">361-ben </w:t>
      </w:r>
      <w:r>
        <w:t>a filozófus</w:t>
      </w:r>
      <w:r w:rsidRPr="00287920">
        <w:t xml:space="preserve"> harmadszor is rászánta magát a szirakuzai útra, mert az uralkodó filozó</w:t>
      </w:r>
      <w:r w:rsidR="001D4B9A">
        <w:softHyphen/>
      </w:r>
      <w:r w:rsidRPr="00287920">
        <w:t>fiát szeretett volna tanulni. 360-ban azonban újra visszatért Athénbe. 353-ban meggyilkolták Diónt, és ekkor Platón végérvényesen lemondott az ideális állam megvalósításának gondo</w:t>
      </w:r>
      <w:r w:rsidR="001D4B9A">
        <w:softHyphen/>
      </w:r>
      <w:r w:rsidRPr="00287920">
        <w:t>latáról. Az Akadémián tevékenykedett egészen 348/7-ben bekövetkezett haláláig.</w:t>
      </w:r>
    </w:p>
    <w:p w14:paraId="1DB523A2" w14:textId="2ABD53E4" w:rsidR="004160B8" w:rsidRPr="00383EB8" w:rsidRDefault="004160B8" w:rsidP="0079636C">
      <w:pPr>
        <w:pStyle w:val="afiloszovtzs"/>
      </w:pPr>
      <w:r w:rsidRPr="00287920">
        <w:t xml:space="preserve">Művei: a) A szókratikus korszakból: </w:t>
      </w:r>
      <w:r w:rsidRPr="004F2E13">
        <w:rPr>
          <w:i/>
        </w:rPr>
        <w:t>Apologia Szókratousz</w:t>
      </w:r>
      <w:r w:rsidRPr="00287920">
        <w:t xml:space="preserve"> </w:t>
      </w:r>
      <w:r>
        <w:t>(</w:t>
      </w:r>
      <w:r w:rsidRPr="00287920">
        <w:t>Szókratész védő</w:t>
      </w:r>
      <w:r w:rsidR="001D4B9A">
        <w:softHyphen/>
      </w:r>
      <w:r w:rsidRPr="001D4B9A">
        <w:rPr>
          <w:rStyle w:val="afilosurit005"/>
        </w:rPr>
        <w:t xml:space="preserve">beszéde), </w:t>
      </w:r>
      <w:r w:rsidRPr="001D4B9A">
        <w:rPr>
          <w:rStyle w:val="afilosurit005"/>
          <w:i/>
          <w:iCs/>
        </w:rPr>
        <w:t>Kritón,</w:t>
      </w:r>
      <w:r w:rsidRPr="001D4B9A">
        <w:rPr>
          <w:rStyle w:val="afilosurit005"/>
        </w:rPr>
        <w:t xml:space="preserve"> </w:t>
      </w:r>
      <w:r w:rsidRPr="001D4B9A">
        <w:rPr>
          <w:rStyle w:val="afilosurit005"/>
          <w:i/>
          <w:iCs/>
        </w:rPr>
        <w:t>Euthüphrón,</w:t>
      </w:r>
      <w:r w:rsidRPr="00287920">
        <w:t xml:space="preserve"> </w:t>
      </w:r>
      <w:r w:rsidRPr="004F2E13">
        <w:rPr>
          <w:i/>
        </w:rPr>
        <w:t>Lakhész</w:t>
      </w:r>
      <w:r w:rsidRPr="00AC79A5">
        <w:rPr>
          <w:i/>
        </w:rPr>
        <w:t>,</w:t>
      </w:r>
      <w:r w:rsidRPr="00287920">
        <w:t xml:space="preserve"> </w:t>
      </w:r>
      <w:r w:rsidRPr="004F2E13">
        <w:rPr>
          <w:i/>
        </w:rPr>
        <w:t>Ión</w:t>
      </w:r>
      <w:r w:rsidRPr="00AC79A5">
        <w:rPr>
          <w:i/>
        </w:rPr>
        <w:t>,</w:t>
      </w:r>
      <w:r w:rsidRPr="00287920">
        <w:t xml:space="preserve"> </w:t>
      </w:r>
      <w:r w:rsidRPr="004F2E13">
        <w:rPr>
          <w:i/>
        </w:rPr>
        <w:t>Prótagorasz</w:t>
      </w:r>
      <w:r w:rsidRPr="00AC79A5">
        <w:rPr>
          <w:i/>
        </w:rPr>
        <w:t>,</w:t>
      </w:r>
      <w:r w:rsidRPr="00287920">
        <w:t xml:space="preserve"> </w:t>
      </w:r>
      <w:r w:rsidRPr="004F2E13">
        <w:rPr>
          <w:i/>
        </w:rPr>
        <w:t>Kharmidész</w:t>
      </w:r>
      <w:r w:rsidRPr="00AC79A5">
        <w:rPr>
          <w:i/>
        </w:rPr>
        <w:t>,</w:t>
      </w:r>
      <w:r w:rsidRPr="00287920">
        <w:t xml:space="preserve"> </w:t>
      </w:r>
      <w:r w:rsidRPr="004F2E13">
        <w:rPr>
          <w:i/>
        </w:rPr>
        <w:t>Lüszisz</w:t>
      </w:r>
      <w:r w:rsidRPr="00AC79A5">
        <w:rPr>
          <w:i/>
        </w:rPr>
        <w:t>,</w:t>
      </w:r>
      <w:r w:rsidRPr="00287920">
        <w:t xml:space="preserve"> </w:t>
      </w:r>
      <w:r w:rsidRPr="00F77C95">
        <w:rPr>
          <w:i/>
        </w:rPr>
        <w:t>Politeia</w:t>
      </w:r>
      <w:r w:rsidRPr="00F77C95">
        <w:t xml:space="preserve"> (Az állam).</w:t>
      </w:r>
      <w:r w:rsidRPr="00287920">
        <w:t xml:space="preserve"> </w:t>
      </w:r>
      <w:r>
        <w:t>–</w:t>
      </w:r>
      <w:r w:rsidRPr="00287920">
        <w:t xml:space="preserve"> b) Az átmeneti korszakból (amelyben Platón kezd</w:t>
      </w:r>
      <w:r w:rsidR="00325BB6">
        <w:t>te</w:t>
      </w:r>
      <w:r w:rsidRPr="00287920">
        <w:t xml:space="preserve"> ki</w:t>
      </w:r>
      <w:r w:rsidR="00FE0C7D">
        <w:softHyphen/>
      </w:r>
      <w:r w:rsidRPr="00287920">
        <w:t xml:space="preserve">alakítani saját nézeteit): </w:t>
      </w:r>
      <w:r w:rsidRPr="004F2E13">
        <w:rPr>
          <w:i/>
        </w:rPr>
        <w:t>Gorgiasz</w:t>
      </w:r>
      <w:r w:rsidRPr="00AC79A5">
        <w:rPr>
          <w:i/>
        </w:rPr>
        <w:t>,</w:t>
      </w:r>
      <w:r w:rsidRPr="00287920">
        <w:t xml:space="preserve"> </w:t>
      </w:r>
      <w:r w:rsidRPr="004F2E13">
        <w:rPr>
          <w:i/>
        </w:rPr>
        <w:t>Menón</w:t>
      </w:r>
      <w:r w:rsidRPr="00AC79A5">
        <w:rPr>
          <w:i/>
        </w:rPr>
        <w:t>,</w:t>
      </w:r>
      <w:r w:rsidRPr="00287920">
        <w:t xml:space="preserve"> </w:t>
      </w:r>
      <w:r w:rsidRPr="004F2E13">
        <w:rPr>
          <w:i/>
        </w:rPr>
        <w:t>Euthüdémosz</w:t>
      </w:r>
      <w:r w:rsidRPr="00AC79A5">
        <w:rPr>
          <w:i/>
        </w:rPr>
        <w:t>,</w:t>
      </w:r>
      <w:r w:rsidRPr="00287920">
        <w:t xml:space="preserve"> </w:t>
      </w:r>
      <w:r w:rsidRPr="00AC79A5">
        <w:rPr>
          <w:i/>
        </w:rPr>
        <w:t>Hippiasz I.,</w:t>
      </w:r>
      <w:r w:rsidRPr="00287920">
        <w:t xml:space="preserve"> </w:t>
      </w:r>
      <w:r w:rsidRPr="00AC79A5">
        <w:rPr>
          <w:i/>
        </w:rPr>
        <w:t>Hippiasz II.,</w:t>
      </w:r>
      <w:r w:rsidRPr="00287920">
        <w:t xml:space="preserve"> </w:t>
      </w:r>
      <w:r w:rsidRPr="004F2E13">
        <w:rPr>
          <w:i/>
        </w:rPr>
        <w:t>Kratülosz</w:t>
      </w:r>
      <w:r w:rsidRPr="00AC79A5">
        <w:rPr>
          <w:i/>
        </w:rPr>
        <w:t>,</w:t>
      </w:r>
      <w:r w:rsidRPr="00287920">
        <w:t xml:space="preserve"> </w:t>
      </w:r>
      <w:r w:rsidRPr="004F2E13">
        <w:rPr>
          <w:i/>
        </w:rPr>
        <w:t>Menexenosz</w:t>
      </w:r>
      <w:r w:rsidRPr="00AC79A5">
        <w:rPr>
          <w:i/>
        </w:rPr>
        <w:t>.</w:t>
      </w:r>
      <w:r w:rsidRPr="00FE0C7D">
        <w:rPr>
          <w:rStyle w:val="afilosurit005"/>
        </w:rPr>
        <w:t xml:space="preserve"> – c) Az érettség korszakából: </w:t>
      </w:r>
      <w:r w:rsidRPr="004F2E13">
        <w:rPr>
          <w:i/>
        </w:rPr>
        <w:t>Szümposzion</w:t>
      </w:r>
      <w:r w:rsidRPr="00FE0C7D">
        <w:rPr>
          <w:rStyle w:val="afilosurit005"/>
        </w:rPr>
        <w:t xml:space="preserve"> (A lako</w:t>
      </w:r>
      <w:r w:rsidR="00FE0C7D" w:rsidRPr="00FE0C7D">
        <w:rPr>
          <w:rStyle w:val="afilosurit005"/>
        </w:rPr>
        <w:softHyphen/>
      </w:r>
      <w:r w:rsidRPr="00287920">
        <w:t xml:space="preserve">ma), </w:t>
      </w:r>
      <w:r w:rsidRPr="004F2E13">
        <w:rPr>
          <w:i/>
        </w:rPr>
        <w:t>Phaidón</w:t>
      </w:r>
      <w:r w:rsidRPr="00287920">
        <w:t xml:space="preserve"> </w:t>
      </w:r>
      <w:r>
        <w:t>és a</w:t>
      </w:r>
      <w:r w:rsidRPr="00287920">
        <w:t xml:space="preserve"> </w:t>
      </w:r>
      <w:r w:rsidRPr="004F2E13">
        <w:rPr>
          <w:i/>
        </w:rPr>
        <w:t>Phaidrosz.</w:t>
      </w:r>
      <w:r w:rsidRPr="00287920">
        <w:t xml:space="preserve"> E dialógusok valószínűleg az első és a második szicíliai út között íródtak. </w:t>
      </w:r>
      <w:r>
        <w:t>–</w:t>
      </w:r>
      <w:r w:rsidRPr="00287920">
        <w:t xml:space="preserve"> d) Az öregkori művek: </w:t>
      </w:r>
      <w:r w:rsidRPr="004F2E13">
        <w:rPr>
          <w:i/>
        </w:rPr>
        <w:t>Theaitétosz</w:t>
      </w:r>
      <w:r w:rsidRPr="00AC79A5">
        <w:rPr>
          <w:i/>
        </w:rPr>
        <w:t>,</w:t>
      </w:r>
      <w:r w:rsidRPr="00287920">
        <w:t xml:space="preserve"> </w:t>
      </w:r>
      <w:r w:rsidRPr="004F2E13">
        <w:rPr>
          <w:i/>
        </w:rPr>
        <w:t>Parmenidész</w:t>
      </w:r>
      <w:r w:rsidRPr="00AC79A5">
        <w:rPr>
          <w:i/>
        </w:rPr>
        <w:t>,</w:t>
      </w:r>
      <w:r w:rsidRPr="00287920">
        <w:t xml:space="preserve"> </w:t>
      </w:r>
      <w:r w:rsidRPr="004F2E13">
        <w:rPr>
          <w:i/>
        </w:rPr>
        <w:t>Szophisztész</w:t>
      </w:r>
      <w:r>
        <w:t xml:space="preserve"> (A szofista),</w:t>
      </w:r>
      <w:r w:rsidRPr="00287920">
        <w:t xml:space="preserve"> </w:t>
      </w:r>
      <w:r w:rsidRPr="004F2E13">
        <w:rPr>
          <w:i/>
        </w:rPr>
        <w:t>Politikosz</w:t>
      </w:r>
      <w:r w:rsidRPr="00287920">
        <w:t xml:space="preserve"> (Az államférfi), </w:t>
      </w:r>
      <w:r w:rsidRPr="004F2E13">
        <w:rPr>
          <w:i/>
        </w:rPr>
        <w:t>Philébos</w:t>
      </w:r>
      <w:r w:rsidRPr="00AC79A5">
        <w:rPr>
          <w:i/>
        </w:rPr>
        <w:t>z,</w:t>
      </w:r>
      <w:r w:rsidRPr="00287920">
        <w:t xml:space="preserve"> </w:t>
      </w:r>
      <w:r w:rsidRPr="004F2E13">
        <w:rPr>
          <w:i/>
        </w:rPr>
        <w:t>Timaiosz</w:t>
      </w:r>
      <w:r w:rsidRPr="00AC79A5">
        <w:rPr>
          <w:i/>
        </w:rPr>
        <w:t>,</w:t>
      </w:r>
      <w:r w:rsidRPr="00287920">
        <w:t xml:space="preserve"> </w:t>
      </w:r>
      <w:r w:rsidRPr="004F2E13">
        <w:rPr>
          <w:i/>
        </w:rPr>
        <w:t>Kri</w:t>
      </w:r>
      <w:r w:rsidR="00FE0C7D">
        <w:rPr>
          <w:i/>
        </w:rPr>
        <w:softHyphen/>
      </w:r>
      <w:r w:rsidRPr="004F2E13">
        <w:rPr>
          <w:i/>
        </w:rPr>
        <w:t>tiasz</w:t>
      </w:r>
      <w:r w:rsidRPr="00AC79A5">
        <w:rPr>
          <w:i/>
        </w:rPr>
        <w:t>,</w:t>
      </w:r>
      <w:r w:rsidRPr="00287920">
        <w:t xml:space="preserve"> </w:t>
      </w:r>
      <w:r w:rsidRPr="004F2E13">
        <w:rPr>
          <w:i/>
        </w:rPr>
        <w:t>Nomoi</w:t>
      </w:r>
      <w:r w:rsidRPr="00287920">
        <w:t xml:space="preserve"> (Törvények), </w:t>
      </w:r>
      <w:r w:rsidRPr="004F2E13">
        <w:rPr>
          <w:i/>
        </w:rPr>
        <w:t>Epinomisz</w:t>
      </w:r>
      <w:r w:rsidRPr="00287920">
        <w:t xml:space="preserve"> és a Levelek. </w:t>
      </w:r>
      <w:r>
        <w:t>E</w:t>
      </w:r>
      <w:r w:rsidRPr="00287920">
        <w:t xml:space="preserve"> dialógusok egy része a második és a harmadik szicíliai út között íródott, de a Timaiosz, a Kritiasz, a </w:t>
      </w:r>
      <w:r w:rsidRPr="00383EB8">
        <w:t xml:space="preserve">Törvények, az Epinomisz </w:t>
      </w:r>
      <w:r w:rsidR="00993CE4" w:rsidRPr="00383EB8">
        <w:t>és</w:t>
      </w:r>
      <w:r w:rsidRPr="00383EB8">
        <w:t xml:space="preserve"> a 7</w:t>
      </w:r>
      <w:r w:rsidR="00993CE4" w:rsidRPr="00383EB8">
        <w:t>-</w:t>
      </w:r>
      <w:r w:rsidRPr="00383EB8">
        <w:t xml:space="preserve">8. levél minden bizonnyal a harmadik út </w:t>
      </w:r>
      <w:r w:rsidRPr="00383EB8">
        <w:rPr>
          <w:rStyle w:val="afilosurit005"/>
          <w:spacing w:val="0"/>
        </w:rPr>
        <w:t>után.</w:t>
      </w:r>
    </w:p>
    <w:p w14:paraId="4924AEEE" w14:textId="06EAC6DB" w:rsidR="004160B8" w:rsidRPr="00287920" w:rsidRDefault="004160B8" w:rsidP="00421158">
      <w:pPr>
        <w:pStyle w:val="afilocim11n1"/>
      </w:pPr>
      <w:r w:rsidRPr="00287920">
        <w:t>2</w:t>
      </w:r>
      <w:r w:rsidR="00547748">
        <w:t>.</w:t>
      </w:r>
      <w:r w:rsidRPr="00287920">
        <w:t xml:space="preserve"> Tanítása a</w:t>
      </w:r>
      <w:r>
        <w:t>z emberi</w:t>
      </w:r>
      <w:r w:rsidRPr="00287920">
        <w:t xml:space="preserve"> megismerésről</w:t>
      </w:r>
    </w:p>
    <w:p w14:paraId="1F57B954" w14:textId="12520AD4" w:rsidR="004160B8" w:rsidRPr="00287920" w:rsidRDefault="004160B8" w:rsidP="0079636C">
      <w:pPr>
        <w:pStyle w:val="afiloszovtzs"/>
      </w:pPr>
      <w:r w:rsidRPr="00287920">
        <w:t>Platón ismeretelméletében szembeszáll a szofista felfogással. Elutasítja azt a véleményt, hogy az igazság relatív, hogy nincs szilárd norma és maradandó ismerettárgy.</w:t>
      </w:r>
      <w:r w:rsidRPr="00993CE4">
        <w:rPr>
          <w:rStyle w:val="afilosurit005"/>
        </w:rPr>
        <w:t xml:space="preserve"> Szókratésszel együtt vallja, hogy az igazságot megragadó, egyete</w:t>
      </w:r>
      <w:r w:rsidR="00993CE4" w:rsidRPr="00993CE4">
        <w:rPr>
          <w:rStyle w:val="afilosurit005"/>
        </w:rPr>
        <w:softHyphen/>
      </w:r>
      <w:r w:rsidRPr="00287920">
        <w:t>mes érvényű és</w:t>
      </w:r>
      <w:r w:rsidRPr="00993CE4">
        <w:rPr>
          <w:rStyle w:val="afilosurit005"/>
        </w:rPr>
        <w:t xml:space="preserve"> objektív ismeret lehetséges. Prótagorasz relativizmusával szem</w:t>
      </w:r>
      <w:r w:rsidR="00993CE4" w:rsidRPr="00993CE4">
        <w:rPr>
          <w:rStyle w:val="afilosurit005"/>
        </w:rPr>
        <w:softHyphen/>
      </w:r>
      <w:r w:rsidRPr="00287920">
        <w:t>ben (mindennek mértéke az ember</w:t>
      </w:r>
      <w:r>
        <w:t>!</w:t>
      </w:r>
      <w:r w:rsidRPr="00993CE4">
        <w:rPr>
          <w:rStyle w:val="afilosurit005"/>
        </w:rPr>
        <w:t>) a következő ellenvetést hozza föl: Ha min</w:t>
      </w:r>
      <w:r w:rsidR="00993CE4" w:rsidRPr="00993CE4">
        <w:rPr>
          <w:rStyle w:val="afilosurit005"/>
        </w:rPr>
        <w:softHyphen/>
      </w:r>
      <w:r w:rsidRPr="00287920">
        <w:t>dennek mértéke az egyedi ember, akkor az, aki Prótagorasz tanítását hamisnak tartja, éppen Prótagorasz tanítása alapján az igazság birtokában van</w:t>
      </w:r>
      <w:r>
        <w:t>.</w:t>
      </w:r>
      <w:r>
        <w:rPr>
          <w:rStyle w:val="Vgjegyzet-hivatkozs"/>
          <w:szCs w:val="20"/>
        </w:rPr>
        <w:endnoteReference w:id="485"/>
      </w:r>
    </w:p>
    <w:p w14:paraId="036D8F54" w14:textId="0B5E2BA7" w:rsidR="004160B8" w:rsidRPr="00287920" w:rsidRDefault="004160B8" w:rsidP="0079636C">
      <w:pPr>
        <w:pStyle w:val="afiloszovtzs"/>
      </w:pPr>
      <w:r w:rsidRPr="00287920">
        <w:t xml:space="preserve">A filozófus a valódi ismeret természetét vizsgálja. Először negatív módon azt </w:t>
      </w:r>
      <w:r>
        <w:t>jelenti ki, hogy a valódi ismeret nem azonos az érzéki észleléssel, a logikai íté</w:t>
      </w:r>
      <w:r w:rsidR="00993CE4">
        <w:softHyphen/>
      </w:r>
      <w:r>
        <w:t>lettel és a csupán felsorolásból álló magyarázattal sem.</w:t>
      </w:r>
    </w:p>
    <w:p w14:paraId="1D204BC1" w14:textId="6D992510" w:rsidR="004160B8" w:rsidRPr="00287920" w:rsidRDefault="004160B8" w:rsidP="00421158">
      <w:pPr>
        <w:pStyle w:val="afiloszovapro"/>
      </w:pPr>
      <w:r w:rsidRPr="00287920">
        <w:lastRenderedPageBreak/>
        <w:t xml:space="preserve">A valódi és teljes ismeret nem azonosítható az érzéki észleléssel. Ha ugyanis a </w:t>
      </w:r>
      <w:r w:rsidRPr="00993CE4">
        <w:rPr>
          <w:rStyle w:val="afilosurit005"/>
        </w:rPr>
        <w:t>megismerés</w:t>
      </w:r>
      <w:r w:rsidRPr="00287920">
        <w:t xml:space="preserve"> azonos volna az érzéki észleléssel (ha kizárólag magam lennék észleleteim megítélője), egyik ember sem lehetne bölcsebb a másiknál. S ebben az esetben </w:t>
      </w:r>
      <w:r>
        <w:t>„</w:t>
      </w:r>
      <w:r w:rsidRPr="00287920">
        <w:t>Prótagoraszt sem kel</w:t>
      </w:r>
      <w:r w:rsidR="00993CE4">
        <w:softHyphen/>
      </w:r>
      <w:r w:rsidRPr="00287920">
        <w:t>lene bölcsebbnek tartanunk másoknál, aki pedig busás kis összeget vett fel tanításáért</w:t>
      </w:r>
      <w:r>
        <w:t>.”</w:t>
      </w:r>
      <w:r>
        <w:rPr>
          <w:rStyle w:val="Vgjegyzet-hivatkozs"/>
          <w:szCs w:val="20"/>
        </w:rPr>
        <w:endnoteReference w:id="486"/>
      </w:r>
      <w:r w:rsidRPr="00287920">
        <w:t xml:space="preserve"> </w:t>
      </w:r>
      <w:r>
        <w:t>–</w:t>
      </w:r>
      <w:r w:rsidRPr="00287920">
        <w:t xml:space="preserve"> </w:t>
      </w:r>
      <w:r>
        <w:t>Hogyha</w:t>
      </w:r>
      <w:r w:rsidRPr="00287920">
        <w:t xml:space="preserve"> a megismerés azonos az érzéki észleléssel (például a látással), akkor abban az esetben, </w:t>
      </w:r>
      <w:r w:rsidRPr="00F77C95">
        <w:t>ha a</w:t>
      </w:r>
      <w:r w:rsidRPr="00287920">
        <w:t xml:space="preserve"> múltban látott dolgokra emlékszünk, nem rendelkezünk róluk ismerettel</w:t>
      </w:r>
      <w:r>
        <w:t>.</w:t>
      </w:r>
      <w:r>
        <w:rPr>
          <w:rStyle w:val="Vgjegyzet-hivatkozs"/>
          <w:szCs w:val="20"/>
        </w:rPr>
        <w:endnoteReference w:id="487"/>
      </w:r>
      <w:r w:rsidRPr="00287920">
        <w:t xml:space="preserve"> </w:t>
      </w:r>
      <w:r>
        <w:t>–</w:t>
      </w:r>
      <w:r w:rsidRPr="00287920">
        <w:t xml:space="preserve"> Az érzéki észlelés nem lehet a teljes megismerés, mert amit ismeretnek tekintünk, az többnyire olyan elemekből áll, amelyek nem tárgyai az érzéki észlelésnek. Platón </w:t>
      </w:r>
      <w:r>
        <w:t xml:space="preserve">erre </w:t>
      </w:r>
      <w:r w:rsidRPr="00287920">
        <w:t>a lét és a nem</w:t>
      </w:r>
      <w:r w:rsidR="00993CE4">
        <w:softHyphen/>
      </w:r>
      <w:r w:rsidRPr="00287920">
        <w:t>lét példáját hozza</w:t>
      </w:r>
      <w:r>
        <w:t>.</w:t>
      </w:r>
      <w:r>
        <w:rPr>
          <w:rStyle w:val="Vgjegyzet-hivatkozs"/>
          <w:szCs w:val="20"/>
        </w:rPr>
        <w:endnoteReference w:id="488"/>
      </w:r>
      <w:r w:rsidRPr="00287920">
        <w:t xml:space="preserve"> Magyarázat: Ha valaki délibábot lát, nem az érzéki észlelet tudósítja őt a délibáb mutatta „valóság” nemlétéről.</w:t>
      </w:r>
      <w:r w:rsidRPr="00CA3D21">
        <w:rPr>
          <w:rStyle w:val="afilosurit005"/>
        </w:rPr>
        <w:t xml:space="preserve"> Erről ugyanis csak az értelmi reflexióban tudhat. Ehhez</w:t>
      </w:r>
      <w:r w:rsidRPr="00287920">
        <w:t xml:space="preserve"> hasonlóan a matematika tárgyai és következtetései sem ragadhatók meg az érzékekkel. „A</w:t>
      </w:r>
      <w:r w:rsidR="00CA3D21">
        <w:t> </w:t>
      </w:r>
      <w:r w:rsidRPr="00287920">
        <w:t>tudás nem az érzéki benyomásokban rejlik tehát, de igenis a róluk alkotott ítéletben. A lé</w:t>
      </w:r>
      <w:r w:rsidR="00CA3D21">
        <w:softHyphen/>
      </w:r>
      <w:r w:rsidRPr="00287920">
        <w:t>nyeget és az igazságot ugyanis, úgy látszik, csak itt lehet megragadni, amott lehetetlen</w:t>
      </w:r>
      <w:r>
        <w:t>.</w:t>
      </w:r>
      <w:r w:rsidRPr="00287920">
        <w:t>”</w:t>
      </w:r>
      <w:r>
        <w:rPr>
          <w:rStyle w:val="Vgjegyzet-hivatkozs"/>
          <w:szCs w:val="20"/>
        </w:rPr>
        <w:endnoteReference w:id="489"/>
      </w:r>
      <w:r w:rsidRPr="00287920">
        <w:t xml:space="preserve"> </w:t>
      </w:r>
      <w:r>
        <w:t xml:space="preserve">– </w:t>
      </w:r>
      <w:r w:rsidRPr="00287920">
        <w:t xml:space="preserve">A valódi megismerés azonban nem azonosítható </w:t>
      </w:r>
      <w:r w:rsidR="00325BB6">
        <w:t xml:space="preserve">a </w:t>
      </w:r>
      <w:r>
        <w:t>logikai</w:t>
      </w:r>
      <w:r w:rsidRPr="00287920">
        <w:t xml:space="preserve"> ítélettel sem. Egyrészt azért, mert vannak hamis ítéletek is</w:t>
      </w:r>
      <w:r>
        <w:t>.</w:t>
      </w:r>
      <w:r>
        <w:rPr>
          <w:rStyle w:val="Vgjegyzet-hivatkozs"/>
          <w:szCs w:val="20"/>
        </w:rPr>
        <w:endnoteReference w:id="490"/>
      </w:r>
      <w:r w:rsidRPr="00287920">
        <w:t xml:space="preserve"> Másrészt azért, mert az ítélet anélkül is igaz lehet, hogy az ítélő megismerte volna annak igazságtartalmát, azaz hogy megismerte volna a tényt</w:t>
      </w:r>
      <w:r>
        <w:t>.</w:t>
      </w:r>
      <w:r>
        <w:rPr>
          <w:rStyle w:val="Vgjegyzet-hivatkozs"/>
          <w:szCs w:val="20"/>
        </w:rPr>
        <w:endnoteReference w:id="491"/>
      </w:r>
      <w:r w:rsidRPr="00287920">
        <w:t xml:space="preserve"> </w:t>
      </w:r>
      <w:r>
        <w:t>– A valódi ismeret a csupán felsorolásból álló magyarázattal sem azonos. Nem mondhatjuk ugyanis, hogy ha valaki csupán azt sorolja fel, hogy egy szó milyen betűkből áll, már nyelvtudományi szintű ismerettel rendelkezik.</w:t>
      </w:r>
    </w:p>
    <w:p w14:paraId="7B06F477" w14:textId="6297FBC2" w:rsidR="004160B8" w:rsidRPr="00287920" w:rsidRDefault="004160B8" w:rsidP="0079636C">
      <w:pPr>
        <w:pStyle w:val="afiloszovtzs"/>
      </w:pPr>
      <w:r>
        <w:t xml:space="preserve">Véleménye szerint </w:t>
      </w:r>
      <w:r w:rsidRPr="001652C6">
        <w:t xml:space="preserve">a valódi és biztos </w:t>
      </w:r>
      <w:r>
        <w:t xml:space="preserve">szellemi </w:t>
      </w:r>
      <w:r w:rsidRPr="001652C6">
        <w:t>ismeret az</w:t>
      </w:r>
      <w:r w:rsidRPr="00287920">
        <w:t xml:space="preserve"> egyetemes</w:t>
      </w:r>
      <w:r>
        <w:t xml:space="preserve"> és </w:t>
      </w:r>
      <w:r w:rsidRPr="00287920">
        <w:t>vál</w:t>
      </w:r>
      <w:r w:rsidR="00CA3D21">
        <w:softHyphen/>
      </w:r>
      <w:r w:rsidRPr="00287920">
        <w:t>tozatlan tárgyakra irányul.</w:t>
      </w:r>
    </w:p>
    <w:p w14:paraId="0FFBC4CB" w14:textId="558B07A5" w:rsidR="004160B8" w:rsidRDefault="00C16C61" w:rsidP="0079636C">
      <w:pPr>
        <w:pStyle w:val="afiloszovtzs"/>
      </w:pPr>
      <w:r>
        <w:rPr>
          <w:noProof/>
        </w:rPr>
        <w:pict w14:anchorId="050B2920">
          <v:shape id="_x0000_s2299" type="#_x0000_t202" style="position:absolute;left:0;text-align:left;margin-left:161.1pt;margin-top:40.65pt;width:187.65pt;height:198.95pt;z-index:38;visibility:visible;mso-position-horizontal-relative:margin" stroked="f">
            <v:textbox style="mso-next-textbox:#_x0000_s2299" inset="0,0,0,0">
              <w:txbxContent>
                <w:p w14:paraId="456D30B5" w14:textId="0D051D2E" w:rsidR="002F7F9A" w:rsidRPr="0010243A" w:rsidRDefault="00C16C61" w:rsidP="00993CE4">
                  <w:pPr>
                    <w:pStyle w:val="afiloszovtzskep"/>
                  </w:pPr>
                  <w:r>
                    <w:pict w14:anchorId="55FCE3B4">
                      <v:shape id="_x0000_i1064" type="#_x0000_t75" style="width:186.75pt;height:198pt">
                        <v:imagedata r:id="rId85" o:title="III_1"/>
                      </v:shape>
                    </w:pict>
                  </w:r>
                </w:p>
              </w:txbxContent>
            </v:textbox>
            <w10:wrap type="square" anchorx="margin"/>
            <w10:anchorlock/>
          </v:shape>
        </w:pict>
      </w:r>
      <w:r w:rsidR="004160B8" w:rsidRPr="00287920">
        <w:t xml:space="preserve">Az emberi megismerés </w:t>
      </w:r>
      <w:r w:rsidR="004160B8" w:rsidRPr="007F51BB">
        <w:t>négy fokozatát</w:t>
      </w:r>
      <w:r w:rsidR="004160B8" w:rsidRPr="00287920">
        <w:t xml:space="preserve"> Platón az úgynevezett vonalhasonlat segítségével szemlélteti</w:t>
      </w:r>
      <w:r w:rsidR="004160B8">
        <w:t>.</w:t>
      </w:r>
      <w:r w:rsidR="004160B8">
        <w:rPr>
          <w:rStyle w:val="Vgjegyzet-hivatkozs"/>
          <w:szCs w:val="20"/>
        </w:rPr>
        <w:endnoteReference w:id="492"/>
      </w:r>
      <w:r w:rsidR="004160B8">
        <w:t xml:space="preserve"> A négy egyenlőtlen részre osztott vonal az ismeret fokozatait szimbolizálja.</w:t>
      </w:r>
    </w:p>
    <w:p w14:paraId="54DD72C3" w14:textId="3E85261F" w:rsidR="004160B8" w:rsidRPr="00984C10" w:rsidRDefault="004160B8" w:rsidP="0079636C">
      <w:pPr>
        <w:pStyle w:val="afiloszovtzs"/>
      </w:pPr>
      <w:r w:rsidRPr="00287920">
        <w:t xml:space="preserve">A legalacsonyabb fokú ismeret a találgatás (gör. </w:t>
      </w:r>
      <w:r w:rsidRPr="007F51BB">
        <w:rPr>
          <w:i/>
        </w:rPr>
        <w:t>eikaszia</w:t>
      </w:r>
      <w:r w:rsidRPr="00287920">
        <w:t xml:space="preserve">). Ennek tárgyai a </w:t>
      </w:r>
      <w:r>
        <w:t>‘</w:t>
      </w:r>
      <w:r w:rsidRPr="00287920">
        <w:t>képek</w:t>
      </w:r>
      <w:r>
        <w:t>’</w:t>
      </w:r>
      <w:r w:rsidRPr="00287920">
        <w:t xml:space="preserve"> vagy szubjektív </w:t>
      </w:r>
      <w:r w:rsidRPr="00747145">
        <w:rPr>
          <w:rStyle w:val="afilosurit005"/>
        </w:rPr>
        <w:t>vélemények (p</w:t>
      </w:r>
      <w:r w:rsidR="00747145" w:rsidRPr="00747145">
        <w:rPr>
          <w:rStyle w:val="afilosurit005"/>
        </w:rPr>
        <w:t>l.</w:t>
      </w:r>
      <w:r w:rsidRPr="00747145">
        <w:rPr>
          <w:rStyle w:val="afilosurit005"/>
        </w:rPr>
        <w:t xml:space="preserve"> valaki az igazság</w:t>
      </w:r>
      <w:r w:rsidR="00747145" w:rsidRPr="00747145">
        <w:rPr>
          <w:rStyle w:val="afilosurit005"/>
        </w:rPr>
        <w:softHyphen/>
      </w:r>
      <w:r w:rsidRPr="00287920">
        <w:t xml:space="preserve">talan tettet igazságosnak tartja). </w:t>
      </w:r>
      <w:r w:rsidRPr="00747145">
        <w:rPr>
          <w:rStyle w:val="afilosurit005"/>
        </w:rPr>
        <w:t>Magasabb fokú ismeret a</w:t>
      </w:r>
      <w:r w:rsidRPr="00747145">
        <w:rPr>
          <w:rStyle w:val="afilosurit01"/>
        </w:rPr>
        <w:t xml:space="preserve"> hiedelem</w:t>
      </w:r>
      <w:r w:rsidRPr="00287920">
        <w:t xml:space="preserve"> (gör. </w:t>
      </w:r>
      <w:r w:rsidRPr="007F51BB">
        <w:rPr>
          <w:i/>
        </w:rPr>
        <w:t>pisztisz</w:t>
      </w:r>
      <w:r w:rsidRPr="00287920">
        <w:t>). Ennek tárgyai az érzéki valók (p</w:t>
      </w:r>
      <w:r w:rsidR="00747145">
        <w:t>l.</w:t>
      </w:r>
      <w:r w:rsidRPr="00287920">
        <w:t xml:space="preserve"> valaki úgy hiszi, hogy az athéni alkotmány tökéle</w:t>
      </w:r>
      <w:r w:rsidR="00747145">
        <w:softHyphen/>
      </w:r>
      <w:r w:rsidRPr="00287920">
        <w:t>tesen megtestesíti az igazságossá</w:t>
      </w:r>
      <w:r w:rsidR="00747145">
        <w:softHyphen/>
      </w:r>
      <w:r w:rsidRPr="00287920">
        <w:t xml:space="preserve">got). Még magasabb fokú ismeret az értelmi ismeret (gör. </w:t>
      </w:r>
      <w:r w:rsidRPr="001652C6">
        <w:rPr>
          <w:i/>
        </w:rPr>
        <w:t>dianoia</w:t>
      </w:r>
      <w:r w:rsidRPr="001652C6">
        <w:t>), amelynek tárgyai a matematikai eszmék. A legmagasabb fokon a szellemi ismeret</w:t>
      </w:r>
      <w:r w:rsidRPr="00287920">
        <w:t xml:space="preserve"> (gör. </w:t>
      </w:r>
      <w:r w:rsidRPr="007F51BB">
        <w:rPr>
          <w:i/>
        </w:rPr>
        <w:t>noészisz</w:t>
      </w:r>
      <w:r w:rsidRPr="00287920">
        <w:t>) helyezkedik el. Ennek tárgyai az ideák (p</w:t>
      </w:r>
      <w:r>
        <w:t>éldául</w:t>
      </w:r>
      <w:r w:rsidRPr="00287920">
        <w:t xml:space="preserve"> valaki tud az igazságosság esz</w:t>
      </w:r>
      <w:r w:rsidR="00747145">
        <w:softHyphen/>
      </w:r>
      <w:r w:rsidRPr="00287920">
        <w:t xml:space="preserve">méjéről és eszményéről; így azt is tudja, hogy az athéni alkotmány elmarad ettől az eszménytől). </w:t>
      </w:r>
      <w:r>
        <w:t xml:space="preserve">– </w:t>
      </w:r>
      <w:r w:rsidRPr="00287920">
        <w:t>A megismerés első két fokozata a vélekedés (</w:t>
      </w:r>
      <w:r>
        <w:t xml:space="preserve">gör. </w:t>
      </w:r>
      <w:r w:rsidRPr="007F51BB">
        <w:rPr>
          <w:i/>
        </w:rPr>
        <w:t>doxa</w:t>
      </w:r>
      <w:r w:rsidRPr="00287920">
        <w:t xml:space="preserve">) </w:t>
      </w:r>
      <w:r w:rsidRPr="00287920">
        <w:lastRenderedPageBreak/>
        <w:t>világába tartozik, a másik két fokozat pedig a tudományos ismeret (</w:t>
      </w:r>
      <w:r>
        <w:t xml:space="preserve">gör. </w:t>
      </w:r>
      <w:r w:rsidRPr="007F51BB">
        <w:rPr>
          <w:i/>
        </w:rPr>
        <w:t>episz</w:t>
      </w:r>
      <w:r w:rsidR="00747145">
        <w:rPr>
          <w:i/>
        </w:rPr>
        <w:softHyphen/>
      </w:r>
      <w:r w:rsidRPr="007F51BB">
        <w:rPr>
          <w:i/>
        </w:rPr>
        <w:t>témé</w:t>
      </w:r>
      <w:r w:rsidRPr="00287920">
        <w:t>) szférájába.</w:t>
      </w:r>
      <w:r>
        <w:t xml:space="preserve"> A doxa és az episztémé ismeretfokozatait az elkülönülést (gör. </w:t>
      </w:r>
      <w:r>
        <w:rPr>
          <w:i/>
        </w:rPr>
        <w:t>khóriszmosz</w:t>
      </w:r>
      <w:r>
        <w:t>) szimbolizáló vonal választja el egymástól.</w:t>
      </w:r>
    </w:p>
    <w:p w14:paraId="68BBC77F" w14:textId="2C350D78" w:rsidR="004160B8" w:rsidRPr="00287920" w:rsidRDefault="004160B8" w:rsidP="0089560F">
      <w:pPr>
        <w:pStyle w:val="afiloszovtzs"/>
        <w:spacing w:after="40"/>
      </w:pPr>
      <w:r>
        <w:t>A filozófus szerint a</w:t>
      </w:r>
      <w:r w:rsidRPr="00287920">
        <w:t xml:space="preserve">z </w:t>
      </w:r>
      <w:r w:rsidRPr="00EC2128">
        <w:t>igazság</w:t>
      </w:r>
      <w:r w:rsidRPr="00287920">
        <w:t xml:space="preserve"> logikai </w:t>
      </w:r>
      <w:r w:rsidRPr="00472C52">
        <w:rPr>
          <w:rStyle w:val="afilosurit005"/>
        </w:rPr>
        <w:t xml:space="preserve">értelemben (gör. </w:t>
      </w:r>
      <w:r w:rsidRPr="00EC2128">
        <w:rPr>
          <w:i/>
        </w:rPr>
        <w:t>orthotész</w:t>
      </w:r>
      <w:r w:rsidRPr="00AC79A5">
        <w:rPr>
          <w:i/>
        </w:rPr>
        <w:t>:</w:t>
      </w:r>
      <w:r w:rsidRPr="00287920">
        <w:t xml:space="preserve"> </w:t>
      </w:r>
      <w:r w:rsidRPr="00472C52">
        <w:rPr>
          <w:rStyle w:val="afilosurit005"/>
        </w:rPr>
        <w:t>megfelelőség,</w:t>
      </w:r>
      <w:r w:rsidRPr="00287920">
        <w:t xml:space="preserve"> helyesség): a dolgot olyannak mondjuk, amilyen. Az igazság ontológiai érte</w:t>
      </w:r>
      <w:r w:rsidR="00472C52">
        <w:softHyphen/>
      </w:r>
      <w:r w:rsidRPr="002C35F8">
        <w:t xml:space="preserve">lemben (gör. </w:t>
      </w:r>
      <w:r w:rsidRPr="002C35F8">
        <w:rPr>
          <w:i/>
        </w:rPr>
        <w:t>alétheia</w:t>
      </w:r>
      <w:r w:rsidRPr="002C35F8">
        <w:t xml:space="preserve">): a dolog megfelel </w:t>
      </w:r>
      <w:r w:rsidRPr="002C35F8">
        <w:rPr>
          <w:rStyle w:val="afilosurit005"/>
        </w:rPr>
        <w:t xml:space="preserve">eszméjének </w:t>
      </w:r>
      <w:r w:rsidRPr="002C35F8">
        <w:rPr>
          <w:rStyle w:val="afilosurit01"/>
        </w:rPr>
        <w:t>(</w:t>
      </w:r>
      <w:r w:rsidR="002C35F8" w:rsidRPr="002C35F8">
        <w:rPr>
          <w:rStyle w:val="afilosurit01"/>
        </w:rPr>
        <w:t>pl.</w:t>
      </w:r>
      <w:r w:rsidRPr="002C35F8">
        <w:rPr>
          <w:rStyle w:val="afilosurit01"/>
        </w:rPr>
        <w:t xml:space="preserve"> igazi vagy valódi gyöngy:</w:t>
      </w:r>
      <w:r w:rsidRPr="002C35F8">
        <w:t xml:space="preserve"> igazgyöngy).</w:t>
      </w:r>
    </w:p>
    <w:p w14:paraId="06E14482" w14:textId="7D0C61BB" w:rsidR="004160B8" w:rsidRPr="002C35F8" w:rsidRDefault="00C16C61" w:rsidP="0079636C">
      <w:pPr>
        <w:pStyle w:val="afiloszovtzs"/>
      </w:pPr>
      <w:r>
        <w:rPr>
          <w:noProof/>
        </w:rPr>
        <w:pict w14:anchorId="050B2920">
          <v:shape id="_x0000_s2300" type="#_x0000_t202" style="position:absolute;left:0;text-align:left;margin-left:192.5pt;margin-top:-21.55pt;width:156.1pt;height:139.45pt;z-index:39;visibility:visible;mso-wrap-style:none;mso-position-horizontal-relative:margin" stroked="f">
            <v:textbox style="mso-next-textbox:#_x0000_s2300" inset="0,0,0,0">
              <w:txbxContent>
                <w:p w14:paraId="6E727230" w14:textId="042FB5F8" w:rsidR="002F7F9A" w:rsidRPr="0010243A" w:rsidRDefault="00C16C61" w:rsidP="005F3CE9">
                  <w:pPr>
                    <w:pStyle w:val="afiloszovtzskep"/>
                  </w:pPr>
                  <w:r>
                    <w:pict w14:anchorId="1473F465">
                      <v:shape id="_x0000_i1065" type="#_x0000_t75" style="width:156pt;height:135.75pt">
                        <v:imagedata r:id="rId86" o:title="III_1"/>
                      </v:shape>
                    </w:pict>
                  </w:r>
                </w:p>
              </w:txbxContent>
            </v:textbox>
            <w10:wrap type="square" anchorx="margin"/>
            <w10:anchorlock/>
          </v:shape>
        </w:pict>
      </w:r>
      <w:r w:rsidR="004160B8" w:rsidRPr="00287920">
        <w:t xml:space="preserve">A platóni </w:t>
      </w:r>
      <w:r w:rsidR="004160B8" w:rsidRPr="00EC2128">
        <w:t>dialektika</w:t>
      </w:r>
      <w:r w:rsidR="004160B8" w:rsidRPr="00287920">
        <w:t xml:space="preserve"> </w:t>
      </w:r>
      <w:r w:rsidR="004160B8">
        <w:t>(az érzékelhető vilá</w:t>
      </w:r>
      <w:r w:rsidR="00472C52">
        <w:softHyphen/>
      </w:r>
      <w:r w:rsidR="004160B8">
        <w:t xml:space="preserve">got leíró fogalmak egymásba hatolása és kapcsolata) </w:t>
      </w:r>
      <w:r w:rsidR="004160B8" w:rsidRPr="00287920">
        <w:t xml:space="preserve">logikai értelemben azt </w:t>
      </w:r>
      <w:r w:rsidR="004160B8" w:rsidRPr="00472C52">
        <w:rPr>
          <w:rStyle w:val="afilosurit005"/>
        </w:rPr>
        <w:t>jelenti,</w:t>
      </w:r>
      <w:r w:rsidR="004160B8" w:rsidRPr="00287920">
        <w:t xml:space="preserve"> hogy az egyetemesebb fogalmak maguk</w:t>
      </w:r>
      <w:r w:rsidR="00472C52">
        <w:softHyphen/>
      </w:r>
      <w:r w:rsidR="004160B8" w:rsidRPr="00287920">
        <w:t>ban rejtik és áthatják az alacsonyabb ren</w:t>
      </w:r>
      <w:r w:rsidR="00472C52">
        <w:softHyphen/>
      </w:r>
      <w:r w:rsidR="004160B8" w:rsidRPr="00287920">
        <w:t xml:space="preserve">dűeket, s ezeket az előbbiekből fogalmi metszéssel (gör. </w:t>
      </w:r>
      <w:r w:rsidR="004160B8" w:rsidRPr="00EC2128">
        <w:rPr>
          <w:i/>
        </w:rPr>
        <w:t>diairészisz</w:t>
      </w:r>
      <w:r w:rsidR="004160B8" w:rsidRPr="00287920">
        <w:t xml:space="preserve">) hámozhatjuk </w:t>
      </w:r>
      <w:r w:rsidR="004160B8" w:rsidRPr="00400D67">
        <w:rPr>
          <w:rStyle w:val="afilosurit01"/>
          <w:spacing w:val="0"/>
        </w:rPr>
        <w:t xml:space="preserve">ki. Például a létezők </w:t>
      </w:r>
      <w:r w:rsidR="004160B8" w:rsidRPr="00400D67">
        <w:rPr>
          <w:rStyle w:val="afilosurit01"/>
          <w:spacing w:val="-1"/>
        </w:rPr>
        <w:t>két csoportja: az élő</w:t>
      </w:r>
      <w:r w:rsidR="00472C52" w:rsidRPr="00400D67">
        <w:rPr>
          <w:rStyle w:val="afilosurit01"/>
          <w:spacing w:val="-1"/>
        </w:rPr>
        <w:softHyphen/>
      </w:r>
      <w:r w:rsidR="004160B8" w:rsidRPr="002C35F8">
        <w:t>lénye</w:t>
      </w:r>
      <w:r w:rsidR="004160B8" w:rsidRPr="002C35F8">
        <w:rPr>
          <w:rStyle w:val="afilosurit005"/>
          <w:spacing w:val="0"/>
        </w:rPr>
        <w:t>k és az élettelen létezők. Az élő léte</w:t>
      </w:r>
      <w:r w:rsidR="004160B8" w:rsidRPr="002C35F8">
        <w:t>zők két csoportja az értelemmel bíró és az értelem híján levő élőlények. Az értelemmel bíró élőlények körébe tarto</w:t>
      </w:r>
      <w:r w:rsidR="002C35F8">
        <w:softHyphen/>
      </w:r>
      <w:r w:rsidR="004160B8" w:rsidRPr="002C35F8">
        <w:t>zik az ember mint értelmes, élő létező.</w:t>
      </w:r>
      <w:r w:rsidR="004160B8" w:rsidRPr="002C35F8">
        <w:rPr>
          <w:rStyle w:val="Vgjegyzet-hivatkozs"/>
          <w:szCs w:val="20"/>
        </w:rPr>
        <w:endnoteReference w:id="493"/>
      </w:r>
    </w:p>
    <w:p w14:paraId="0B0DDBE3" w14:textId="37C21E7D" w:rsidR="004160B8" w:rsidRPr="00287920" w:rsidRDefault="004160B8" w:rsidP="00421158">
      <w:pPr>
        <w:pStyle w:val="afilocim11n1"/>
      </w:pPr>
      <w:r w:rsidRPr="00287920">
        <w:t>3</w:t>
      </w:r>
      <w:r w:rsidR="00547748">
        <w:t>.</w:t>
      </w:r>
      <w:r w:rsidRPr="00287920">
        <w:t xml:space="preserve"> Platón ontológiája</w:t>
      </w:r>
      <w:r>
        <w:t>: az ideák és az árnyak világa</w:t>
      </w:r>
    </w:p>
    <w:p w14:paraId="3067E1DE" w14:textId="72E765B1" w:rsidR="004160B8" w:rsidRDefault="004160B8" w:rsidP="0089560F">
      <w:pPr>
        <w:pStyle w:val="afiloszovtzs"/>
        <w:spacing w:after="40"/>
      </w:pPr>
      <w:r w:rsidRPr="00287920">
        <w:t xml:space="preserve">A filozófus </w:t>
      </w:r>
      <w:r>
        <w:t>a Politeia</w:t>
      </w:r>
      <w:r w:rsidRPr="00287920">
        <w:t xml:space="preserve"> című művében </w:t>
      </w:r>
      <w:r>
        <w:t>fejti ki az ideákra vonatkozó tanítását. A</w:t>
      </w:r>
      <w:r w:rsidRPr="00287920">
        <w:t xml:space="preserve">zt mondja, </w:t>
      </w:r>
      <w:r w:rsidRPr="0089560F">
        <w:rPr>
          <w:rStyle w:val="afilosurit005"/>
        </w:rPr>
        <w:t>hogy amennyiben érzékelhető egyedi létezők sokaságát közös név</w:t>
      </w:r>
      <w:r w:rsidR="0089560F" w:rsidRPr="0089560F">
        <w:rPr>
          <w:rStyle w:val="afilosurit005"/>
        </w:rPr>
        <w:softHyphen/>
      </w:r>
      <w:r w:rsidRPr="00287920">
        <w:t>vel illet</w:t>
      </w:r>
      <w:r>
        <w:t>hetjü</w:t>
      </w:r>
      <w:r w:rsidRPr="00287920">
        <w:t xml:space="preserve">k, akkor </w:t>
      </w:r>
      <w:r>
        <w:t xml:space="preserve">ez azon az alapon lehetséges, hogy </w:t>
      </w:r>
      <w:r w:rsidRPr="00287920">
        <w:t>ezeknek az egyed</w:t>
      </w:r>
      <w:r>
        <w:t>i valóságoknak</w:t>
      </w:r>
      <w:r w:rsidRPr="00287920">
        <w:t xml:space="preserve"> megfelel valamiféle idea vagy forma</w:t>
      </w:r>
      <w:r>
        <w:t>.</w:t>
      </w:r>
      <w:r>
        <w:rPr>
          <w:rStyle w:val="Vgjegyzet-hivatkozs"/>
          <w:szCs w:val="20"/>
        </w:rPr>
        <w:endnoteReference w:id="494"/>
      </w:r>
      <w:r w:rsidRPr="00287920">
        <w:t xml:space="preserve"> Ez a forma </w:t>
      </w:r>
      <w:r>
        <w:t>nem a kül</w:t>
      </w:r>
      <w:r w:rsidR="0089560F">
        <w:softHyphen/>
      </w:r>
      <w:r>
        <w:t xml:space="preserve">alak, hanem </w:t>
      </w:r>
      <w:r w:rsidRPr="00287920">
        <w:t>az egyetemes, a közös természet vagy minőség, amelyet az általá</w:t>
      </w:r>
      <w:r w:rsidR="0089560F">
        <w:softHyphen/>
      </w:r>
      <w:r w:rsidRPr="00287920">
        <w:t>nos fogalomban ragadunk meg.</w:t>
      </w:r>
    </w:p>
    <w:p w14:paraId="279C0119" w14:textId="4202EBE6" w:rsidR="004160B8" w:rsidRDefault="004160B8" w:rsidP="00001E00">
      <w:pPr>
        <w:pStyle w:val="afiloszovapro"/>
      </w:pPr>
      <w:r w:rsidRPr="00287920">
        <w:t>Így p</w:t>
      </w:r>
      <w:r>
        <w:t>éldául</w:t>
      </w:r>
      <w:r w:rsidRPr="00287920">
        <w:t xml:space="preserve"> a különféle asztaloknak megfelel az asztal ideája</w:t>
      </w:r>
      <w:r>
        <w:t>, a különféle lovaknak a ló ide</w:t>
      </w:r>
      <w:r w:rsidR="0089560F">
        <w:softHyphen/>
      </w:r>
      <w:r>
        <w:t xml:space="preserve">ája; </w:t>
      </w:r>
      <w:r w:rsidRPr="00287920">
        <w:t>ha két dolog jóságát összehasonlítjuk, önkéntelenül is a feltétlen jóhoz (a jó ideájához) mérjük őket; a világon ni</w:t>
      </w:r>
      <w:r>
        <w:t>n</w:t>
      </w:r>
      <w:r w:rsidRPr="00287920">
        <w:t>cs két egyenlő hosszú fadarab, mégis tudunk az abszolút egyen</w:t>
      </w:r>
      <w:r w:rsidR="0089560F">
        <w:softHyphen/>
      </w:r>
      <w:r w:rsidRPr="00287920">
        <w:t>lőségről (az egyenlőség ideájáról</w:t>
      </w:r>
      <w:r>
        <w:t>); a</w:t>
      </w:r>
      <w:r w:rsidRPr="00EC2128">
        <w:t>z általunk rajzolt érintők nem egyetlen pontban érintik a kört, mégis tudunk az eszményi érintőről (az érintő eszményéről és eszméjéről</w:t>
      </w:r>
      <w:r>
        <w:t>).</w:t>
      </w:r>
      <w:r>
        <w:rPr>
          <w:rStyle w:val="Vgjegyzet-hivatkozs"/>
          <w:szCs w:val="20"/>
        </w:rPr>
        <w:endnoteReference w:id="495"/>
      </w:r>
    </w:p>
    <w:p w14:paraId="2DB950D5" w14:textId="05788F52" w:rsidR="004160B8" w:rsidRPr="00287920" w:rsidRDefault="004160B8" w:rsidP="0089560F">
      <w:pPr>
        <w:pStyle w:val="afiloszovtzs"/>
        <w:spacing w:after="40"/>
      </w:pPr>
      <w:r>
        <w:t>Az idea vagy forma nem érzékelhető, hanem érthető valóság:</w:t>
      </w:r>
      <w:r w:rsidRPr="0089560F">
        <w:rPr>
          <w:rStyle w:val="afilosurit005"/>
        </w:rPr>
        <w:t xml:space="preserve"> érthető szerkezet</w:t>
      </w:r>
      <w:r>
        <w:t xml:space="preserve">, program vagy algoritmus. </w:t>
      </w:r>
      <w:r w:rsidRPr="00287920">
        <w:t>Platón szerint ezek az ideák vagy formák nemcsak alanyi fogalmak, hanem egyben a gondolkodástól független objektív lényegek. Ha nem volnának valóságosak, a gondolat</w:t>
      </w:r>
      <w:r>
        <w:t>, a szellemi ismerettevékenység</w:t>
      </w:r>
      <w:r w:rsidRPr="00287920">
        <w:t xml:space="preserve"> </w:t>
      </w:r>
      <w:r w:rsidRPr="0089560F">
        <w:rPr>
          <w:rStyle w:val="afilosurit005"/>
        </w:rPr>
        <w:t>(gör.</w:t>
      </w:r>
      <w:r>
        <w:t xml:space="preserve"> </w:t>
      </w:r>
      <w:r w:rsidRPr="008F767B">
        <w:rPr>
          <w:i/>
        </w:rPr>
        <w:t>noészisz</w:t>
      </w:r>
      <w:r w:rsidRPr="00287920">
        <w:t>) nem ragadhatná meg őket.</w:t>
      </w:r>
    </w:p>
    <w:p w14:paraId="395ECC27" w14:textId="1F48980B" w:rsidR="004160B8" w:rsidRPr="00287920" w:rsidRDefault="004160B8" w:rsidP="0079636C">
      <w:pPr>
        <w:pStyle w:val="afiloszovtzs"/>
      </w:pPr>
      <w:r w:rsidRPr="00287920">
        <w:t>Arisztotelész az ideatan eredetét magyarázva minderről a következőket írja: „Minthogy Platón fiatal korában legelőször Kratülosszal és Hérakleitosz néze</w:t>
      </w:r>
      <w:r w:rsidR="0089560F">
        <w:softHyphen/>
      </w:r>
      <w:r w:rsidRPr="00287920">
        <w:t xml:space="preserve">teivel ismerkedett meg, hogy tudniillik minden </w:t>
      </w:r>
      <w:r w:rsidRPr="0089560F">
        <w:rPr>
          <w:rStyle w:val="afilosurit005"/>
        </w:rPr>
        <w:t>érzéki valóság állandó változás</w:t>
      </w:r>
      <w:r w:rsidR="0089560F" w:rsidRPr="0089560F">
        <w:rPr>
          <w:rStyle w:val="afilosurit005"/>
        </w:rPr>
        <w:softHyphen/>
      </w:r>
      <w:r w:rsidRPr="00287920">
        <w:lastRenderedPageBreak/>
        <w:t>ban van, és hogy róluk tudomány nincsen, később is hű marad</w:t>
      </w:r>
      <w:r w:rsidRPr="0089560F">
        <w:rPr>
          <w:rStyle w:val="afilosurit005"/>
        </w:rPr>
        <w:t>t ezekhez a néze</w:t>
      </w:r>
      <w:r w:rsidR="0089560F" w:rsidRPr="0089560F">
        <w:rPr>
          <w:rStyle w:val="afilosurit005"/>
        </w:rPr>
        <w:softHyphen/>
      </w:r>
      <w:r w:rsidRPr="00287920">
        <w:t>tekhez. De mert Szókratész az erkölcsi kérdésekkel foglalkozott, nem pedig a természet egyetemével, és ezekben a kérdésekben az általánost kereste, s első volt, aki figyelmét a meghatározásokra irányította, ezért Platón magáévá tette ezt a felfogást, és ennek értelmében azt vallotta, hogy a meghatározások nem az érzéki dolgokra, hanem valami másokra vonatkoznak. Lehetetlen ugyanis, hogy az egyetemes meghatározás valami érzékelhető dologra vonatkozzék, hiszen ezek állandóan változnak. Ő tehát azokat a létezőket, amelyek a fogalmi meghatározások tárgyai, ideáknak nevezte, és azt tanította, hogy az érzéki dol</w:t>
      </w:r>
      <w:r w:rsidR="0089560F">
        <w:softHyphen/>
      </w:r>
      <w:r w:rsidRPr="00287920">
        <w:t xml:space="preserve">gok ezeken kívül vannak, és ezek alapján nevezzük el őket. Mert az ideákkal egyjelentésű dolgok sokasága az ideákból való </w:t>
      </w:r>
      <w:r>
        <w:t>‘</w:t>
      </w:r>
      <w:r w:rsidRPr="00287920">
        <w:t>részesülés</w:t>
      </w:r>
      <w:r>
        <w:t>’</w:t>
      </w:r>
      <w:r w:rsidRPr="00287920">
        <w:t xml:space="preserve"> alapján van</w:t>
      </w:r>
      <w:r>
        <w:t>.</w:t>
      </w:r>
      <w:r w:rsidRPr="00287920">
        <w:t>”</w:t>
      </w:r>
      <w:r>
        <w:rPr>
          <w:rStyle w:val="Vgjegyzet-hivatkozs"/>
          <w:szCs w:val="20"/>
        </w:rPr>
        <w:endnoteReference w:id="496"/>
      </w:r>
    </w:p>
    <w:p w14:paraId="04CAC6AB" w14:textId="4D5AC30F" w:rsidR="004160B8" w:rsidRDefault="004160B8" w:rsidP="0079636C">
      <w:pPr>
        <w:pStyle w:val="afiloszovtzs"/>
      </w:pPr>
      <w:r w:rsidRPr="00287920">
        <w:t xml:space="preserve">Platón dualista (a valóságot megkettőző) ontológiája szerint a valódi létezők az ideák, s hozzájuk képest az érzékelhető létezők csak árnyak (vagy </w:t>
      </w:r>
      <w:r>
        <w:t>‘</w:t>
      </w:r>
      <w:r w:rsidRPr="00287920">
        <w:t>nem léte</w:t>
      </w:r>
      <w:r w:rsidR="0089560F">
        <w:softHyphen/>
      </w:r>
      <w:r w:rsidRPr="00287920">
        <w:t>zők</w:t>
      </w:r>
      <w:r>
        <w:t>’</w:t>
      </w:r>
      <w:r w:rsidRPr="00287920">
        <w:t xml:space="preserve">). A valódi világ az </w:t>
      </w:r>
      <w:r w:rsidRPr="0085511F">
        <w:t>ideák birodalma</w:t>
      </w:r>
      <w:r>
        <w:t>, mert</w:t>
      </w:r>
      <w:r w:rsidRPr="00287920">
        <w:t xml:space="preserve"> az ideák nem csupán szubjektív fogalmak, hanem objektív adottságok</w:t>
      </w:r>
      <w:r>
        <w:t xml:space="preserve"> is</w:t>
      </w:r>
      <w:r w:rsidRPr="00287920">
        <w:t xml:space="preserve">. </w:t>
      </w:r>
      <w:r w:rsidRPr="0089560F">
        <w:rPr>
          <w:rStyle w:val="afilosurit005"/>
        </w:rPr>
        <w:t xml:space="preserve">Valamennyi e világi nemnek és fajnak </w:t>
      </w:r>
      <w:r>
        <w:t xml:space="preserve">(vö. </w:t>
      </w:r>
      <w:r w:rsidR="00343462">
        <w:t>IV.1.2</w:t>
      </w:r>
      <w:r>
        <w:t xml:space="preserve">) </w:t>
      </w:r>
      <w:r w:rsidRPr="00287920">
        <w:t>létezik valamiféle prototípusa, eszményi kiadása: p</w:t>
      </w:r>
      <w:r>
        <w:t>éldául</w:t>
      </w:r>
      <w:r w:rsidRPr="00287920">
        <w:t xml:space="preserve"> tökéletes érintő, emberség, lóság stb. Az idea nem elképzelhető, hanem érthető szerke</w:t>
      </w:r>
      <w:r w:rsidR="0089560F">
        <w:softHyphen/>
      </w:r>
      <w:r w:rsidRPr="00287920">
        <w:t xml:space="preserve">zet. A ló ideája tehát nem valamiféle elképzelhető vagy érzékelhető eszményi ló, hanem az a program vagy logika, amelynek alapján érzékelhető elemekből eszményi </w:t>
      </w:r>
      <w:r w:rsidRPr="0089560F">
        <w:rPr>
          <w:rStyle w:val="afilosurit005"/>
        </w:rPr>
        <w:t>lovat lehetne összerakni. Ez az ideális világ, a programok világa meg</w:t>
      </w:r>
      <w:r w:rsidR="0089560F" w:rsidRPr="0089560F">
        <w:rPr>
          <w:rStyle w:val="afilosurit005"/>
        </w:rPr>
        <w:softHyphen/>
      </w:r>
      <w:r w:rsidRPr="00287920">
        <w:t>ismerésünktől függetlenül létezik.</w:t>
      </w:r>
    </w:p>
    <w:p w14:paraId="5FD4D8F6" w14:textId="6FFA2F89" w:rsidR="004160B8" w:rsidRPr="00287920" w:rsidRDefault="004160B8" w:rsidP="00B451C3">
      <w:pPr>
        <w:pStyle w:val="afiloszovtzs"/>
      </w:pPr>
      <w:r w:rsidRPr="00287920">
        <w:t xml:space="preserve">Az </w:t>
      </w:r>
      <w:r w:rsidRPr="007F51BB">
        <w:t xml:space="preserve">idea </w:t>
      </w:r>
      <w:r w:rsidRPr="00287920">
        <w:t xml:space="preserve">(gör. </w:t>
      </w:r>
      <w:r w:rsidRPr="007F51BB">
        <w:rPr>
          <w:i/>
        </w:rPr>
        <w:t>eidosz, ouszia</w:t>
      </w:r>
      <w:r w:rsidRPr="00287920">
        <w:t xml:space="preserve">) vagy forma (gör. </w:t>
      </w:r>
      <w:r w:rsidRPr="007F51BB">
        <w:rPr>
          <w:i/>
        </w:rPr>
        <w:t>morphé</w:t>
      </w:r>
      <w:r w:rsidRPr="00287920">
        <w:t xml:space="preserve">) vagy őselv (gör. </w:t>
      </w:r>
      <w:r w:rsidRPr="007F51BB">
        <w:rPr>
          <w:i/>
        </w:rPr>
        <w:t>arkhé</w:t>
      </w:r>
      <w:r w:rsidRPr="00287920">
        <w:t xml:space="preserve">) </w:t>
      </w:r>
      <w:r w:rsidRPr="00DF0B08">
        <w:rPr>
          <w:rStyle w:val="afilosurit005"/>
        </w:rPr>
        <w:t xml:space="preserve">szó jelentése Platónnál: eszme, </w:t>
      </w:r>
      <w:r w:rsidRPr="00DF0B08">
        <w:rPr>
          <w:rStyle w:val="afilosurit01"/>
        </w:rPr>
        <w:t>ősminta, őselv, őskép, ok, cél, lényeg, lét, létező,</w:t>
      </w:r>
      <w:r w:rsidRPr="00287920">
        <w:t xml:space="preserve"> viszonyítási alap</w:t>
      </w:r>
      <w:r>
        <w:t>, algoritmus.</w:t>
      </w:r>
    </w:p>
    <w:p w14:paraId="72344112" w14:textId="0F78EAE4" w:rsidR="004160B8" w:rsidRPr="006B57EA" w:rsidRDefault="004160B8" w:rsidP="00421158">
      <w:pPr>
        <w:pStyle w:val="afiloszovapro"/>
      </w:pPr>
      <w:r w:rsidRPr="004E34CA">
        <w:t xml:space="preserve">Az idea vagy forma (gör. </w:t>
      </w:r>
      <w:r w:rsidRPr="0047018E">
        <w:rPr>
          <w:i/>
          <w:iCs/>
        </w:rPr>
        <w:t>eidosz</w:t>
      </w:r>
      <w:r w:rsidRPr="004E34CA">
        <w:t xml:space="preserve"> vagy </w:t>
      </w:r>
      <w:r w:rsidRPr="0047018E">
        <w:rPr>
          <w:i/>
          <w:iCs/>
        </w:rPr>
        <w:t>morphé</w:t>
      </w:r>
      <w:r w:rsidRPr="004E34CA">
        <w:t xml:space="preserve">) kifejezésnek a platóni filozófiában többféle jelentése van: a) Az idea általános fogalom (gör. </w:t>
      </w:r>
      <w:r w:rsidRPr="0047018E">
        <w:rPr>
          <w:i/>
          <w:iCs/>
        </w:rPr>
        <w:t>logosz</w:t>
      </w:r>
      <w:r w:rsidRPr="004E34CA">
        <w:t>), azaz a gondolkodás eszköze. Ezt a fogalmat azonban nem érzékelhető jegyek összegének kell tartanunk, hanem olyan szer</w:t>
      </w:r>
      <w:r w:rsidR="00DF0B08">
        <w:softHyphen/>
      </w:r>
      <w:r w:rsidRPr="004E34CA">
        <w:t>kezetnek vagy programnak kell tekintenünk, amely az azonos f</w:t>
      </w:r>
      <w:r w:rsidRPr="00DF0B08">
        <w:rPr>
          <w:rStyle w:val="afilosurit005"/>
        </w:rPr>
        <w:t>ajtájú dolgok közös lényegére</w:t>
      </w:r>
      <w:r w:rsidRPr="004E34CA">
        <w:t xml:space="preserve"> utal. Platón különbséget tesz például a jámbor cselekedetek és a jámborság között. A jám</w:t>
      </w:r>
      <w:r w:rsidR="00DF0B08">
        <w:softHyphen/>
      </w:r>
      <w:r w:rsidRPr="004E34CA">
        <w:t>bor cselekedetekben van valami közös. Ez a közös lényeg a jámborság eidosza vagy for</w:t>
      </w:r>
      <w:r w:rsidR="00DF0B08">
        <w:softHyphen/>
      </w:r>
      <w:r w:rsidRPr="004E34CA">
        <w:t>mája.</w:t>
      </w:r>
      <w:r w:rsidRPr="0047018E">
        <w:rPr>
          <w:vertAlign w:val="superscript"/>
        </w:rPr>
        <w:endnoteReference w:id="497"/>
      </w:r>
      <w:r w:rsidRPr="004E34CA">
        <w:t xml:space="preserve"> – b) Az idea az önmagában fennálló (a gondolkodástól és az érzéki létezőktől füg</w:t>
      </w:r>
      <w:r w:rsidR="00DF0B08">
        <w:softHyphen/>
      </w:r>
      <w:r w:rsidRPr="004E34CA">
        <w:t>getlen</w:t>
      </w:r>
      <w:r>
        <w:t>)</w:t>
      </w:r>
      <w:r w:rsidRPr="004E34CA">
        <w:t xml:space="preserve"> lényeg vagy forma. – c) Az idea a dolog valódi léte, mivolta (gör. </w:t>
      </w:r>
      <w:r w:rsidRPr="0047018E">
        <w:rPr>
          <w:i/>
          <w:iCs/>
        </w:rPr>
        <w:t>ouszia</w:t>
      </w:r>
      <w:r w:rsidRPr="004E34CA">
        <w:t xml:space="preserve">). Platónnál az „ouszia” kifejezés nem csupán a fogalmilag megragadható lényeget, hanem a létet (gör. </w:t>
      </w:r>
      <w:r w:rsidRPr="0047018E">
        <w:rPr>
          <w:i/>
          <w:iCs/>
        </w:rPr>
        <w:t>einai</w:t>
      </w:r>
      <w:r w:rsidRPr="004E34CA">
        <w:t xml:space="preserve">) és adott esetben a létezőt (gör. </w:t>
      </w:r>
      <w:r w:rsidRPr="0047018E">
        <w:rPr>
          <w:i/>
          <w:iCs/>
        </w:rPr>
        <w:t>to on</w:t>
      </w:r>
      <w:r w:rsidRPr="004E34CA">
        <w:t>) is jelenti.</w:t>
      </w:r>
      <w:r w:rsidRPr="0047018E">
        <w:rPr>
          <w:vertAlign w:val="superscript"/>
        </w:rPr>
        <w:endnoteReference w:id="498"/>
      </w:r>
      <w:r w:rsidRPr="004E34CA">
        <w:t xml:space="preserve"> Minthogy az idea adja a dolog igazi valóságát, az idea maga a dolog (gör. </w:t>
      </w:r>
      <w:r w:rsidRPr="0047018E">
        <w:rPr>
          <w:i/>
          <w:iCs/>
        </w:rPr>
        <w:t>auto to pragma</w:t>
      </w:r>
      <w:r w:rsidRPr="004E34CA">
        <w:t xml:space="preserve">). – d) Az idea őselv (gör. </w:t>
      </w:r>
      <w:r w:rsidRPr="0047018E">
        <w:rPr>
          <w:i/>
          <w:iCs/>
        </w:rPr>
        <w:t>arkhé</w:t>
      </w:r>
      <w:r w:rsidRPr="004E34CA">
        <w:t xml:space="preserve">) és </w:t>
      </w:r>
      <w:r>
        <w:t xml:space="preserve">annyiban </w:t>
      </w:r>
      <w:r w:rsidRPr="004E34CA">
        <w:t xml:space="preserve">őskép vagy ősminta (gör. </w:t>
      </w:r>
      <w:r w:rsidRPr="0047018E">
        <w:rPr>
          <w:i/>
          <w:iCs/>
        </w:rPr>
        <w:t>paradeigma</w:t>
      </w:r>
      <w:r w:rsidRPr="004E34CA">
        <w:t>) is</w:t>
      </w:r>
      <w:r>
        <w:t xml:space="preserve">, amennyiben az érzékelhető dolgok az </w:t>
      </w:r>
      <w:r w:rsidRPr="007811FB">
        <w:t>ideák hasonmásai, utánzatai</w:t>
      </w:r>
      <w:r w:rsidR="007972C0" w:rsidRPr="007811FB">
        <w:t>.</w:t>
      </w:r>
      <w:r w:rsidRPr="007811FB">
        <w:rPr>
          <w:vertAlign w:val="superscript"/>
        </w:rPr>
        <w:endnoteReference w:id="499"/>
      </w:r>
      <w:r w:rsidRPr="007811FB">
        <w:t xml:space="preserve"> Az érzékelhető dolgok úgy viszonyulnak az ideákhoz, mint a kép ahhoz a valósághoz</w:t>
      </w:r>
      <w:r w:rsidRPr="004E34CA">
        <w:t xml:space="preserve">, amelyről készült. – e) Az idea ok (gör. </w:t>
      </w:r>
      <w:r w:rsidRPr="0047018E">
        <w:rPr>
          <w:i/>
          <w:iCs/>
        </w:rPr>
        <w:t>aitia</w:t>
      </w:r>
      <w:r w:rsidRPr="004E34CA">
        <w:t>),</w:t>
      </w:r>
      <w:r w:rsidRPr="00DF0B08">
        <w:rPr>
          <w:rStyle w:val="afilosurit005"/>
        </w:rPr>
        <w:t xml:space="preserve"> alap vagy feltétel (gör.</w:t>
      </w:r>
      <w:r w:rsidRPr="004E34CA">
        <w:t xml:space="preserve"> </w:t>
      </w:r>
      <w:r w:rsidRPr="0047018E">
        <w:rPr>
          <w:i/>
          <w:iCs/>
        </w:rPr>
        <w:t>hüpotheszisz</w:t>
      </w:r>
      <w:r w:rsidRPr="004E34CA">
        <w:t>). Az érzékelhető dolgok az ideákból részesülnek, az ideákban alapozódnak, azaz létük feltétele az ideák világa.</w:t>
      </w:r>
      <w:r w:rsidRPr="0047018E">
        <w:rPr>
          <w:vertAlign w:val="superscript"/>
        </w:rPr>
        <w:endnoteReference w:id="500"/>
      </w:r>
      <w:r w:rsidRPr="004E34CA">
        <w:t xml:space="preserve"> – f) Az idea cél (gör. </w:t>
      </w:r>
      <w:r w:rsidRPr="0047018E">
        <w:rPr>
          <w:i/>
          <w:iCs/>
        </w:rPr>
        <w:t>telosz</w:t>
      </w:r>
      <w:r w:rsidRPr="004E34CA">
        <w:t>), ami végett az érzékelhető dolog van. Az érzékelhető dolgok az ideák (mint értékek és célok) felé törekszenek. Olya</w:t>
      </w:r>
      <w:r w:rsidR="00DF0B08">
        <w:softHyphen/>
      </w:r>
      <w:r w:rsidRPr="004E34CA">
        <w:t>nok szeretnének lenni, mint ideájuk, de mindig silányabbak náluk.</w:t>
      </w:r>
      <w:r>
        <w:rPr>
          <w:rStyle w:val="Vgjegyzet-hivatkozs"/>
        </w:rPr>
        <w:endnoteReference w:id="501"/>
      </w:r>
    </w:p>
    <w:p w14:paraId="59B13D28" w14:textId="78E2A6C1" w:rsidR="004160B8" w:rsidRDefault="004160B8" w:rsidP="0079636C">
      <w:pPr>
        <w:pStyle w:val="afiloszovtzs"/>
      </w:pPr>
      <w:r w:rsidRPr="00287920">
        <w:lastRenderedPageBreak/>
        <w:t xml:space="preserve">Az ideák </w:t>
      </w:r>
      <w:r>
        <w:t xml:space="preserve">(az érthető programok és a matematikai összefüggések) </w:t>
      </w:r>
      <w:r w:rsidRPr="00287920">
        <w:t>hierarchikus rendet</w:t>
      </w:r>
      <w:r>
        <w:t>, alá- és fölérendeltségi viszonyt</w:t>
      </w:r>
      <w:r w:rsidRPr="00287920">
        <w:t xml:space="preserve"> alkotnak. </w:t>
      </w:r>
      <w:r>
        <w:t>A matematikai összefüggések például alacsonyabb rendűek, mint az érthető programok. Platón szerint a</w:t>
      </w:r>
      <w:r w:rsidRPr="00287920">
        <w:t xml:space="preserve">z ideák piramisának csúcsán az ideák feletti </w:t>
      </w:r>
      <w:r w:rsidRPr="00B74131">
        <w:t xml:space="preserve">Jó </w:t>
      </w:r>
      <w:r w:rsidRPr="00287920">
        <w:t>(= Igaz = Szép = Egy) áll, amely napként ragyogja be az ideák és az árnyak világát.</w:t>
      </w:r>
    </w:p>
    <w:p w14:paraId="7F841DD7" w14:textId="032A7652" w:rsidR="004160B8" w:rsidRPr="00287920" w:rsidRDefault="004160B8" w:rsidP="0079636C">
      <w:pPr>
        <w:pStyle w:val="afiloszovtzs"/>
      </w:pPr>
      <w:r w:rsidRPr="00287920">
        <w:t>A Jó az ideák és az árnyak világának, valamint megismerhetőségüknek végső forrása: „a megismerhető dolgoknak nem csupán a megismerhetősége szárma</w:t>
      </w:r>
      <w:r w:rsidR="00281005">
        <w:softHyphen/>
      </w:r>
      <w:r w:rsidRPr="00287920">
        <w:t>zik a Jótól, hanem ezenfelül még a létezésük (</w:t>
      </w:r>
      <w:r>
        <w:t xml:space="preserve">gör. </w:t>
      </w:r>
      <w:r w:rsidRPr="00B74131">
        <w:rPr>
          <w:i/>
        </w:rPr>
        <w:t>einai</w:t>
      </w:r>
      <w:r w:rsidRPr="00287920">
        <w:t>) és lényegük (</w:t>
      </w:r>
      <w:r>
        <w:t xml:space="preserve">gör. </w:t>
      </w:r>
      <w:r w:rsidRPr="00B74131">
        <w:rPr>
          <w:i/>
        </w:rPr>
        <w:t>ouszia</w:t>
      </w:r>
      <w:r w:rsidRPr="00287920">
        <w:t>) is, holott pedig a Jó nem lényeg, hanem a lényeget méltós</w:t>
      </w:r>
      <w:r w:rsidRPr="00281005">
        <w:rPr>
          <w:rStyle w:val="afilosurit005"/>
        </w:rPr>
        <w:t>ágával és ere</w:t>
      </w:r>
      <w:r w:rsidR="00281005" w:rsidRPr="00281005">
        <w:rPr>
          <w:rStyle w:val="afilosurit005"/>
        </w:rPr>
        <w:softHyphen/>
      </w:r>
      <w:r w:rsidRPr="00287920">
        <w:t>jével messze túlszárnyalja</w:t>
      </w:r>
      <w:r>
        <w:t>.</w:t>
      </w:r>
      <w:r w:rsidRPr="00287920">
        <w:t>”</w:t>
      </w:r>
      <w:r>
        <w:rPr>
          <w:rStyle w:val="Vgjegyzet-hivatkozs"/>
          <w:szCs w:val="20"/>
        </w:rPr>
        <w:endnoteReference w:id="502"/>
      </w:r>
      <w:r w:rsidRPr="00287920">
        <w:t xml:space="preserve"> Úgy látszik, hogy a Politei</w:t>
      </w:r>
      <w:r>
        <w:t>á</w:t>
      </w:r>
      <w:r w:rsidRPr="00287920">
        <w:t>ban szereplő Jó azo</w:t>
      </w:r>
      <w:r w:rsidR="00281005">
        <w:softHyphen/>
      </w:r>
      <w:r w:rsidRPr="00287920">
        <w:t>nos a Szümposzionban szereplő Széppel. Platón mindkettőről úgy beszél, mint a szellemi felemelkedés csúcspontjáról. Arisztotelész azt állítja, hogy Platón azonosította a Jót és az Egyet.</w:t>
      </w:r>
      <w:r>
        <w:rPr>
          <w:rStyle w:val="Vgjegyzet-hivatkozs"/>
          <w:szCs w:val="20"/>
        </w:rPr>
        <w:endnoteReference w:id="503"/>
      </w:r>
      <w:r w:rsidRPr="00287920">
        <w:t xml:space="preserve"> </w:t>
      </w:r>
      <w:r>
        <w:t>Ugyancsak ő mondja: a</w:t>
      </w:r>
      <w:r w:rsidRPr="00287920">
        <w:t xml:space="preserve"> filozófusok egy része „azt állítja, hogy a </w:t>
      </w:r>
      <w:r w:rsidRPr="00281005">
        <w:rPr>
          <w:rStyle w:val="afilosurit005"/>
        </w:rPr>
        <w:t>magábanvaló Egy a magábanvaló Jó.”</w:t>
      </w:r>
      <w:r>
        <w:rPr>
          <w:rStyle w:val="Vgjegyzet-hivatkozs"/>
          <w:szCs w:val="20"/>
        </w:rPr>
        <w:endnoteReference w:id="504"/>
      </w:r>
      <w:r w:rsidRPr="00281005">
        <w:rPr>
          <w:rStyle w:val="afilosurit005"/>
        </w:rPr>
        <w:t xml:space="preserve"> Itt nem említi ugyan </w:t>
      </w:r>
      <w:r w:rsidRPr="00287920">
        <w:t>Platón nevét, de másutt kifejezetten mondja, hogy az ideák a dolgok okai, s az ideák oka az Egy</w:t>
      </w:r>
      <w:r>
        <w:t>.</w:t>
      </w:r>
      <w:r>
        <w:rPr>
          <w:rStyle w:val="Vgjegyzet-hivatkozs"/>
          <w:szCs w:val="20"/>
        </w:rPr>
        <w:endnoteReference w:id="505"/>
      </w:r>
      <w:r w:rsidRPr="00287920">
        <w:t xml:space="preserve"> S minthogy a Jó az igazságnak is forrása, az Igazzal is azo</w:t>
      </w:r>
      <w:r w:rsidR="00281005">
        <w:softHyphen/>
      </w:r>
      <w:r w:rsidRPr="00287920">
        <w:t xml:space="preserve">nosíthatjuk: „a megismerhető dolgok közt végső a jó ideája </w:t>
      </w:r>
      <w:r>
        <w:t>–</w:t>
      </w:r>
      <w:r w:rsidRPr="00287920">
        <w:t xml:space="preserve"> de ezt csak nehe</w:t>
      </w:r>
      <w:r w:rsidR="00281005">
        <w:softHyphen/>
      </w:r>
      <w:r w:rsidRPr="00287920">
        <w:t xml:space="preserve">zen lehet meglátni; ha azonban egyszer megpillantottuk, azt </w:t>
      </w:r>
      <w:r w:rsidRPr="00281005">
        <w:rPr>
          <w:rStyle w:val="afilosurit005"/>
        </w:rPr>
        <w:t>kell róla tartanunk,</w:t>
      </w:r>
      <w:r w:rsidRPr="00287920">
        <w:t xml:space="preserve"> hogy mindnyájunk részére minden jónak és szépnek az oka, amely a látható világban a fényt s ennek urát szüli, az ésszel felfogható világban pedig ő maga</w:t>
      </w:r>
      <w:r>
        <w:t>,</w:t>
      </w:r>
      <w:r w:rsidRPr="00287920">
        <w:t xml:space="preserve"> mint úr bizto</w:t>
      </w:r>
      <w:r w:rsidRPr="00281005">
        <w:rPr>
          <w:rStyle w:val="afilosurit005"/>
        </w:rPr>
        <w:t>sítja az igazságot és az észt.”</w:t>
      </w:r>
      <w:r>
        <w:rPr>
          <w:rStyle w:val="Vgjegyzet-hivatkozs"/>
          <w:szCs w:val="20"/>
        </w:rPr>
        <w:endnoteReference w:id="506"/>
      </w:r>
      <w:r w:rsidRPr="00287920">
        <w:t xml:space="preserve"> </w:t>
      </w:r>
      <w:r w:rsidRPr="00281005">
        <w:rPr>
          <w:rStyle w:val="afilosurit005"/>
        </w:rPr>
        <w:t>„Ami tehát a megismerhető dolgok</w:t>
      </w:r>
      <w:r w:rsidR="00281005" w:rsidRPr="00281005">
        <w:rPr>
          <w:rStyle w:val="afilosurit005"/>
        </w:rPr>
        <w:softHyphen/>
      </w:r>
      <w:r w:rsidRPr="00287920">
        <w:t>nak az igazságot, a megismerőnek pedig a megismerés képességét biztosítja: ezt kell a jó ideájának tartanunk</w:t>
      </w:r>
      <w:r>
        <w:t>.</w:t>
      </w:r>
      <w:r w:rsidRPr="00287920">
        <w:t>”</w:t>
      </w:r>
      <w:r>
        <w:rPr>
          <w:rStyle w:val="Vgjegyzet-hivatkozs"/>
          <w:szCs w:val="20"/>
        </w:rPr>
        <w:endnoteReference w:id="507"/>
      </w:r>
    </w:p>
    <w:p w14:paraId="0A79BA0B" w14:textId="74F0117A" w:rsidR="004160B8" w:rsidRDefault="004160B8" w:rsidP="0079636C">
      <w:pPr>
        <w:pStyle w:val="afiloszovtzs"/>
      </w:pPr>
      <w:r>
        <w:t>Platón szóhasználatában a szellemi és az értelmi ismerettel megragadott</w:t>
      </w:r>
      <w:r w:rsidRPr="00287920">
        <w:t xml:space="preserve"> ideák világa az ésszel </w:t>
      </w:r>
      <w:r w:rsidRPr="00281005">
        <w:rPr>
          <w:rStyle w:val="afilosurit005"/>
        </w:rPr>
        <w:t xml:space="preserve">felfogható (gör. </w:t>
      </w:r>
      <w:r w:rsidRPr="00A47B28">
        <w:rPr>
          <w:i/>
        </w:rPr>
        <w:t>noéton</w:t>
      </w:r>
      <w:r w:rsidRPr="00281005">
        <w:rPr>
          <w:rStyle w:val="afilosurit005"/>
        </w:rPr>
        <w:t>) szféra, az érzékelhető világ pedig a lát</w:t>
      </w:r>
      <w:r w:rsidR="00281005" w:rsidRPr="00281005">
        <w:rPr>
          <w:rStyle w:val="afilosurit005"/>
        </w:rPr>
        <w:softHyphen/>
      </w:r>
      <w:r w:rsidRPr="00287920">
        <w:t>ható (</w:t>
      </w:r>
      <w:r>
        <w:t xml:space="preserve">gör. </w:t>
      </w:r>
      <w:r w:rsidRPr="00A47B28">
        <w:rPr>
          <w:i/>
        </w:rPr>
        <w:t>horaton</w:t>
      </w:r>
      <w:r w:rsidRPr="00287920">
        <w:t>) világ</w:t>
      </w:r>
      <w:r>
        <w:t>.</w:t>
      </w:r>
      <w:r>
        <w:rPr>
          <w:rStyle w:val="Vgjegyzet-hivatkozs"/>
          <w:szCs w:val="20"/>
        </w:rPr>
        <w:endnoteReference w:id="508"/>
      </w:r>
      <w:r w:rsidRPr="00287920">
        <w:t xml:space="preserve"> A két világ között elválasztóvonal (</w:t>
      </w:r>
      <w:r>
        <w:t xml:space="preserve">gör. </w:t>
      </w:r>
      <w:r w:rsidRPr="00A47B28">
        <w:rPr>
          <w:i/>
        </w:rPr>
        <w:t>khórisz</w:t>
      </w:r>
      <w:r w:rsidR="00281005">
        <w:rPr>
          <w:i/>
        </w:rPr>
        <w:softHyphen/>
      </w:r>
      <w:r w:rsidRPr="00A47B28">
        <w:rPr>
          <w:i/>
        </w:rPr>
        <w:t>mosz</w:t>
      </w:r>
      <w:r w:rsidRPr="00281005">
        <w:rPr>
          <w:rStyle w:val="afilosurit005"/>
        </w:rPr>
        <w:t>), szakadék húz</w:t>
      </w:r>
      <w:r w:rsidRPr="00281005">
        <w:rPr>
          <w:rStyle w:val="afilosurit01"/>
        </w:rPr>
        <w:t>ódik. Aki az érzékelhető világot tartja valódi világnak, téve</w:t>
      </w:r>
      <w:r w:rsidR="00281005" w:rsidRPr="00281005">
        <w:rPr>
          <w:rStyle w:val="afilosurit01"/>
        </w:rPr>
        <w:softHyphen/>
      </w:r>
      <w:r w:rsidRPr="00287920">
        <w:t xml:space="preserve">désben él. Ezt a tévedést Platón a </w:t>
      </w:r>
      <w:r w:rsidRPr="00A47B28">
        <w:t>barlanghasonlat</w:t>
      </w:r>
      <w:r w:rsidRPr="00287920">
        <w:t xml:space="preserve"> segítségével szemlélteti</w:t>
      </w:r>
      <w:r>
        <w:t>.</w:t>
      </w:r>
      <w:r>
        <w:rPr>
          <w:rStyle w:val="Vgjegyzet-hivatkozs"/>
          <w:szCs w:val="20"/>
        </w:rPr>
        <w:endnoteReference w:id="509"/>
      </w:r>
    </w:p>
    <w:p w14:paraId="7AE2F210" w14:textId="7604B8C4" w:rsidR="004160B8" w:rsidRDefault="00C16C61" w:rsidP="00421158">
      <w:pPr>
        <w:pStyle w:val="afiloszovapro"/>
      </w:pPr>
      <w:r>
        <w:rPr>
          <w:noProof/>
        </w:rPr>
        <w:pict w14:anchorId="050B2920">
          <v:shape id="_x0000_s2302" type="#_x0000_t202" style="position:absolute;left:0;text-align:left;margin-left:63.55pt;margin-top:1.25pt;width:222pt;height:124.65pt;z-index:40;visibility:visible;mso-wrap-style:none;mso-position-horizontal-relative:margin" stroked="f">
            <v:textbox style="mso-next-textbox:#_x0000_s2302" inset="0,0,0,0">
              <w:txbxContent>
                <w:p w14:paraId="6E3AD242" w14:textId="7F694ECD" w:rsidR="002F7F9A" w:rsidRPr="0010243A" w:rsidRDefault="00C16C61" w:rsidP="00793C78">
                  <w:pPr>
                    <w:pStyle w:val="afiloszovtzskep"/>
                  </w:pPr>
                  <w:r>
                    <w:pict w14:anchorId="73E1ED9A">
                      <v:shape id="_x0000_i1066" type="#_x0000_t75" style="width:222.75pt;height:113.25pt">
                        <v:imagedata r:id="rId87" o:title="III_1"/>
                      </v:shape>
                    </w:pict>
                  </w:r>
                </w:p>
              </w:txbxContent>
            </v:textbox>
            <w10:wrap type="topAndBottom" anchorx="margin"/>
            <w10:anchorlock/>
          </v:shape>
        </w:pict>
      </w:r>
      <w:r w:rsidR="004160B8" w:rsidRPr="00287920">
        <w:t xml:space="preserve">Képzeljünk el egy </w:t>
      </w:r>
      <w:r w:rsidR="004160B8" w:rsidRPr="00793C78">
        <w:rPr>
          <w:rStyle w:val="afilosurit005"/>
        </w:rPr>
        <w:t>föld alatti barlangot, amelynek nyílása van a fény felé. Ebben a barlangban</w:t>
      </w:r>
      <w:r w:rsidR="004160B8" w:rsidRPr="00287920">
        <w:t xml:space="preserve"> olyan emberek vannak, akiket gyermekkorukban nyakuknál és lábuknál fogva oly módon láncoltak le, hogy arccal a barlang belső fala felé néznek, és sosem láthatják a napvilágot. </w:t>
      </w:r>
      <w:r w:rsidR="004160B8" w:rsidRPr="00287920">
        <w:lastRenderedPageBreak/>
        <w:t>A foglyok és a barlang bejárata között tűz ég. A tűz és a leláncolt foglyok között megemelt út és alacsony fal húzódik. A megemelt úton emberek járnak, akik élőlények figuráit, szobro</w:t>
      </w:r>
      <w:r w:rsidR="00793C78">
        <w:softHyphen/>
      </w:r>
      <w:r w:rsidR="004160B8" w:rsidRPr="00287920">
        <w:t>kat és más hasonló tárgyakat hordoznak oly módon, hogy a hordozott tárgyak megjelennek az alacsony fal felett. A foglyok mindezt nem láthatják. Ők csak önmaguknak és a hordozott tárgyaknak a barlang belső falán megjelenő árnyait szemlélhetik. A külvilágról, a napfény világáról még kevésbé tudnak. Az árnyakat ta</w:t>
      </w:r>
      <w:r w:rsidR="004160B8">
        <w:t>r</w:t>
      </w:r>
      <w:r w:rsidR="004160B8" w:rsidRPr="00287920">
        <w:t>tják valóságosnak, s nem tudnak a valódi világról. Hozzájuk hasonlíthatók azok, akik az érzékelhető világot tekintik csak valósnak, s nem tudnak az ideák igazi világáról.</w:t>
      </w:r>
    </w:p>
    <w:p w14:paraId="6F6D473F" w14:textId="4D95091B" w:rsidR="004160B8" w:rsidRDefault="004160B8" w:rsidP="00D86935">
      <w:pPr>
        <w:pStyle w:val="afiloszovtzs"/>
      </w:pPr>
      <w:r w:rsidRPr="00287920">
        <w:t>A</w:t>
      </w:r>
      <w:r>
        <w:t>z érthető és a látható</w:t>
      </w:r>
      <w:r w:rsidRPr="00287920">
        <w:t xml:space="preserve"> világ </w:t>
      </w:r>
      <w:r w:rsidRPr="00A47B28">
        <w:t>kapcsolatát</w:t>
      </w:r>
      <w:r w:rsidRPr="00287920">
        <w:t xml:space="preserve"> Platón a következő fogalmakkal jel</w:t>
      </w:r>
      <w:r w:rsidR="00147E2E">
        <w:softHyphen/>
      </w:r>
      <w:r w:rsidRPr="00287920">
        <w:t>lemzi:</w:t>
      </w:r>
    </w:p>
    <w:p w14:paraId="4E532A68" w14:textId="0E01AB43" w:rsidR="004160B8" w:rsidRPr="00287920" w:rsidRDefault="004160B8" w:rsidP="0079636C">
      <w:pPr>
        <w:pStyle w:val="afiloszovtzsabc"/>
      </w:pPr>
      <w:r w:rsidRPr="00287920">
        <w:t>a)</w:t>
      </w:r>
      <w:r>
        <w:tab/>
        <w:t>r</w:t>
      </w:r>
      <w:r w:rsidRPr="003428E9">
        <w:t xml:space="preserve">észesülés </w:t>
      </w:r>
      <w:r w:rsidRPr="00287920">
        <w:t>(</w:t>
      </w:r>
      <w:r>
        <w:t xml:space="preserve">gör. </w:t>
      </w:r>
      <w:r w:rsidRPr="00287920">
        <w:rPr>
          <w:i/>
        </w:rPr>
        <w:t>methexisz</w:t>
      </w:r>
      <w:r w:rsidRPr="00287920">
        <w:t>): az érzékelhető dolgok ré</w:t>
      </w:r>
      <w:r w:rsidRPr="00D86935">
        <w:rPr>
          <w:rStyle w:val="afilosurit005"/>
        </w:rPr>
        <w:t>szesülnek az ideák lété</w:t>
      </w:r>
      <w:r w:rsidR="00D86935" w:rsidRPr="00D86935">
        <w:rPr>
          <w:rStyle w:val="afilosurit005"/>
        </w:rPr>
        <w:softHyphen/>
      </w:r>
      <w:r w:rsidRPr="00287920">
        <w:t>ből</w:t>
      </w:r>
      <w:r w:rsidR="00B36D05">
        <w:t>;</w:t>
      </w:r>
      <w:r>
        <w:rPr>
          <w:rStyle w:val="Vgjegyzet-hivatkozs"/>
        </w:rPr>
        <w:endnoteReference w:id="510"/>
      </w:r>
    </w:p>
    <w:p w14:paraId="678EAE9F" w14:textId="6BF055F4" w:rsidR="004160B8" w:rsidRDefault="004160B8" w:rsidP="0079636C">
      <w:pPr>
        <w:pStyle w:val="afiloszovtzsabc"/>
      </w:pPr>
      <w:r w:rsidRPr="00287920">
        <w:t>b)</w:t>
      </w:r>
      <w:r>
        <w:tab/>
        <w:t xml:space="preserve">hasonlóság, megfelelés (gör. </w:t>
      </w:r>
      <w:r w:rsidRPr="001B1FE2">
        <w:rPr>
          <w:i/>
        </w:rPr>
        <w:t>analogia</w:t>
      </w:r>
      <w:r>
        <w:t>)</w:t>
      </w:r>
      <w:r w:rsidRPr="00287920">
        <w:t>: a dolgok hasonlítanak ideájukra</w:t>
      </w:r>
      <w:r w:rsidR="00B36D05">
        <w:t>;</w:t>
      </w:r>
      <w:r>
        <w:rPr>
          <w:rStyle w:val="Vgjegyzet-hivatkozs"/>
        </w:rPr>
        <w:endnoteReference w:id="511"/>
      </w:r>
    </w:p>
    <w:p w14:paraId="67CDF79B" w14:textId="6B01750F" w:rsidR="004160B8" w:rsidRPr="00287920" w:rsidRDefault="004160B8" w:rsidP="0079636C">
      <w:pPr>
        <w:pStyle w:val="afiloszovtzsabc"/>
      </w:pPr>
      <w:r w:rsidRPr="00287920">
        <w:t>c)</w:t>
      </w:r>
      <w:r>
        <w:tab/>
      </w:r>
      <w:r w:rsidRPr="003428E9">
        <w:t>megjelenés</w:t>
      </w:r>
      <w:r w:rsidRPr="00287920">
        <w:t xml:space="preserve"> (</w:t>
      </w:r>
      <w:r>
        <w:t xml:space="preserve">gör. </w:t>
      </w:r>
      <w:r w:rsidRPr="00287920">
        <w:rPr>
          <w:i/>
        </w:rPr>
        <w:t>parouszia</w:t>
      </w:r>
      <w:r w:rsidRPr="00287920">
        <w:t>): a dolgokban megjelenik az idea tökéletes</w:t>
      </w:r>
      <w:r w:rsidR="00D86935">
        <w:softHyphen/>
      </w:r>
      <w:r w:rsidRPr="00287920">
        <w:t>sége</w:t>
      </w:r>
      <w:r w:rsidR="00B36D05">
        <w:t>;</w:t>
      </w:r>
      <w:r>
        <w:rPr>
          <w:rStyle w:val="Vgjegyzet-hivatkozs"/>
        </w:rPr>
        <w:endnoteReference w:id="512"/>
      </w:r>
    </w:p>
    <w:p w14:paraId="63A0DA16" w14:textId="385313B2" w:rsidR="004160B8" w:rsidRDefault="004160B8" w:rsidP="0079636C">
      <w:pPr>
        <w:pStyle w:val="afiloszovtzsabc"/>
      </w:pPr>
      <w:r w:rsidRPr="00287920">
        <w:t>d)</w:t>
      </w:r>
      <w:r>
        <w:tab/>
      </w:r>
      <w:r w:rsidRPr="003428E9">
        <w:t xml:space="preserve">utánzás </w:t>
      </w:r>
      <w:r w:rsidRPr="00287920">
        <w:t>(</w:t>
      </w:r>
      <w:r>
        <w:t xml:space="preserve">gör. </w:t>
      </w:r>
      <w:r w:rsidRPr="0043143E">
        <w:rPr>
          <w:i/>
        </w:rPr>
        <w:t>mimészisz</w:t>
      </w:r>
      <w:r w:rsidRPr="00287920">
        <w:t>): a dolgok utánozzák id</w:t>
      </w:r>
      <w:r>
        <w:t>eáik</w:t>
      </w:r>
      <w:r w:rsidRPr="00287920">
        <w:t xml:space="preserve"> tökéletességét</w:t>
      </w:r>
      <w:r w:rsidR="00B36D05">
        <w:t>;</w:t>
      </w:r>
      <w:r>
        <w:rPr>
          <w:rStyle w:val="Vgjegyzet-hivatkozs"/>
        </w:rPr>
        <w:endnoteReference w:id="513"/>
      </w:r>
    </w:p>
    <w:p w14:paraId="2CDB6399" w14:textId="0C9C7DD6" w:rsidR="004160B8" w:rsidRDefault="004160B8" w:rsidP="0079636C">
      <w:pPr>
        <w:pStyle w:val="afiloszovtzsabc"/>
      </w:pPr>
      <w:r w:rsidRPr="00287920">
        <w:t>e)</w:t>
      </w:r>
      <w:r>
        <w:tab/>
      </w:r>
      <w:r w:rsidRPr="003428E9">
        <w:t xml:space="preserve">megtisztulás </w:t>
      </w:r>
      <w:r w:rsidRPr="00287920">
        <w:t>(</w:t>
      </w:r>
      <w:r>
        <w:t xml:space="preserve">gör. </w:t>
      </w:r>
      <w:r w:rsidRPr="003428E9">
        <w:rPr>
          <w:i/>
        </w:rPr>
        <w:t>katharszisz</w:t>
      </w:r>
      <w:r w:rsidRPr="00287920">
        <w:t>): a lélek az érzéki világ salakjától megtisztul</w:t>
      </w:r>
      <w:r w:rsidR="00D86935">
        <w:softHyphen/>
      </w:r>
      <w:r w:rsidRPr="00287920">
        <w:t>va jut az ideák világába</w:t>
      </w:r>
      <w:r w:rsidR="00B36D05">
        <w:t>;</w:t>
      </w:r>
      <w:r>
        <w:rPr>
          <w:rStyle w:val="Vgjegyzet-hivatkozs"/>
        </w:rPr>
        <w:endnoteReference w:id="514"/>
      </w:r>
    </w:p>
    <w:p w14:paraId="7788A3BE" w14:textId="7B6CAB8D" w:rsidR="004160B8" w:rsidRPr="00287920" w:rsidRDefault="004160B8" w:rsidP="00D86935">
      <w:pPr>
        <w:pStyle w:val="afiloszovtzsabc"/>
        <w:spacing w:after="60"/>
      </w:pPr>
      <w:r w:rsidRPr="00287920">
        <w:t>f)</w:t>
      </w:r>
      <w:r>
        <w:tab/>
      </w:r>
      <w:r w:rsidRPr="003428E9">
        <w:t xml:space="preserve">visszaemlékezés </w:t>
      </w:r>
      <w:r w:rsidRPr="00287920">
        <w:t>(</w:t>
      </w:r>
      <w:r>
        <w:t xml:space="preserve">gör. </w:t>
      </w:r>
      <w:r w:rsidRPr="003428E9">
        <w:rPr>
          <w:i/>
        </w:rPr>
        <w:t>anamnészisz</w:t>
      </w:r>
      <w:r w:rsidRPr="00287920">
        <w:t>): a lélek az érzékelés kapcsán vissza</w:t>
      </w:r>
      <w:r w:rsidR="00D86935">
        <w:softHyphen/>
      </w:r>
      <w:r w:rsidRPr="00287920">
        <w:t>emlékszik az előéletében látott ideákra</w:t>
      </w:r>
      <w:r>
        <w:t>.</w:t>
      </w:r>
      <w:r>
        <w:rPr>
          <w:rStyle w:val="Vgjegyzet-hivatkozs"/>
        </w:rPr>
        <w:endnoteReference w:id="515"/>
      </w:r>
    </w:p>
    <w:p w14:paraId="4FFEB4F2" w14:textId="2B08AAA8" w:rsidR="004160B8" w:rsidRPr="00287920" w:rsidRDefault="004160B8" w:rsidP="0079636C">
      <w:pPr>
        <w:pStyle w:val="afiloszovtzs"/>
      </w:pPr>
      <w:r w:rsidRPr="00287920">
        <w:t xml:space="preserve">A platóni </w:t>
      </w:r>
      <w:r w:rsidRPr="00990116">
        <w:rPr>
          <w:rStyle w:val="afilosurit005"/>
        </w:rPr>
        <w:t>dialektika ontológiai értelme: az ideák áthatják egymást és az érzékel</w:t>
      </w:r>
      <w:r w:rsidR="00990116" w:rsidRPr="00990116">
        <w:rPr>
          <w:rStyle w:val="afilosurit005"/>
        </w:rPr>
        <w:softHyphen/>
      </w:r>
      <w:r w:rsidRPr="00287920">
        <w:t>hető világot (</w:t>
      </w:r>
      <w:r>
        <w:t xml:space="preserve">gör. </w:t>
      </w:r>
      <w:r w:rsidRPr="00793A29">
        <w:rPr>
          <w:i/>
        </w:rPr>
        <w:t>koinónia tón genón</w:t>
      </w:r>
      <w:r w:rsidRPr="00287920">
        <w:t>). A lét mindent áthat: „a nemek egymás</w:t>
      </w:r>
      <w:r w:rsidR="00990116">
        <w:softHyphen/>
      </w:r>
      <w:r w:rsidRPr="00287920">
        <w:t>sal összevegyülnek, és a létező is meg a különböző is átjárja valamennyit és egymást is kölcsönösen</w:t>
      </w:r>
      <w:r>
        <w:t>.</w:t>
      </w:r>
      <w:r w:rsidRPr="00287920">
        <w:t>”</w:t>
      </w:r>
      <w:r>
        <w:rPr>
          <w:rStyle w:val="Vgjegyzet-hivatkozs"/>
          <w:szCs w:val="20"/>
        </w:rPr>
        <w:endnoteReference w:id="516"/>
      </w:r>
      <w:r w:rsidRPr="00287920">
        <w:t xml:space="preserve"> A mindent átható </w:t>
      </w:r>
      <w:r>
        <w:t xml:space="preserve">vagy általános </w:t>
      </w:r>
      <w:r w:rsidRPr="00287920">
        <w:t>léttel (</w:t>
      </w:r>
      <w:r>
        <w:t>gör.</w:t>
      </w:r>
      <w:r w:rsidRPr="00287920">
        <w:t xml:space="preserve"> </w:t>
      </w:r>
      <w:r w:rsidRPr="00793A29">
        <w:rPr>
          <w:i/>
        </w:rPr>
        <w:t>pante</w:t>
      </w:r>
      <w:r w:rsidR="00990116">
        <w:rPr>
          <w:i/>
        </w:rPr>
        <w:softHyphen/>
      </w:r>
      <w:r w:rsidRPr="00793A29">
        <w:rPr>
          <w:i/>
        </w:rPr>
        <w:t>losz on</w:t>
      </w:r>
      <w:r>
        <w:t>)</w:t>
      </w:r>
      <w:r w:rsidRPr="00287920">
        <w:t xml:space="preserve"> szemben semmi sincs. Minthogy a lét minde</w:t>
      </w:r>
      <w:r w:rsidRPr="00990116">
        <w:rPr>
          <w:rStyle w:val="afilosurit005"/>
        </w:rPr>
        <w:t>nt áthat, a ‘nem létezőnek’</w:t>
      </w:r>
      <w:r w:rsidRPr="00287920">
        <w:t xml:space="preserve"> (</w:t>
      </w:r>
      <w:r>
        <w:t>tudniillik</w:t>
      </w:r>
      <w:r w:rsidRPr="00287920">
        <w:t xml:space="preserve"> a világnak) is van léte</w:t>
      </w:r>
      <w:r>
        <w:t>.</w:t>
      </w:r>
      <w:r>
        <w:rPr>
          <w:rStyle w:val="Vgjegyzet-hivatkozs"/>
          <w:szCs w:val="20"/>
        </w:rPr>
        <w:endnoteReference w:id="517"/>
      </w:r>
      <w:r w:rsidRPr="00287920">
        <w:t xml:space="preserve"> Platón tud arról, hogy a lét csak analóg (</w:t>
      </w:r>
      <w:r w:rsidR="00990116">
        <w:t>é</w:t>
      </w:r>
      <w:r w:rsidRPr="00287920">
        <w:t>s nem azonos) értelemben állítható a különféle létezőkről</w:t>
      </w:r>
      <w:r>
        <w:t>.</w:t>
      </w:r>
      <w:r>
        <w:rPr>
          <w:rStyle w:val="Vgjegyzet-hivatkozs"/>
          <w:szCs w:val="20"/>
        </w:rPr>
        <w:endnoteReference w:id="518"/>
      </w:r>
      <w:r w:rsidRPr="00287920">
        <w:t xml:space="preserve"> A különféle létezők </w:t>
      </w:r>
      <w:r w:rsidRPr="00990116">
        <w:rPr>
          <w:rStyle w:val="afilosurit005"/>
        </w:rPr>
        <w:t>léte az ideák felett álló Egytől függ: „ha az Egy nincs, akkor semmi sincs.”</w:t>
      </w:r>
      <w:r>
        <w:rPr>
          <w:rStyle w:val="Vgjegyzet-hivatkozs"/>
          <w:szCs w:val="20"/>
        </w:rPr>
        <w:endnoteReference w:id="519"/>
      </w:r>
      <w:r w:rsidRPr="00287920">
        <w:t xml:space="preserve"> Az Egy a tökéletes létező</w:t>
      </w:r>
      <w:r w:rsidR="00990116">
        <w:t>:</w:t>
      </w:r>
      <w:r w:rsidRPr="00287920">
        <w:t xml:space="preserve"> az élet, a mozgás és a gondolkodás tökéletes egysége</w:t>
      </w:r>
      <w:r>
        <w:t>.</w:t>
      </w:r>
      <w:r>
        <w:rPr>
          <w:rStyle w:val="Vgjegyzet-hivatkozs"/>
          <w:szCs w:val="20"/>
        </w:rPr>
        <w:endnoteReference w:id="520"/>
      </w:r>
    </w:p>
    <w:p w14:paraId="79708ABE" w14:textId="53721E03" w:rsidR="004160B8" w:rsidRDefault="00C16C61" w:rsidP="0080215F">
      <w:pPr>
        <w:pStyle w:val="afiloszovtzs"/>
        <w:spacing w:after="0"/>
      </w:pPr>
      <w:r>
        <w:rPr>
          <w:noProof/>
        </w:rPr>
        <w:pict w14:anchorId="050B2920">
          <v:shape id="_x0000_s2347" type="#_x0000_t202" style="position:absolute;left:0;text-align:left;margin-left:75.55pt;margin-top:41.8pt;width:208pt;height:124.65pt;z-index:41;visibility:visible;mso-wrap-style:none;mso-position-horizontal-relative:margin" stroked="f">
            <v:textbox style="mso-next-textbox:#_x0000_s2347" inset="0,0,0,0">
              <w:txbxContent>
                <w:p w14:paraId="6EA7881F" w14:textId="1385565C" w:rsidR="002F7F9A" w:rsidRPr="0010243A" w:rsidRDefault="00C16C61" w:rsidP="00990116">
                  <w:pPr>
                    <w:pStyle w:val="afiloszovtzskep"/>
                  </w:pPr>
                  <w:r>
                    <w:pict w14:anchorId="17B178AE">
                      <v:shape id="_x0000_i1067" type="#_x0000_t75" style="width:207.75pt;height:121.5pt">
                        <v:imagedata r:id="rId88" o:title="III_1"/>
                      </v:shape>
                    </w:pict>
                  </w:r>
                </w:p>
              </w:txbxContent>
            </v:textbox>
            <w10:wrap type="topAndBottom" anchorx="margin"/>
            <w10:anchorlock/>
          </v:shape>
        </w:pict>
      </w:r>
      <w:r w:rsidR="004160B8">
        <w:t>Az ideák és az árnyak világát, illetve az ideák hierarchikus rendjét a megisme</w:t>
      </w:r>
      <w:r w:rsidR="00990116">
        <w:softHyphen/>
      </w:r>
      <w:r w:rsidR="004160B8">
        <w:t xml:space="preserve">rés négy fokozatáról szóló platóni tanítással egybevetve </w:t>
      </w:r>
      <w:r w:rsidR="00990116">
        <w:t>az alábbi</w:t>
      </w:r>
      <w:r w:rsidR="004160B8" w:rsidRPr="00261336">
        <w:t xml:space="preserve"> ábra</w:t>
      </w:r>
      <w:r w:rsidR="004160B8">
        <w:t xml:space="preserve"> kereté</w:t>
      </w:r>
      <w:r w:rsidR="00990116">
        <w:softHyphen/>
      </w:r>
      <w:r w:rsidR="004160B8">
        <w:t>ben mutatjuk be.</w:t>
      </w:r>
    </w:p>
    <w:p w14:paraId="6D878B43" w14:textId="77777777" w:rsidR="004160B8" w:rsidRPr="00287920" w:rsidRDefault="004160B8" w:rsidP="0079636C">
      <w:pPr>
        <w:pStyle w:val="afiloszovtzs"/>
      </w:pPr>
      <w:r w:rsidRPr="00287920">
        <w:lastRenderedPageBreak/>
        <w:t>Problémák az ideatannal kapcsolatban:</w:t>
      </w:r>
    </w:p>
    <w:p w14:paraId="03F68D71" w14:textId="692F968B" w:rsidR="004160B8" w:rsidRPr="00287920" w:rsidRDefault="00990116" w:rsidP="0079636C">
      <w:pPr>
        <w:pStyle w:val="afiloszovtzs"/>
      </w:pPr>
      <w:r>
        <w:t>a) </w:t>
      </w:r>
      <w:r w:rsidR="004160B8" w:rsidRPr="00287920">
        <w:t xml:space="preserve">Az ideák transzcendens volta: Az a mód, ahogyan Platón az ideákról beszél, </w:t>
      </w:r>
      <w:r w:rsidR="004160B8">
        <w:t xml:space="preserve">burkoltan azt foglalja magában, </w:t>
      </w:r>
      <w:r w:rsidR="004160B8" w:rsidRPr="00287920">
        <w:t xml:space="preserve">hogy az ideák a dolgokon kívül léteznek. </w:t>
      </w:r>
      <w:r w:rsidR="004160B8">
        <w:t>–</w:t>
      </w:r>
      <w:r w:rsidR="004160B8" w:rsidRPr="00287920">
        <w:t xml:space="preserve"> Ez a „kívül” azonban csak azt jelentheti, hogy az ideáknak az érzékelhető dolgok</w:t>
      </w:r>
      <w:r>
        <w:softHyphen/>
      </w:r>
      <w:r w:rsidR="004160B8" w:rsidRPr="00287920">
        <w:t>tól független valósága van. Az a kérdés, hogy az ideák milyen helyen vannak, nem tehető fel, hiszen a föltevés szerint az ideák testetlen, anyagtalan valósá</w:t>
      </w:r>
      <w:r>
        <w:softHyphen/>
      </w:r>
      <w:r w:rsidR="004160B8" w:rsidRPr="00287920">
        <w:t>gok. Platón tehát nem azt akarta állítani, hogy az ideákat és az érzékelhető dol</w:t>
      </w:r>
      <w:r>
        <w:softHyphen/>
      </w:r>
      <w:r w:rsidR="004160B8" w:rsidRPr="00287920">
        <w:t>gokat térbeli távolság választja el egymástól.</w:t>
      </w:r>
    </w:p>
    <w:p w14:paraId="249CE485" w14:textId="6DCC7B50" w:rsidR="004160B8" w:rsidRDefault="00990116" w:rsidP="0079636C">
      <w:pPr>
        <w:pStyle w:val="afiloszovtzs"/>
      </w:pPr>
      <w:r>
        <w:t>b) </w:t>
      </w:r>
      <w:r w:rsidR="004160B8" w:rsidRPr="00287920">
        <w:t xml:space="preserve">A </w:t>
      </w:r>
      <w:r w:rsidR="004160B8">
        <w:t xml:space="preserve">„harmadik ember” (gör. </w:t>
      </w:r>
      <w:r w:rsidR="004160B8" w:rsidRPr="00472B01">
        <w:rPr>
          <w:i/>
        </w:rPr>
        <w:t>tritosz anthróposz</w:t>
      </w:r>
      <w:r w:rsidR="004160B8">
        <w:t>) problémája:</w:t>
      </w:r>
      <w:r w:rsidR="004160B8">
        <w:rPr>
          <w:rStyle w:val="Vgjegyzet-hivatkozs"/>
          <w:szCs w:val="20"/>
        </w:rPr>
        <w:endnoteReference w:id="521"/>
      </w:r>
      <w:r w:rsidR="004160B8">
        <w:t xml:space="preserve"> </w:t>
      </w:r>
      <w:r w:rsidR="004160B8" w:rsidRPr="00287920">
        <w:t xml:space="preserve">Arisztotelész </w:t>
      </w:r>
      <w:r w:rsidR="004160B8">
        <w:t xml:space="preserve">az ideatannal szemben </w:t>
      </w:r>
      <w:r w:rsidR="004160B8" w:rsidRPr="00287920">
        <w:t xml:space="preserve">azt az ellenvetést hozza föl, hogy az egyedi dolgok csak </w:t>
      </w:r>
      <w:r w:rsidR="004160B8" w:rsidRPr="00400D67">
        <w:t>egy harma</w:t>
      </w:r>
      <w:r w:rsidR="004160B8" w:rsidRPr="00400D67">
        <w:rPr>
          <w:rStyle w:val="afilosurit005"/>
          <w:spacing w:val="0"/>
        </w:rPr>
        <w:t xml:space="preserve">dik – velük és az ideákkal közös őskép – felvételével lehetnének </w:t>
      </w:r>
      <w:r w:rsidR="004160B8" w:rsidRPr="00400D67">
        <w:t>az</w:t>
      </w:r>
      <w:r w:rsidR="004160B8" w:rsidRPr="00287920">
        <w:t xml:space="preserve"> ideák utánzatai. Ha </w:t>
      </w:r>
      <w:r w:rsidR="004160B8">
        <w:t>például</w:t>
      </w:r>
      <w:r w:rsidR="004160B8" w:rsidRPr="00287920">
        <w:t xml:space="preserve"> az egyedi ember hasonlít az ember</w:t>
      </w:r>
      <w:r w:rsidR="004160B8">
        <w:t>-</w:t>
      </w:r>
      <w:r w:rsidR="004160B8" w:rsidRPr="00287920">
        <w:t xml:space="preserve">ideára, </w:t>
      </w:r>
      <w:r w:rsidR="004160B8">
        <w:t xml:space="preserve">akkor posztulátumként, azaz előzetes követelményként egy </w:t>
      </w:r>
      <w:r w:rsidR="004160B8" w:rsidRPr="00287920">
        <w:t xml:space="preserve">„harmadik embert” is </w:t>
      </w:r>
      <w:r w:rsidR="004160B8">
        <w:t>fel kell vennünk,</w:t>
      </w:r>
      <w:r w:rsidR="004160B8" w:rsidRPr="00287920">
        <w:t xml:space="preserve"> hogy igazol</w:t>
      </w:r>
      <w:r w:rsidR="004160B8">
        <w:t>hassuk</w:t>
      </w:r>
      <w:r w:rsidR="004160B8" w:rsidRPr="00287920">
        <w:t xml:space="preserve"> e hasonlóságot, és</w:t>
      </w:r>
      <w:r w:rsidR="004160B8" w:rsidRPr="00B13185">
        <w:rPr>
          <w:rStyle w:val="afilosurit005"/>
        </w:rPr>
        <w:t xml:space="preserve"> így </w:t>
      </w:r>
      <w:r w:rsidR="00B13185" w:rsidRPr="00B13185">
        <w:rPr>
          <w:rStyle w:val="afilosurit005"/>
        </w:rPr>
        <w:t xml:space="preserve">tovább </w:t>
      </w:r>
      <w:r w:rsidR="004160B8" w:rsidRPr="00B13185">
        <w:rPr>
          <w:rStyle w:val="afilosurit005"/>
        </w:rPr>
        <w:t>a végtelenségig.</w:t>
      </w:r>
      <w:r w:rsidR="004160B8" w:rsidRPr="00287920">
        <w:t xml:space="preserve"> </w:t>
      </w:r>
      <w:r w:rsidR="004160B8" w:rsidRPr="00B13185">
        <w:rPr>
          <w:rStyle w:val="afilosurit005"/>
        </w:rPr>
        <w:t>– A</w:t>
      </w:r>
      <w:r w:rsidRPr="00B13185">
        <w:rPr>
          <w:rStyle w:val="afilosurit005"/>
        </w:rPr>
        <w:t> </w:t>
      </w:r>
      <w:r w:rsidR="004160B8" w:rsidRPr="00B13185">
        <w:rPr>
          <w:rStyle w:val="afilosurit005"/>
        </w:rPr>
        <w:t>problémáról egyébként Platón is tudott.</w:t>
      </w:r>
      <w:r w:rsidR="004160B8">
        <w:rPr>
          <w:rStyle w:val="Vgjegyzet-hivatkozs"/>
          <w:szCs w:val="20"/>
        </w:rPr>
        <w:endnoteReference w:id="522"/>
      </w:r>
      <w:r w:rsidR="004160B8" w:rsidRPr="00B13185">
        <w:rPr>
          <w:rStyle w:val="afilosurit005"/>
        </w:rPr>
        <w:t xml:space="preserve"> Ő valószínűleg arra gondolt, hogy</w:t>
      </w:r>
      <w:r w:rsidR="004160B8" w:rsidRPr="00287920">
        <w:t xml:space="preserve"> az i</w:t>
      </w:r>
      <w:r w:rsidR="004160B8" w:rsidRPr="00B13185">
        <w:rPr>
          <w:rStyle w:val="afilosurit005"/>
        </w:rPr>
        <w:t>dea nem olyan, mint valamiféle egyedi dolog, és az egyedi dolgok és az idea</w:t>
      </w:r>
      <w:r w:rsidR="004160B8" w:rsidRPr="00287920">
        <w:t xml:space="preserve"> közti viszony nem olyan, mint az egyedi </w:t>
      </w:r>
      <w:r w:rsidR="004160B8">
        <w:t>dolgok</w:t>
      </w:r>
      <w:r w:rsidR="004160B8" w:rsidRPr="00287920">
        <w:t xml:space="preserve"> közötti viszony. </w:t>
      </w:r>
      <w:r w:rsidR="004160B8" w:rsidRPr="00B13185">
        <w:t>Az újplato</w:t>
      </w:r>
      <w:r w:rsidR="00B13185" w:rsidRPr="00B13185">
        <w:softHyphen/>
      </w:r>
      <w:r w:rsidR="004160B8" w:rsidRPr="00B13185">
        <w:t>nikus Proklosz (</w:t>
      </w:r>
      <w:r w:rsidR="00474F97" w:rsidRPr="00B13185">
        <w:t>5. sz.</w:t>
      </w:r>
      <w:r w:rsidR="004160B8" w:rsidRPr="00B13185">
        <w:t>) mutatott rá arra, hogy a másolat viszonya az eredetihez nem csupán hasonlósági reláció, hanem eredési reláció is, s így a viszony nem szimmetrikus: „tükörképem arcom visszatükröződése, de arcom nem annak a visszatükröződése”</w:t>
      </w:r>
      <w:r w:rsidR="00B36D05" w:rsidRPr="00B13185">
        <w:t>.</w:t>
      </w:r>
      <w:r w:rsidR="005D14C7">
        <w:rPr>
          <w:rStyle w:val="Vgjegyzet-hivatkozs"/>
          <w:szCs w:val="20"/>
        </w:rPr>
        <w:endnoteReference w:id="523"/>
      </w:r>
    </w:p>
    <w:p w14:paraId="31F78C32" w14:textId="1BD8FEFB" w:rsidR="004160B8" w:rsidRPr="00287920" w:rsidRDefault="004160B8" w:rsidP="00421158">
      <w:pPr>
        <w:pStyle w:val="afilocim11n1"/>
      </w:pPr>
      <w:r w:rsidRPr="00287920">
        <w:t>4</w:t>
      </w:r>
      <w:r w:rsidR="00547748">
        <w:t>.</w:t>
      </w:r>
      <w:r w:rsidRPr="00287920">
        <w:t xml:space="preserve"> A platóni antropológia</w:t>
      </w:r>
    </w:p>
    <w:p w14:paraId="00CA37C1" w14:textId="0D49CBAC" w:rsidR="004160B8" w:rsidRDefault="004160B8" w:rsidP="0079636C">
      <w:pPr>
        <w:pStyle w:val="afiloszovtzs"/>
      </w:pPr>
      <w:r w:rsidRPr="00287920">
        <w:t xml:space="preserve">Platón </w:t>
      </w:r>
      <w:r w:rsidRPr="00EE5C1A">
        <w:t>dualista</w:t>
      </w:r>
      <w:r w:rsidRPr="00287920">
        <w:t xml:space="preserve"> embertana szerint </w:t>
      </w:r>
      <w:r w:rsidR="00B36D05">
        <w:t xml:space="preserve">az </w:t>
      </w:r>
      <w:r w:rsidRPr="00287920">
        <w:t>ember önálló test és önálló lélek laza szö</w:t>
      </w:r>
      <w:r w:rsidR="002C5ABF">
        <w:softHyphen/>
      </w:r>
      <w:r w:rsidRPr="00287920">
        <w:t xml:space="preserve">vetsége. Az ember igazi valója a lélek: „A törvényhozó szavára hallgatni kell </w:t>
      </w:r>
      <w:r w:rsidRPr="002C5ABF">
        <w:rPr>
          <w:rStyle w:val="afilosurit005"/>
        </w:rPr>
        <w:t>különben is, de akkor is, midőn azt</w:t>
      </w:r>
      <w:r w:rsidRPr="002C5ABF">
        <w:rPr>
          <w:rStyle w:val="afilosurit01"/>
        </w:rPr>
        <w:t xml:space="preserve"> mondja, hogy a lélek a testtől teljesen külön</w:t>
      </w:r>
      <w:r w:rsidR="002C5ABF" w:rsidRPr="002C5ABF">
        <w:rPr>
          <w:rStyle w:val="afilosurit01"/>
        </w:rPr>
        <w:softHyphen/>
      </w:r>
      <w:r w:rsidRPr="00287920">
        <w:t>böző, s az élet tartama alatt is semmi egyéb, mint a lélek az, amely mindegyi</w:t>
      </w:r>
      <w:r w:rsidR="002C5ABF">
        <w:softHyphen/>
      </w:r>
      <w:r w:rsidRPr="00287920">
        <w:t>kőnket azzá tesz, amik vagyunk; a test pedig csak mint jelenség kísér bennün</w:t>
      </w:r>
      <w:r w:rsidR="002C5ABF">
        <w:softHyphen/>
      </w:r>
      <w:r w:rsidRPr="00287920">
        <w:t xml:space="preserve">ket, </w:t>
      </w:r>
      <w:r>
        <w:t>–</w:t>
      </w:r>
      <w:r w:rsidRPr="00287920">
        <w:t xml:space="preserve"> és a halál után is helyesen beszélnek a holtak testéről, mint képmásról; valódi lényünk ellenben, amit léleknek neveznek, halhatatlan, és elmegy más istenekhez, hogy számot adjon</w:t>
      </w:r>
      <w:r>
        <w:t>…</w:t>
      </w:r>
      <w:r w:rsidRPr="00287920">
        <w:t>”</w:t>
      </w:r>
      <w:r>
        <w:rPr>
          <w:rStyle w:val="Vgjegyzet-hivatkozs"/>
          <w:szCs w:val="20"/>
        </w:rPr>
        <w:endnoteReference w:id="524"/>
      </w:r>
    </w:p>
    <w:p w14:paraId="68C99591" w14:textId="434C5F4F" w:rsidR="004160B8" w:rsidRDefault="00C16C61" w:rsidP="0079636C">
      <w:pPr>
        <w:pStyle w:val="afiloszovtzs"/>
      </w:pPr>
      <w:r>
        <w:rPr>
          <w:noProof/>
        </w:rPr>
        <w:pict w14:anchorId="050B2920">
          <v:shape id="_x0000_s2348" type="#_x0000_t202" style="position:absolute;left:0;text-align:left;margin-left:4553.2pt;margin-top:-11.5pt;width:141.75pt;height:115.65pt;z-index:42;visibility:visible;mso-wrap-distance-left:5.65pt;mso-position-horizontal:right;mso-position-horizontal-relative:margin" stroked="f">
            <v:textbox style="mso-next-textbox:#_x0000_s2348" inset="0,0,0,0">
              <w:txbxContent>
                <w:p w14:paraId="5FA180E9" w14:textId="4F1AD462" w:rsidR="002F7F9A" w:rsidRPr="0010243A" w:rsidRDefault="00C16C61" w:rsidP="00062814">
                  <w:pPr>
                    <w:pStyle w:val="afiloszovtzskep"/>
                  </w:pPr>
                  <w:r>
                    <w:pict w14:anchorId="3B0A9DB2">
                      <v:shape id="_x0000_i1068" type="#_x0000_t75" style="width:141pt;height:114.75pt">
                        <v:imagedata r:id="rId89" o:title="III_1"/>
                      </v:shape>
                    </w:pict>
                  </w:r>
                </w:p>
              </w:txbxContent>
            </v:textbox>
            <w10:wrap type="square" anchorx="margin"/>
            <w10:anchorlock/>
          </v:shape>
        </w:pict>
      </w:r>
      <w:r w:rsidR="004160B8" w:rsidRPr="00287920">
        <w:t>A lélek a test börtönébe van ágyazva: „</w:t>
      </w:r>
      <w:r w:rsidR="002C5ABF">
        <w:t>…</w:t>
      </w:r>
      <w:r w:rsidR="004160B8" w:rsidRPr="00287920">
        <w:t xml:space="preserve">míg testünk él, és lelkünknek ilyen nyűge van, bizony el nem érhetjük egészen azt, amire törekszünk, s ami, úgy mondjuk, nem egyéb, </w:t>
      </w:r>
      <w:r w:rsidR="004160B8" w:rsidRPr="002C5ABF">
        <w:rPr>
          <w:rStyle w:val="afilosurit005"/>
        </w:rPr>
        <w:t xml:space="preserve">mint az igazság. A test ezerféle </w:t>
      </w:r>
      <w:r w:rsidR="004160B8" w:rsidRPr="002C5ABF">
        <w:rPr>
          <w:rStyle w:val="afilosurit01"/>
        </w:rPr>
        <w:t>bajlódást okoz</w:t>
      </w:r>
      <w:r w:rsidR="004160B8" w:rsidRPr="00287920">
        <w:t xml:space="preserve"> már elkerülhetetlen táplálásával is; de meg, </w:t>
      </w:r>
      <w:r w:rsidR="004160B8" w:rsidRPr="002C5ABF">
        <w:rPr>
          <w:rStyle w:val="afilosurit005"/>
        </w:rPr>
        <w:t xml:space="preserve">ha betegségek támadják meg, </w:t>
      </w:r>
      <w:r w:rsidR="004160B8" w:rsidRPr="002C5ABF">
        <w:rPr>
          <w:rStyle w:val="afilosurit01"/>
        </w:rPr>
        <w:t>azok is megaka</w:t>
      </w:r>
      <w:r w:rsidR="002C5ABF" w:rsidRPr="002C5ABF">
        <w:rPr>
          <w:rStyle w:val="afilosurit01"/>
        </w:rPr>
        <w:softHyphen/>
      </w:r>
      <w:r w:rsidR="004160B8" w:rsidRPr="00287920">
        <w:t>dályoznak az igazság keresés</w:t>
      </w:r>
      <w:r w:rsidR="004160B8" w:rsidRPr="002C5ABF">
        <w:rPr>
          <w:rStyle w:val="afilosurit005"/>
        </w:rPr>
        <w:t>ében. A test sze</w:t>
      </w:r>
      <w:r w:rsidR="002C5ABF" w:rsidRPr="002C5ABF">
        <w:rPr>
          <w:rStyle w:val="afilosurit005"/>
        </w:rPr>
        <w:softHyphen/>
      </w:r>
      <w:r w:rsidR="004160B8" w:rsidRPr="00287920">
        <w:lastRenderedPageBreak/>
        <w:t>relemmel, vágyakkal, félelemmel, mindenféle légvárakkal és hiúságokkal tölt meg bennünket, úgyhogy valósággal igaz, amit mondani szokás, hogy eszmé</w:t>
      </w:r>
      <w:r w:rsidR="002C5ABF">
        <w:softHyphen/>
      </w:r>
      <w:r w:rsidR="004160B8" w:rsidRPr="00287920">
        <w:t xml:space="preserve">letre se térhetünk soha miatta. Még a háborúkra, forradalmakra és csatákra sem egyéb nem </w:t>
      </w:r>
      <w:r w:rsidR="004160B8">
        <w:t>a</w:t>
      </w:r>
      <w:r w:rsidR="004160B8" w:rsidRPr="00287920">
        <w:t>d okot, mint a test és testi vágyaink. Mert hiszen minden háború a földi javak birtokáért támad; földi javakat meg csupán testünk miatt kénysze</w:t>
      </w:r>
      <w:r w:rsidR="002C5ABF">
        <w:softHyphen/>
      </w:r>
      <w:r w:rsidR="004160B8" w:rsidRPr="00287920">
        <w:t>rülünk szerezni, hogy rabszolgamódra ápolgassuk</w:t>
      </w:r>
      <w:r w:rsidR="004160B8">
        <w:t>.</w:t>
      </w:r>
      <w:r w:rsidR="004160B8" w:rsidRPr="00287920">
        <w:t>”</w:t>
      </w:r>
      <w:r w:rsidR="004160B8">
        <w:rPr>
          <w:rStyle w:val="Vgjegyzet-hivatkozs"/>
          <w:szCs w:val="20"/>
        </w:rPr>
        <w:endnoteReference w:id="525"/>
      </w:r>
      <w:r w:rsidR="004160B8" w:rsidRPr="00287920">
        <w:t xml:space="preserve"> </w:t>
      </w:r>
      <w:r w:rsidR="004160B8">
        <w:t xml:space="preserve">– </w:t>
      </w:r>
      <w:r w:rsidR="004160B8" w:rsidRPr="00287920">
        <w:t>A lélek és a test között olyan laza kapcsolat van, mint a börtön és a benne lakó rab</w:t>
      </w:r>
      <w:r w:rsidR="004160B8">
        <w:rPr>
          <w:rStyle w:val="Vgjegyzet-hivatkozs"/>
          <w:szCs w:val="20"/>
        </w:rPr>
        <w:endnoteReference w:id="526"/>
      </w:r>
      <w:r w:rsidR="004160B8" w:rsidRPr="00287920">
        <w:t xml:space="preserve"> vagy a kocsi és a kocsis között</w:t>
      </w:r>
      <w:r w:rsidR="004160B8">
        <w:t>.</w:t>
      </w:r>
      <w:r w:rsidR="004160B8">
        <w:rPr>
          <w:rStyle w:val="Vgjegyzet-hivatkozs"/>
          <w:szCs w:val="20"/>
        </w:rPr>
        <w:endnoteReference w:id="527"/>
      </w:r>
      <w:r w:rsidR="004160B8" w:rsidRPr="00287920">
        <w:t xml:space="preserve"> A lélek úgy használja a testet, mint a muzsikus zeneszerszá</w:t>
      </w:r>
      <w:r w:rsidR="002C5ABF">
        <w:softHyphen/>
      </w:r>
      <w:r w:rsidR="004160B8" w:rsidRPr="00287920">
        <w:t>mát</w:t>
      </w:r>
      <w:r w:rsidR="004160B8">
        <w:t>.</w:t>
      </w:r>
      <w:r w:rsidR="004160B8">
        <w:rPr>
          <w:rStyle w:val="Vgjegyzet-hivatkozs"/>
          <w:szCs w:val="20"/>
        </w:rPr>
        <w:endnoteReference w:id="528"/>
      </w:r>
      <w:r w:rsidR="004160B8" w:rsidRPr="00287920">
        <w:t xml:space="preserve"> A lélek láthatatlan, anyagtalan, szellemi valóság és a mozgás elve</w:t>
      </w:r>
      <w:r w:rsidR="004160B8">
        <w:t>.</w:t>
      </w:r>
      <w:r w:rsidR="004160B8">
        <w:rPr>
          <w:rStyle w:val="Vgjegyzet-hivatkozs"/>
          <w:szCs w:val="20"/>
        </w:rPr>
        <w:endnoteReference w:id="529"/>
      </w:r>
      <w:r w:rsidR="004160B8" w:rsidRPr="00287920">
        <w:t xml:space="preserve"> Az ideák világából kerül a testbe, s csak </w:t>
      </w:r>
      <w:r w:rsidR="004160B8">
        <w:t>a testbe kerülve</w:t>
      </w:r>
      <w:r w:rsidR="004160B8" w:rsidRPr="00287920">
        <w:t xml:space="preserve"> kezd érzékelni.</w:t>
      </w:r>
    </w:p>
    <w:p w14:paraId="187BCD32" w14:textId="662B1FB6" w:rsidR="004160B8" w:rsidRDefault="00C16C61" w:rsidP="0079636C">
      <w:pPr>
        <w:pStyle w:val="afiloszovtzs"/>
      </w:pPr>
      <w:r>
        <w:rPr>
          <w:noProof/>
        </w:rPr>
        <w:pict w14:anchorId="050B2920">
          <v:shape id="_x0000_s2350" type="#_x0000_t202" style="position:absolute;left:0;text-align:left;margin-left:192.95pt;margin-top:3.25pt;width:155.6pt;height:124.25pt;z-index:43;visibility:visible;mso-wrap-style:none;mso-position-horizontal-relative:margin" stroked="f">
            <v:textbox style="mso-next-textbox:#_x0000_s2350" inset="0,0,0,0">
              <w:txbxContent>
                <w:p w14:paraId="50E1AED3" w14:textId="77777777" w:rsidR="002F7F9A" w:rsidRDefault="002F7F9A" w:rsidP="0045303C">
                  <w:pPr>
                    <w:pStyle w:val="afiloszovtzskep"/>
                  </w:pPr>
                </w:p>
                <w:p w14:paraId="7FEB6B08" w14:textId="016D1595" w:rsidR="002F7F9A" w:rsidRPr="0010243A" w:rsidRDefault="00C16C61" w:rsidP="0045303C">
                  <w:pPr>
                    <w:pStyle w:val="afiloszovtzskep"/>
                  </w:pPr>
                  <w:r>
                    <w:pict w14:anchorId="65592EB3">
                      <v:shape id="_x0000_i1069" type="#_x0000_t75" style="width:155.25pt;height:109.5pt">
                        <v:imagedata r:id="rId90" o:title="III_1"/>
                      </v:shape>
                    </w:pict>
                  </w:r>
                </w:p>
              </w:txbxContent>
            </v:textbox>
            <w10:wrap type="square" anchorx="margin"/>
            <w10:anchorlock/>
          </v:shape>
        </w:pict>
      </w:r>
      <w:r w:rsidR="004160B8" w:rsidRPr="00287920">
        <w:t xml:space="preserve">A lélek </w:t>
      </w:r>
      <w:r w:rsidR="004160B8" w:rsidRPr="00EE5C1A">
        <w:t>három képessége</w:t>
      </w:r>
      <w:r w:rsidR="004160B8">
        <w:t xml:space="preserve">, </w:t>
      </w:r>
      <w:r w:rsidR="004160B8" w:rsidRPr="003F2D5B">
        <w:rPr>
          <w:rStyle w:val="afilosurit005"/>
        </w:rPr>
        <w:t>a három „lélek</w:t>
      </w:r>
      <w:r w:rsidR="003F2D5B" w:rsidRPr="003F2D5B">
        <w:rPr>
          <w:rStyle w:val="afilosurit005"/>
        </w:rPr>
        <w:softHyphen/>
      </w:r>
      <w:r w:rsidR="004160B8" w:rsidRPr="00287920">
        <w:t>rész”: az ész (</w:t>
      </w:r>
      <w:r w:rsidR="004160B8">
        <w:t xml:space="preserve">gör. </w:t>
      </w:r>
      <w:r w:rsidR="004160B8" w:rsidRPr="00483CD0">
        <w:rPr>
          <w:i/>
        </w:rPr>
        <w:t>logisztikon</w:t>
      </w:r>
      <w:r w:rsidR="004160B8" w:rsidRPr="00287920">
        <w:t>), a harag vagy becsvágy (</w:t>
      </w:r>
      <w:r w:rsidR="004160B8">
        <w:t xml:space="preserve">gör. </w:t>
      </w:r>
      <w:r w:rsidR="004160B8" w:rsidRPr="00483CD0">
        <w:rPr>
          <w:i/>
        </w:rPr>
        <w:t>thümoeidesz</w:t>
      </w:r>
      <w:r w:rsidR="004160B8" w:rsidRPr="00287920">
        <w:t>) és az érzéki vágy (</w:t>
      </w:r>
      <w:r w:rsidR="004160B8">
        <w:t xml:space="preserve">gör. </w:t>
      </w:r>
      <w:r w:rsidR="004160B8" w:rsidRPr="00483CD0">
        <w:rPr>
          <w:i/>
        </w:rPr>
        <w:t>epithümétikon</w:t>
      </w:r>
      <w:r w:rsidR="004160B8" w:rsidRPr="00287920">
        <w:t>) képes</w:t>
      </w:r>
      <w:r w:rsidR="003F2D5B">
        <w:softHyphen/>
      </w:r>
      <w:r w:rsidR="004160B8" w:rsidRPr="00287920">
        <w:t>sége</w:t>
      </w:r>
      <w:r w:rsidR="004160B8">
        <w:t>.</w:t>
      </w:r>
      <w:r w:rsidR="004160B8">
        <w:rPr>
          <w:rStyle w:val="Vgjegyzet-hivatkozs"/>
          <w:szCs w:val="20"/>
        </w:rPr>
        <w:endnoteReference w:id="530"/>
      </w:r>
      <w:r w:rsidR="004160B8" w:rsidRPr="00287920">
        <w:t xml:space="preserve"> A három képesség olyan fogathoz hasonlít, amelyet két ló húz: az egyik ló a becsvágy képességeként az ideák felé tö</w:t>
      </w:r>
      <w:r w:rsidR="003F2D5B">
        <w:softHyphen/>
      </w:r>
      <w:r w:rsidR="004160B8" w:rsidRPr="00287920">
        <w:t>rekszik, a másik pedig érzéki vágyként az érzéki világ felé húzná a kocsit. A kocsis, vagyis az ész képessége nehéz helyzet</w:t>
      </w:r>
      <w:r w:rsidR="003F2D5B">
        <w:softHyphen/>
      </w:r>
      <w:r w:rsidR="004160B8" w:rsidRPr="00287920">
        <w:t>ben van</w:t>
      </w:r>
      <w:r w:rsidR="004160B8">
        <w:t>.</w:t>
      </w:r>
      <w:r w:rsidR="004160B8">
        <w:rPr>
          <w:rStyle w:val="Vgjegyzet-hivatkozs"/>
          <w:szCs w:val="20"/>
        </w:rPr>
        <w:endnoteReference w:id="531"/>
      </w:r>
    </w:p>
    <w:p w14:paraId="69698BA0" w14:textId="77777777" w:rsidR="00FD4B58" w:rsidRDefault="004160B8" w:rsidP="00A249B0">
      <w:pPr>
        <w:pStyle w:val="afiloszovtzs"/>
      </w:pPr>
      <w:r w:rsidRPr="00287920">
        <w:t xml:space="preserve">Az akarat </w:t>
      </w:r>
      <w:r w:rsidRPr="00483CD0">
        <w:t xml:space="preserve">szabadságát </w:t>
      </w:r>
      <w:r w:rsidRPr="00287920">
        <w:t>Platón a lélekvándorlás mítoszának keretében hangsú</w:t>
      </w:r>
      <w:r w:rsidR="00A249B0">
        <w:softHyphen/>
      </w:r>
      <w:r w:rsidRPr="00287920">
        <w:t xml:space="preserve">lyozza. A mítosz szerint a lélek első megtestesülését még kilenc megtestesülés követi. Az első megtestesülés mindenki számára </w:t>
      </w:r>
      <w:r w:rsidRPr="00A249B0">
        <w:rPr>
          <w:rStyle w:val="afilosurit005"/>
        </w:rPr>
        <w:t>egyforma. A második megtes</w:t>
      </w:r>
      <w:r w:rsidR="00A249B0" w:rsidRPr="00A249B0">
        <w:rPr>
          <w:rStyle w:val="afilosurit005"/>
        </w:rPr>
        <w:softHyphen/>
      </w:r>
      <w:r w:rsidRPr="00287920">
        <w:t xml:space="preserve">tesülés előtt azonban megnyílik a szabad </w:t>
      </w:r>
      <w:r w:rsidRPr="00A249B0">
        <w:rPr>
          <w:rStyle w:val="afilosurit005"/>
        </w:rPr>
        <w:t>karakterválasztás lehetősége. A máso</w:t>
      </w:r>
      <w:r w:rsidR="00A249B0" w:rsidRPr="00A249B0">
        <w:rPr>
          <w:rStyle w:val="afilosurit005"/>
        </w:rPr>
        <w:softHyphen/>
      </w:r>
      <w:r w:rsidRPr="00287920">
        <w:t>dik megtestesülésre váró lelkeket egy hang íg</w:t>
      </w:r>
      <w:r w:rsidRPr="00A249B0">
        <w:rPr>
          <w:rStyle w:val="afilosurit005"/>
        </w:rPr>
        <w:t>y szólítja fel: „Egynapos életű lel</w:t>
      </w:r>
      <w:r w:rsidR="00A249B0" w:rsidRPr="00A249B0">
        <w:rPr>
          <w:rStyle w:val="afilosurit005"/>
        </w:rPr>
        <w:softHyphen/>
      </w:r>
      <w:r w:rsidRPr="00287920">
        <w:t>kek! Most kezdődik a halandó nemzetség új, halált hozó korszaka. Nem titeket fog a démon kisorsolni, hanem ti fogtok magatoknak démont választani. Aki először húz sorsot, az válasszon magának először életformát, amely mellett aztán kénytelen-kelletlen ki kell tartania. Az erénynek azonban nincs gazdája: mindenki aszerint részesül benne, amint többé vagy kevésbé tiszteli vagy nem tiszteli. Az a felelős, aki választ; az Isten nem felelős</w:t>
      </w:r>
      <w:r>
        <w:t>.</w:t>
      </w:r>
      <w:r w:rsidRPr="00287920">
        <w:t>”</w:t>
      </w:r>
      <w:r>
        <w:rPr>
          <w:rStyle w:val="Vgjegyzet-hivatkozs"/>
          <w:szCs w:val="20"/>
        </w:rPr>
        <w:endnoteReference w:id="532"/>
      </w:r>
    </w:p>
    <w:p w14:paraId="607BBD38" w14:textId="191CB2E4" w:rsidR="004160B8" w:rsidRPr="00287920" w:rsidRDefault="00FD1056" w:rsidP="00FD4B58">
      <w:pPr>
        <w:pStyle w:val="afiloszovapro"/>
      </w:pPr>
      <w:r>
        <w:t>A</w:t>
      </w:r>
      <w:r w:rsidR="004160B8" w:rsidRPr="00287920">
        <w:t xml:space="preserve"> mítosz anyagának </w:t>
      </w:r>
      <w:r w:rsidR="004160B8" w:rsidRPr="00A249B0">
        <w:rPr>
          <w:rStyle w:val="afilosurit005"/>
        </w:rPr>
        <w:t xml:space="preserve">felhasználásával Platón feltehetően nem a </w:t>
      </w:r>
      <w:r w:rsidR="004160B8" w:rsidRPr="00A249B0">
        <w:rPr>
          <w:rStyle w:val="afilosurit01"/>
        </w:rPr>
        <w:t>lélekvándorlást akarta taní</w:t>
      </w:r>
      <w:r w:rsidR="00FD4B58">
        <w:rPr>
          <w:rStyle w:val="afilosurit01"/>
        </w:rPr>
        <w:softHyphen/>
      </w:r>
      <w:r w:rsidR="004160B8" w:rsidRPr="00A249B0">
        <w:rPr>
          <w:rStyle w:val="afilosurit01"/>
        </w:rPr>
        <w:t>tani, hanem</w:t>
      </w:r>
      <w:r w:rsidR="004160B8" w:rsidRPr="00287920">
        <w:t xml:space="preserve"> csak azt kívánta hangsúlyozni, hogy az ember szabad és felelős önmagáért.</w:t>
      </w:r>
      <w:r w:rsidR="004160B8">
        <w:rPr>
          <w:rStyle w:val="Vgjegyzet-hivatkozs"/>
          <w:szCs w:val="20"/>
        </w:rPr>
        <w:endnoteReference w:id="533"/>
      </w:r>
    </w:p>
    <w:p w14:paraId="0617072E" w14:textId="02191B6D" w:rsidR="004160B8" w:rsidRPr="00287920" w:rsidRDefault="004160B8" w:rsidP="0079636C">
      <w:pPr>
        <w:pStyle w:val="afiloszovtzs"/>
      </w:pPr>
      <w:r w:rsidRPr="00287920">
        <w:t xml:space="preserve">Platón meggyőződéssel vallja, hogy a lélek </w:t>
      </w:r>
      <w:r w:rsidRPr="007811FB">
        <w:t>halhatatlan valóság. Ez következik például abból, hogy a lélek e</w:t>
      </w:r>
      <w:r w:rsidRPr="00A249B0">
        <w:rPr>
          <w:rStyle w:val="afilosurit005"/>
        </w:rPr>
        <w:t>gyszerű, az ideákhoz hasonlít, és ezért nem bomol</w:t>
      </w:r>
      <w:r w:rsidR="00A249B0" w:rsidRPr="00A249B0">
        <w:rPr>
          <w:rStyle w:val="afilosurit005"/>
        </w:rPr>
        <w:softHyphen/>
      </w:r>
      <w:r w:rsidRPr="007811FB">
        <w:t>hat részekre, miként a test.</w:t>
      </w:r>
      <w:r w:rsidRPr="007811FB">
        <w:rPr>
          <w:rStyle w:val="Vgjegyzet-hivatkozs"/>
          <w:szCs w:val="20"/>
        </w:rPr>
        <w:endnoteReference w:id="534"/>
      </w:r>
    </w:p>
    <w:p w14:paraId="3C7B3086" w14:textId="22219349" w:rsidR="004160B8" w:rsidRPr="00287920" w:rsidRDefault="004160B8" w:rsidP="0079636C">
      <w:pPr>
        <w:pStyle w:val="afiloszovtzs"/>
      </w:pPr>
      <w:r w:rsidRPr="00287920">
        <w:t xml:space="preserve">Az </w:t>
      </w:r>
      <w:r w:rsidRPr="003E63FC">
        <w:t>erkölcsös</w:t>
      </w:r>
      <w:r w:rsidRPr="00287920">
        <w:t xml:space="preserve"> élet célja a boldogság. A boldogság azonban föltételezi a jó cselekvést</w:t>
      </w:r>
      <w:r>
        <w:t xml:space="preserve">. Erre az összefüggésre utal egyébként a „jól cselekedni” (gör. </w:t>
      </w:r>
      <w:r w:rsidRPr="003E63FC">
        <w:rPr>
          <w:i/>
        </w:rPr>
        <w:t>to eu prattein</w:t>
      </w:r>
      <w:r w:rsidRPr="000D0CC7">
        <w:t>)</w:t>
      </w:r>
      <w:r w:rsidRPr="00AC79A5">
        <w:t xml:space="preserve"> </w:t>
      </w:r>
      <w:r w:rsidRPr="000D0CC7">
        <w:t>kifejezés, mert ez annyit is jelent</w:t>
      </w:r>
      <w:r>
        <w:t>, mint</w:t>
      </w:r>
      <w:r w:rsidRPr="00287920">
        <w:t xml:space="preserve"> boldognak lenni</w:t>
      </w:r>
      <w:r>
        <w:t>.</w:t>
      </w:r>
      <w:r>
        <w:rPr>
          <w:rStyle w:val="Vgjegyzet-hivatkozs"/>
          <w:szCs w:val="20"/>
        </w:rPr>
        <w:endnoteReference w:id="535"/>
      </w:r>
      <w:r w:rsidRPr="00287920">
        <w:t xml:space="preserve"> Az erény </w:t>
      </w:r>
      <w:r w:rsidRPr="00287920">
        <w:lastRenderedPageBreak/>
        <w:t>az em</w:t>
      </w:r>
      <w:r w:rsidRPr="00A249B0">
        <w:rPr>
          <w:rStyle w:val="afilosurit005"/>
        </w:rPr>
        <w:t>bert alkotó sokféle és ellentétes elem harmóniája.</w:t>
      </w:r>
      <w:r>
        <w:rPr>
          <w:rStyle w:val="Vgjegyzet-hivatkozs"/>
          <w:szCs w:val="20"/>
        </w:rPr>
        <w:endnoteReference w:id="536"/>
      </w:r>
      <w:r w:rsidRPr="00A249B0">
        <w:rPr>
          <w:rStyle w:val="afilosurit005"/>
        </w:rPr>
        <w:t xml:space="preserve"> Az erényes élet a lélek</w:t>
      </w:r>
      <w:r w:rsidRPr="00287920">
        <w:t xml:space="preserve"> tisztulása</w:t>
      </w:r>
      <w:r>
        <w:rPr>
          <w:rStyle w:val="Vgjegyzet-hivatkozs"/>
          <w:szCs w:val="20"/>
        </w:rPr>
        <w:endnoteReference w:id="537"/>
      </w:r>
      <w:r w:rsidRPr="00287920">
        <w:t xml:space="preserve"> és hasonulás Istenhez</w:t>
      </w:r>
      <w:r>
        <w:t>.</w:t>
      </w:r>
      <w:r>
        <w:rPr>
          <w:rStyle w:val="Vgjegyzet-hivatkozs"/>
          <w:szCs w:val="20"/>
        </w:rPr>
        <w:endnoteReference w:id="538"/>
      </w:r>
      <w:r w:rsidRPr="00287920">
        <w:t xml:space="preserve"> Az erkölcsös élet és a boldogság csak a túlvilágon kerülhet teljes összhangba</w:t>
      </w:r>
      <w:r>
        <w:t>.</w:t>
      </w:r>
      <w:r>
        <w:rPr>
          <w:rStyle w:val="Vgjegyzet-hivatkozs"/>
          <w:szCs w:val="20"/>
        </w:rPr>
        <w:endnoteReference w:id="539"/>
      </w:r>
      <w:r w:rsidRPr="00287920">
        <w:t xml:space="preserve"> A négy sarkalatos erény: </w:t>
      </w:r>
      <w:r>
        <w:t>a bölcsesség (okosság)</w:t>
      </w:r>
      <w:r w:rsidRPr="00287920">
        <w:t>, az erősség</w:t>
      </w:r>
      <w:r>
        <w:t xml:space="preserve"> (bátorság)</w:t>
      </w:r>
      <w:r w:rsidRPr="00287920">
        <w:t>, a mértékletesség és az igazságosság</w:t>
      </w:r>
      <w:r>
        <w:t>.</w:t>
      </w:r>
      <w:r>
        <w:rPr>
          <w:rStyle w:val="Vgjegyzet-hivatkozs"/>
          <w:szCs w:val="20"/>
        </w:rPr>
        <w:endnoteReference w:id="540"/>
      </w:r>
    </w:p>
    <w:p w14:paraId="5D016316" w14:textId="77AA66EE" w:rsidR="004160B8" w:rsidRPr="00287920" w:rsidRDefault="004160B8" w:rsidP="0079636C">
      <w:pPr>
        <w:pStyle w:val="afiloszovtzs"/>
      </w:pPr>
      <w:r w:rsidRPr="00287920">
        <w:t xml:space="preserve">Társadalombölcseletében a filozófus azt tanítja, hogy az </w:t>
      </w:r>
      <w:r w:rsidRPr="00517643">
        <w:t xml:space="preserve">állam </w:t>
      </w:r>
      <w:r w:rsidRPr="00287920">
        <w:t>célja a jó meg</w:t>
      </w:r>
      <w:r w:rsidR="00A249B0">
        <w:softHyphen/>
      </w:r>
      <w:r w:rsidRPr="00287920">
        <w:t xml:space="preserve">valósítása a látható világban. </w:t>
      </w:r>
      <w:r w:rsidRPr="00647BD4">
        <w:t>Az ideális államot alkotó három osztály</w:t>
      </w:r>
      <w:r>
        <w:t>: a böl</w:t>
      </w:r>
      <w:r w:rsidR="00A249B0">
        <w:softHyphen/>
      </w:r>
      <w:r>
        <w:t>csesség</w:t>
      </w:r>
      <w:r w:rsidRPr="00647BD4">
        <w:t xml:space="preserve"> és az igazságosság erényével rendelkező filozófus királyok, a bátorság erényével rendelkező őrök és a mértékletesség erényével rendelkező dolgozók osztálya. A lehetséges jó államformák: a monarchia (gör. </w:t>
      </w:r>
      <w:r w:rsidRPr="00647BD4">
        <w:rPr>
          <w:i/>
        </w:rPr>
        <w:t>monosz:</w:t>
      </w:r>
      <w:r w:rsidRPr="00647BD4">
        <w:t xml:space="preserve"> egy;</w:t>
      </w:r>
      <w:r w:rsidRPr="00647BD4">
        <w:rPr>
          <w:i/>
        </w:rPr>
        <w:t xml:space="preserve"> arkhé:</w:t>
      </w:r>
      <w:r w:rsidRPr="00647BD4">
        <w:t xml:space="preserve"> uralkodó) és a legjobbak (gör. </w:t>
      </w:r>
      <w:r w:rsidRPr="00647BD4">
        <w:rPr>
          <w:i/>
        </w:rPr>
        <w:t>arisztosz:</w:t>
      </w:r>
      <w:r w:rsidRPr="00647BD4">
        <w:t xml:space="preserve"> legjobb)</w:t>
      </w:r>
      <w:r w:rsidRPr="00287920">
        <w:t xml:space="preserve"> uralmát jelentő arisztokrácia. A lehetséges rossz államformák: a pénzsóvár emberek vezette timokrácia (</w:t>
      </w:r>
      <w:r>
        <w:t xml:space="preserve">gör. </w:t>
      </w:r>
      <w:r w:rsidRPr="00517643">
        <w:rPr>
          <w:i/>
        </w:rPr>
        <w:t>timosz</w:t>
      </w:r>
      <w:r w:rsidRPr="00AC79A5">
        <w:rPr>
          <w:i/>
        </w:rPr>
        <w:t>:</w:t>
      </w:r>
      <w:r w:rsidRPr="00287920">
        <w:t xml:space="preserve"> ár, érték), a kizsákmányoló kevesekből álló oligarchia (</w:t>
      </w:r>
      <w:r>
        <w:t xml:space="preserve">gör. </w:t>
      </w:r>
      <w:r w:rsidRPr="00517643">
        <w:rPr>
          <w:i/>
        </w:rPr>
        <w:t>oligosz</w:t>
      </w:r>
      <w:r w:rsidRPr="00AC79A5">
        <w:rPr>
          <w:i/>
        </w:rPr>
        <w:t>:</w:t>
      </w:r>
      <w:r w:rsidRPr="00287920">
        <w:t xml:space="preserve"> kicsiny, csekély, kevés), a </w:t>
      </w:r>
      <w:r>
        <w:t xml:space="preserve">népuralmat jelentő </w:t>
      </w:r>
      <w:r w:rsidRPr="00287920">
        <w:t>demokrácia (</w:t>
      </w:r>
      <w:r>
        <w:t xml:space="preserve">gör. </w:t>
      </w:r>
      <w:r w:rsidRPr="00517643">
        <w:rPr>
          <w:i/>
        </w:rPr>
        <w:t>démosz</w:t>
      </w:r>
      <w:r w:rsidRPr="00A707C5">
        <w:rPr>
          <w:i/>
        </w:rPr>
        <w:t>:</w:t>
      </w:r>
      <w:r w:rsidRPr="00287920">
        <w:t xml:space="preserve"> nép) és a zsarnok (</w:t>
      </w:r>
      <w:r>
        <w:t xml:space="preserve">gör. </w:t>
      </w:r>
      <w:r w:rsidRPr="00517643">
        <w:rPr>
          <w:i/>
        </w:rPr>
        <w:t>türannosz</w:t>
      </w:r>
      <w:r w:rsidRPr="00287920">
        <w:t>) vezetése alatt álló t</w:t>
      </w:r>
      <w:r w:rsidR="00244DFB">
        <w:t>i</w:t>
      </w:r>
      <w:r w:rsidRPr="00287920">
        <w:t>rannizmus. Az ideális államot az isteni útmutatások alapján irányítják: mert „ha egy városállamot nem Isten, hanem halandó kormányoz, nem menekedhetik a bajoktól és küzdelmektől</w:t>
      </w:r>
      <w:r>
        <w:t>.</w:t>
      </w:r>
      <w:r w:rsidRPr="00287920">
        <w:t>”</w:t>
      </w:r>
      <w:r>
        <w:rPr>
          <w:rStyle w:val="Vgjegyzet-hivatkozs"/>
          <w:szCs w:val="20"/>
        </w:rPr>
        <w:endnoteReference w:id="541"/>
      </w:r>
    </w:p>
    <w:p w14:paraId="19433E1A" w14:textId="16F40B64" w:rsidR="004160B8" w:rsidRPr="00287920" w:rsidRDefault="004160B8" w:rsidP="0079636C">
      <w:pPr>
        <w:pStyle w:val="afiloszovtzs"/>
      </w:pPr>
      <w:r w:rsidRPr="00287920">
        <w:t>Művészetfilozófiájában</w:t>
      </w:r>
      <w:r>
        <w:t xml:space="preserve"> Platón</w:t>
      </w:r>
      <w:r w:rsidRPr="00287920">
        <w:t xml:space="preserve"> abból indul ki, hogy a művészet az ember ön</w:t>
      </w:r>
      <w:r w:rsidR="00A249B0">
        <w:softHyphen/>
      </w:r>
      <w:r w:rsidRPr="00287920">
        <w:t>kifejezési vágyából ered</w:t>
      </w:r>
      <w:r>
        <w:t>.</w:t>
      </w:r>
      <w:r>
        <w:rPr>
          <w:rStyle w:val="Vgjegyzet-hivatkozs"/>
          <w:szCs w:val="20"/>
        </w:rPr>
        <w:endnoteReference w:id="542"/>
      </w:r>
      <w:r w:rsidRPr="00287920">
        <w:t xml:space="preserve"> Metafizikai szempontból vagy lényegét illetően a művészet utánzás (</w:t>
      </w:r>
      <w:r>
        <w:t xml:space="preserve">gör. </w:t>
      </w:r>
      <w:r w:rsidRPr="000D0CC7">
        <w:rPr>
          <w:i/>
        </w:rPr>
        <w:t>mimészisz</w:t>
      </w:r>
      <w:r w:rsidRPr="00287920">
        <w:t>). A forma</w:t>
      </w:r>
      <w:r>
        <w:t xml:space="preserve"> (</w:t>
      </w:r>
      <w:r w:rsidRPr="00287920">
        <w:t>idea</w:t>
      </w:r>
      <w:r>
        <w:t>)</w:t>
      </w:r>
      <w:r w:rsidRPr="00287920">
        <w:t xml:space="preserve"> az </w:t>
      </w:r>
      <w:r>
        <w:t xml:space="preserve">őskép vagy ősminta </w:t>
      </w:r>
      <w:r w:rsidRPr="00A249B0">
        <w:rPr>
          <w:rStyle w:val="afilosurit005"/>
        </w:rPr>
        <w:t>(gör.</w:t>
      </w:r>
      <w:r>
        <w:t xml:space="preserve"> </w:t>
      </w:r>
      <w:r w:rsidRPr="005A0FCD">
        <w:rPr>
          <w:i/>
        </w:rPr>
        <w:t>arkhetüposz</w:t>
      </w:r>
      <w:r>
        <w:t>).</w:t>
      </w:r>
      <w:r w:rsidRPr="00287920">
        <w:t xml:space="preserve"> </w:t>
      </w:r>
      <w:r>
        <w:t xml:space="preserve">Mivel a </w:t>
      </w:r>
      <w:r w:rsidRPr="00287920">
        <w:t>mimészisz elsődleges módja</w:t>
      </w:r>
      <w:r>
        <w:t xml:space="preserve"> a</w:t>
      </w:r>
      <w:r w:rsidRPr="004F1353">
        <w:t xml:space="preserve"> természeti képződmény</w:t>
      </w:r>
      <w:r>
        <w:t xml:space="preserve">, a </w:t>
      </w:r>
      <w:r w:rsidRPr="00287920">
        <w:t xml:space="preserve">művészet </w:t>
      </w:r>
      <w:r>
        <w:t xml:space="preserve">valójában </w:t>
      </w:r>
      <w:r w:rsidRPr="00287920">
        <w:t>az utánzat utánzata (</w:t>
      </w:r>
      <w:r>
        <w:t>a természeti ember arca az arc ideá</w:t>
      </w:r>
      <w:r w:rsidR="00A249B0">
        <w:softHyphen/>
      </w:r>
      <w:r>
        <w:t>jának utánzata, a</w:t>
      </w:r>
      <w:r w:rsidRPr="00287920">
        <w:t xml:space="preserve"> </w:t>
      </w:r>
      <w:r>
        <w:t>portré</w:t>
      </w:r>
      <w:r w:rsidRPr="00287920">
        <w:t xml:space="preserve"> </w:t>
      </w:r>
      <w:r>
        <w:t xml:space="preserve">pedig </w:t>
      </w:r>
      <w:r w:rsidRPr="00287920">
        <w:t xml:space="preserve">a természeti ember </w:t>
      </w:r>
      <w:r>
        <w:t xml:space="preserve">arcának </w:t>
      </w:r>
      <w:r w:rsidRPr="00287920">
        <w:t>mása). Minthogy az igazság a formában</w:t>
      </w:r>
      <w:r>
        <w:t>, az ideában</w:t>
      </w:r>
      <w:r w:rsidRPr="00287920">
        <w:t xml:space="preserve"> van, </w:t>
      </w:r>
      <w:r>
        <w:t>Platón szerint a</w:t>
      </w:r>
      <w:r w:rsidRPr="00287920">
        <w:t xml:space="preserve"> művész munkája két fokozattal lejjebb van, mint az igazság: „az utánzó művészet tehát nyilván igen távol van az igazságtól</w:t>
      </w:r>
      <w:r>
        <w:t>.</w:t>
      </w:r>
      <w:r w:rsidRPr="00287920">
        <w:t>”</w:t>
      </w:r>
      <w:r>
        <w:rPr>
          <w:rStyle w:val="Vgjegyzet-hivatkozs"/>
          <w:szCs w:val="20"/>
        </w:rPr>
        <w:endnoteReference w:id="543"/>
      </w:r>
      <w:r w:rsidRPr="00287920">
        <w:t xml:space="preserve"> Az igazságot kereső filozófus </w:t>
      </w:r>
      <w:r>
        <w:t xml:space="preserve">Platón </w:t>
      </w:r>
      <w:r w:rsidRPr="00287920">
        <w:t>tehát kissé le</w:t>
      </w:r>
      <w:r w:rsidR="00A249B0">
        <w:softHyphen/>
      </w:r>
      <w:r w:rsidRPr="00287920">
        <w:t>értékeli a művészetet.</w:t>
      </w:r>
    </w:p>
    <w:p w14:paraId="43B22FA1" w14:textId="09AB069E" w:rsidR="004160B8" w:rsidRPr="00287920" w:rsidRDefault="004160B8" w:rsidP="00421158">
      <w:pPr>
        <w:pStyle w:val="afilocim11n1"/>
      </w:pPr>
      <w:r w:rsidRPr="00287920">
        <w:t>5</w:t>
      </w:r>
      <w:r w:rsidR="00547748">
        <w:t>.</w:t>
      </w:r>
      <w:r w:rsidRPr="00287920">
        <w:t xml:space="preserve"> Platón kozmológiája</w:t>
      </w:r>
    </w:p>
    <w:p w14:paraId="25DA1892" w14:textId="0D07BE77" w:rsidR="004160B8" w:rsidRPr="00287920" w:rsidRDefault="004160B8" w:rsidP="0079636C">
      <w:pPr>
        <w:pStyle w:val="afiloszovtzs"/>
      </w:pPr>
      <w:r w:rsidRPr="00287920">
        <w:t>A világ rendje állandóan keletkezőben van. Mármost „minden, ami keletkezik, szükségképpen valami ok folytán keletkezik, mert lehetetlen, hogy bármi is ok nélkül keletkezhessék</w:t>
      </w:r>
      <w:r>
        <w:t>.</w:t>
      </w:r>
      <w:r w:rsidRPr="00287920">
        <w:t>”</w:t>
      </w:r>
      <w:r>
        <w:rPr>
          <w:rStyle w:val="Vgjegyzet-hivatkozs"/>
          <w:szCs w:val="20"/>
        </w:rPr>
        <w:endnoteReference w:id="544"/>
      </w:r>
      <w:r w:rsidRPr="00287920">
        <w:t xml:space="preserve"> Minthogy ez az ok ne</w:t>
      </w:r>
      <w:r w:rsidRPr="00A249B0">
        <w:rPr>
          <w:rStyle w:val="afilosurit005"/>
        </w:rPr>
        <w:t>m lehet a véletlen, Platón a koz</w:t>
      </w:r>
      <w:r w:rsidR="00A249B0" w:rsidRPr="00A249B0">
        <w:rPr>
          <w:rStyle w:val="afilosurit005"/>
        </w:rPr>
        <w:softHyphen/>
      </w:r>
      <w:r w:rsidRPr="00287920">
        <w:t xml:space="preserve">moszt </w:t>
      </w:r>
      <w:r>
        <w:t>az értelmes isteni ok</w:t>
      </w:r>
      <w:r w:rsidRPr="00287920">
        <w:t xml:space="preserve"> művének tekinti</w:t>
      </w:r>
      <w:r>
        <w:t>.</w:t>
      </w:r>
      <w:r>
        <w:rPr>
          <w:rStyle w:val="Vgjegyzet-hivatkozs"/>
          <w:szCs w:val="20"/>
        </w:rPr>
        <w:endnoteReference w:id="545"/>
      </w:r>
      <w:r w:rsidRPr="00287920">
        <w:t xml:space="preserve"> Ez az é</w:t>
      </w:r>
      <w:r w:rsidRPr="00A249B0">
        <w:rPr>
          <w:rStyle w:val="afilosurit005"/>
        </w:rPr>
        <w:t>rtelmes isteni ok a mítosz</w:t>
      </w:r>
      <w:r>
        <w:t xml:space="preserve"> nyelvét használó Platón szerint az isteni Jó alkotó és rendező tevékenységét megszemélyesítő</w:t>
      </w:r>
      <w:r w:rsidRPr="00287920">
        <w:t xml:space="preserve"> </w:t>
      </w:r>
      <w:r>
        <w:t xml:space="preserve">istenség, </w:t>
      </w:r>
      <w:r w:rsidRPr="00287920">
        <w:t>a Démiourgosz.</w:t>
      </w:r>
    </w:p>
    <w:p w14:paraId="3AED4DCA" w14:textId="1C595FE6" w:rsidR="004160B8" w:rsidRDefault="004160B8" w:rsidP="0079636C">
      <w:pPr>
        <w:pStyle w:val="afiloszovtzs"/>
      </w:pPr>
      <w:r w:rsidRPr="00287920">
        <w:t>A világot a Démiourgosz eleve meglévő és rendezetlen mozgásban levő alap</w:t>
      </w:r>
      <w:r w:rsidR="006400A7">
        <w:softHyphen/>
      </w:r>
      <w:r w:rsidRPr="00287920">
        <w:t>anyagból formálta és formálja kozmosszá,</w:t>
      </w:r>
      <w:r>
        <w:t xml:space="preserve"> azaz</w:t>
      </w:r>
      <w:r w:rsidRPr="00287920">
        <w:t xml:space="preserve"> rendezett univerzummá</w:t>
      </w:r>
      <w:r>
        <w:t>:</w:t>
      </w:r>
      <w:r>
        <w:rPr>
          <w:rStyle w:val="Vgjegyzet-hivatkozs"/>
          <w:szCs w:val="20"/>
        </w:rPr>
        <w:endnoteReference w:id="546"/>
      </w:r>
      <w:r w:rsidRPr="00287920">
        <w:t xml:space="preserve"> „az isten ugyanis azt akarta, hogy minden lehetőleg jó, hitvány pedig semmi sem legyen</w:t>
      </w:r>
      <w:r>
        <w:t>,</w:t>
      </w:r>
      <w:r w:rsidRPr="00287920">
        <w:t xml:space="preserve"> ezért, minthogy mindent, ami csak látható volt, úgy vett át, hogy az nem volt nyugalomban, hanem mozgott sza</w:t>
      </w:r>
      <w:r w:rsidRPr="006400A7">
        <w:rPr>
          <w:rStyle w:val="afilosurit005"/>
        </w:rPr>
        <w:t>bálytalanul és rendezetlenül, rendbe</w:t>
      </w:r>
      <w:r w:rsidRPr="00287920">
        <w:t xml:space="preserve"> </w:t>
      </w:r>
      <w:r w:rsidRPr="00287920">
        <w:lastRenderedPageBreak/>
        <w:t>hozta rendetlenségéből, mert azt gondolta: mindenképpen különb a rend</w:t>
      </w:r>
      <w:r>
        <w:t>.</w:t>
      </w:r>
      <w:r w:rsidRPr="00287920">
        <w:t>”</w:t>
      </w:r>
      <w:r>
        <w:rPr>
          <w:rStyle w:val="Vgjegyzet-hivatkozs"/>
          <w:szCs w:val="20"/>
        </w:rPr>
        <w:endnoteReference w:id="547"/>
      </w:r>
      <w:r w:rsidRPr="00287920">
        <w:t xml:space="preserve"> Műveletében az ideákat mintáknak tekintette.</w:t>
      </w:r>
    </w:p>
    <w:p w14:paraId="3F156EAD" w14:textId="2FB47064" w:rsidR="00FD1056" w:rsidRDefault="00C16C61" w:rsidP="0079636C">
      <w:pPr>
        <w:pStyle w:val="afiloszovtzs"/>
      </w:pPr>
      <w:r>
        <w:rPr>
          <w:noProof/>
        </w:rPr>
        <w:pict w14:anchorId="050B2920">
          <v:shape id="_x0000_s2397" type="#_x0000_t202" style="position:absolute;left:0;text-align:left;margin-left:150.35pt;margin-top:58.9pt;width:198.4pt;height:125.55pt;z-index:44;visibility:visible;mso-wrap-style:none;mso-wrap-distance-left:8.5pt;mso-position-horizontal-relative:margin" stroked="f">
            <v:textbox style="mso-next-textbox:#_x0000_s2397" inset="0,0,0,0">
              <w:txbxContent>
                <w:p w14:paraId="0875DEE5" w14:textId="1D0F07B6" w:rsidR="002F7F9A" w:rsidRPr="0010243A" w:rsidRDefault="00C16C61" w:rsidP="00A249B0">
                  <w:pPr>
                    <w:pStyle w:val="afiloszovtzskep"/>
                  </w:pPr>
                  <w:r>
                    <w:pict w14:anchorId="77DD2A89">
                      <v:shape id="_x0000_i1070" type="#_x0000_t75" style="width:198pt;height:125.25pt">
                        <v:imagedata r:id="rId91" o:title="III_1"/>
                      </v:shape>
                    </w:pict>
                  </w:r>
                </w:p>
              </w:txbxContent>
            </v:textbox>
            <w10:wrap type="square" anchorx="margin"/>
            <w10:anchorlock/>
          </v:shape>
        </w:pict>
      </w:r>
      <w:r w:rsidR="004160B8" w:rsidRPr="00287920">
        <w:t>A Démiourgosz tehát nem teremtő, hanem világot rendező istenség (a semmi</w:t>
      </w:r>
      <w:r w:rsidR="006400A7">
        <w:softHyphen/>
      </w:r>
      <w:r w:rsidR="004160B8" w:rsidRPr="00287920">
        <w:t>ből való teremtés eszméje nem szerepel a görög filozófusoknál). A világ meg</w:t>
      </w:r>
      <w:r w:rsidR="006400A7">
        <w:softHyphen/>
      </w:r>
      <w:r w:rsidR="004160B8" w:rsidRPr="00287920">
        <w:t>formálásának motívuma a Démiourgosz jósága: „jó ő, a jósággal pedig nem fér össze soha semmi irigység semmi tekintetben: ennek híjával lévén azt akarta, hogy minden a lehető leghason</w:t>
      </w:r>
      <w:r w:rsidR="006400A7">
        <w:softHyphen/>
      </w:r>
      <w:r w:rsidR="004160B8" w:rsidRPr="0022726D">
        <w:rPr>
          <w:rStyle w:val="afilosurit01"/>
        </w:rPr>
        <w:t>lóbb legyen őhozzá.”</w:t>
      </w:r>
      <w:r w:rsidR="004160B8">
        <w:rPr>
          <w:rStyle w:val="Vgjegyzet-hivatkozs"/>
          <w:szCs w:val="20"/>
        </w:rPr>
        <w:endnoteReference w:id="548"/>
      </w:r>
      <w:r w:rsidR="004160B8" w:rsidRPr="0022726D">
        <w:rPr>
          <w:rStyle w:val="afilosurit01"/>
          <w:spacing w:val="-3"/>
        </w:rPr>
        <w:t xml:space="preserve"> A világot</w:t>
      </w:r>
      <w:r w:rsidR="004160B8">
        <w:t xml:space="preserve"> szerves élőlénynek tekintő Pla</w:t>
      </w:r>
      <w:r w:rsidR="006400A7">
        <w:softHyphen/>
      </w:r>
      <w:r w:rsidR="004160B8">
        <w:t>tón szerint a</w:t>
      </w:r>
      <w:r w:rsidR="004160B8" w:rsidRPr="00287920">
        <w:t xml:space="preserve"> Démiourgosz első</w:t>
      </w:r>
      <w:r w:rsidR="006400A7">
        <w:softHyphen/>
      </w:r>
      <w:r w:rsidR="004160B8" w:rsidRPr="0022726D">
        <w:rPr>
          <w:rStyle w:val="afilosurit01"/>
        </w:rPr>
        <w:t>ként a világ lelkét formálta meg,</w:t>
      </w:r>
      <w:r w:rsidR="004160B8" w:rsidRPr="00287920">
        <w:t xml:space="preserve"> </w:t>
      </w:r>
      <w:r w:rsidR="004160B8" w:rsidRPr="006400A7">
        <w:rPr>
          <w:rStyle w:val="afilosurit005"/>
        </w:rPr>
        <w:t xml:space="preserve">majd a testeket: </w:t>
      </w:r>
      <w:r w:rsidR="004160B8" w:rsidRPr="006400A7">
        <w:rPr>
          <w:rStyle w:val="afilosurit01"/>
        </w:rPr>
        <w:t>„így a valószínű</w:t>
      </w:r>
      <w:r w:rsidR="004160B8" w:rsidRPr="00287920">
        <w:t xml:space="preserve"> okoskodás alapján azt kell állí</w:t>
      </w:r>
      <w:r w:rsidR="006400A7">
        <w:softHyphen/>
      </w:r>
      <w:r w:rsidR="004160B8" w:rsidRPr="006400A7">
        <w:rPr>
          <w:rStyle w:val="afilosurit01"/>
        </w:rPr>
        <w:t>tani, hogy ez a világ valóban lel</w:t>
      </w:r>
      <w:r w:rsidR="006400A7" w:rsidRPr="006400A7">
        <w:rPr>
          <w:rStyle w:val="afilosurit01"/>
        </w:rPr>
        <w:softHyphen/>
      </w:r>
      <w:r w:rsidR="004160B8" w:rsidRPr="00287920">
        <w:t>kes és eszes élőlénnyé lett az isteni gondviselés folytán</w:t>
      </w:r>
      <w:r w:rsidR="004160B8">
        <w:t>.</w:t>
      </w:r>
      <w:r w:rsidR="004160B8" w:rsidRPr="00287920">
        <w:t>”</w:t>
      </w:r>
      <w:r w:rsidR="004160B8">
        <w:rPr>
          <w:rStyle w:val="Vgjegyzet-hivatkozs"/>
          <w:szCs w:val="20"/>
        </w:rPr>
        <w:endnoteReference w:id="549"/>
      </w:r>
    </w:p>
    <w:p w14:paraId="3CCE136D" w14:textId="6E7C92CC" w:rsidR="004160B8" w:rsidRPr="00287920" w:rsidRDefault="004160B8" w:rsidP="007811FB">
      <w:pPr>
        <w:pStyle w:val="afiloszovapro"/>
      </w:pPr>
      <w:r w:rsidRPr="00287920">
        <w:t>Megjegyz</w:t>
      </w:r>
      <w:r w:rsidR="00FD1056">
        <w:t xml:space="preserve">és: A </w:t>
      </w:r>
      <w:r w:rsidRPr="00287920">
        <w:t>platóni tanítás nem szükségszerűen jelenti azt, hogy a világ véges idővel ez</w:t>
      </w:r>
      <w:r w:rsidR="00FD4B58">
        <w:softHyphen/>
      </w:r>
      <w:r w:rsidRPr="00287920">
        <w:t>előtt formálódott kozmosszá</w:t>
      </w:r>
      <w:r>
        <w:t>.</w:t>
      </w:r>
      <w:r>
        <w:rPr>
          <w:rStyle w:val="Vgjegyzet-hivatkozs"/>
          <w:szCs w:val="20"/>
        </w:rPr>
        <w:endnoteReference w:id="550"/>
      </w:r>
      <w:r w:rsidRPr="00287920">
        <w:t xml:space="preserve"> </w:t>
      </w:r>
      <w:r>
        <w:t>Ám ha a világnak nincs is időbeli kezdete,</w:t>
      </w:r>
      <w:r w:rsidRPr="00287920">
        <w:t xml:space="preserve"> a világ és rendje ebben az esetben is a Démiourgosztól függ.</w:t>
      </w:r>
    </w:p>
    <w:p w14:paraId="48CC1CA8" w14:textId="662FF134" w:rsidR="004160B8" w:rsidRPr="00287920" w:rsidRDefault="004160B8" w:rsidP="0079636C">
      <w:pPr>
        <w:pStyle w:val="afiloszovtzs"/>
      </w:pPr>
      <w:r>
        <w:t>Platón szerint a</w:t>
      </w:r>
      <w:r w:rsidRPr="00287920">
        <w:t xml:space="preserve"> testi világ matematizálható, amennyiben a testek részesülnek az </w:t>
      </w:r>
      <w:r>
        <w:t xml:space="preserve">érthető programokból, az </w:t>
      </w:r>
      <w:r w:rsidRPr="00287920">
        <w:t>ideákból. Ugyanakkor a testek világa érthetetlen is, mert az anyag homályos, zavaros, nem ér</w:t>
      </w:r>
      <w:r>
        <w:t>t</w:t>
      </w:r>
      <w:r w:rsidRPr="00287920">
        <w:t>hető lételv. Platón kísérletet tesz ugyan arra, hogy az anyagot ősháromszögekre és a térre vezesse vissza, de be</w:t>
      </w:r>
      <w:r w:rsidR="00FD4B58">
        <w:softHyphen/>
      </w:r>
      <w:r w:rsidRPr="00287920">
        <w:t xml:space="preserve">ismeri, hogy ezekről aligha lehet megbízható tudásunk. A nem érthető elem, ami nem foglalható atomi </w:t>
      </w:r>
      <w:r>
        <w:t>ideába</w:t>
      </w:r>
      <w:r w:rsidRPr="00287920">
        <w:t xml:space="preserve"> sem, a rendezetlen </w:t>
      </w:r>
      <w:r w:rsidRPr="00FD4B58">
        <w:rPr>
          <w:rStyle w:val="afilosurit005"/>
        </w:rPr>
        <w:t>mozgás. A világot formáló</w:t>
      </w:r>
      <w:r w:rsidRPr="00287920">
        <w:t xml:space="preserve"> Démiourgosz ezt egyszerűen „átvette”</w:t>
      </w:r>
      <w:r w:rsidR="00C2178F">
        <w:t>.</w:t>
      </w:r>
      <w:r>
        <w:rPr>
          <w:rStyle w:val="Vgjegyzet-hivatkozs"/>
          <w:szCs w:val="20"/>
        </w:rPr>
        <w:endnoteReference w:id="551"/>
      </w:r>
    </w:p>
    <w:p w14:paraId="59742DA0" w14:textId="346BE140" w:rsidR="004160B8" w:rsidRPr="00287920" w:rsidRDefault="004160B8" w:rsidP="00421158">
      <w:pPr>
        <w:pStyle w:val="afilocim11n1"/>
      </w:pPr>
      <w:r w:rsidRPr="00287920">
        <w:t>6</w:t>
      </w:r>
      <w:r w:rsidR="00547748">
        <w:t>.</w:t>
      </w:r>
      <w:r w:rsidRPr="00287920">
        <w:t xml:space="preserve"> Platón filozófiai teológiája</w:t>
      </w:r>
    </w:p>
    <w:p w14:paraId="59072FBC" w14:textId="434C8E8A" w:rsidR="004160B8" w:rsidRPr="00287920" w:rsidRDefault="004160B8" w:rsidP="0079636C">
      <w:pPr>
        <w:pStyle w:val="afiloszovtzs"/>
      </w:pPr>
      <w:r>
        <w:t>Mai tudásunk szerint a</w:t>
      </w:r>
      <w:r w:rsidRPr="00287920">
        <w:t xml:space="preserve"> </w:t>
      </w:r>
      <w:r>
        <w:t xml:space="preserve">görög </w:t>
      </w:r>
      <w:r w:rsidRPr="001F3431">
        <w:rPr>
          <w:i/>
        </w:rPr>
        <w:t>theosz</w:t>
      </w:r>
      <w:r>
        <w:t xml:space="preserve"> (</w:t>
      </w:r>
      <w:r w:rsidR="00A502EC">
        <w:t>i</w:t>
      </w:r>
      <w:r>
        <w:t xml:space="preserve">sten) és </w:t>
      </w:r>
      <w:r w:rsidRPr="001F3431">
        <w:rPr>
          <w:i/>
        </w:rPr>
        <w:t>logosz</w:t>
      </w:r>
      <w:r>
        <w:t xml:space="preserve"> (</w:t>
      </w:r>
      <w:r w:rsidRPr="00287920">
        <w:t>tanítás, beszéd</w:t>
      </w:r>
      <w:r>
        <w:t xml:space="preserve"> stb.</w:t>
      </w:r>
      <w:r w:rsidRPr="00287920">
        <w:t xml:space="preserve">) </w:t>
      </w:r>
      <w:r>
        <w:t>sza</w:t>
      </w:r>
      <w:r w:rsidR="00FD4B58">
        <w:softHyphen/>
      </w:r>
      <w:r>
        <w:t xml:space="preserve">vak összetételéből származó teológia </w:t>
      </w:r>
      <w:r w:rsidRPr="00287920">
        <w:t>kifejezést Platón használ</w:t>
      </w:r>
      <w:r>
        <w:t>t</w:t>
      </w:r>
      <w:r w:rsidRPr="00287920">
        <w:t>a először</w:t>
      </w:r>
      <w:r>
        <w:t xml:space="preserve"> a filo</w:t>
      </w:r>
      <w:r w:rsidR="00FD4B58">
        <w:softHyphen/>
      </w:r>
      <w:r>
        <w:t>zófiai istentan jelölésére.</w:t>
      </w:r>
      <w:r>
        <w:rPr>
          <w:rStyle w:val="Vgjegyzet-hivatkozs"/>
          <w:szCs w:val="20"/>
        </w:rPr>
        <w:endnoteReference w:id="552"/>
      </w:r>
      <w:r w:rsidRPr="00287920">
        <w:t xml:space="preserve"> A teológia három fajtája: a gyönyörködtetést szol</w:t>
      </w:r>
      <w:r w:rsidR="00FD4B58">
        <w:softHyphen/>
      </w:r>
      <w:r w:rsidRPr="00287920">
        <w:t>gáló költői teológia, az istentiszteletet állami előírással szabályozó politikai istentan és a filozófiai teológia.</w:t>
      </w:r>
      <w:r>
        <w:t xml:space="preserve"> Platón rendszerében az Isten nem más, mint az Igazzal, a Széppel, az Eggyel azonos Jó.</w:t>
      </w:r>
    </w:p>
    <w:p w14:paraId="03BF2C9F" w14:textId="0DA7C27F" w:rsidR="004160B8" w:rsidRPr="00287920" w:rsidRDefault="004160B8" w:rsidP="0079636C">
      <w:pPr>
        <w:pStyle w:val="afiloszovtzs"/>
      </w:pPr>
      <w:r w:rsidRPr="00287920">
        <w:t>A filozófiai teológia egyik istenérve a világ rendjéből és rendezett mozgásai</w:t>
      </w:r>
      <w:r w:rsidR="00FD4B58">
        <w:softHyphen/>
      </w:r>
      <w:r w:rsidRPr="00287920">
        <w:t>ból indul ki: „Azt állítsuk-e, Prótarkhosz, hogy az összes létet s azt, amit min</w:t>
      </w:r>
      <w:r w:rsidR="00FD4B58">
        <w:softHyphen/>
      </w:r>
      <w:r w:rsidRPr="00287920">
        <w:t xml:space="preserve">denségnek nevezünk, az esztelennek, esetlegesnek s a vak véletlennek hatalma vezeti; vagy pedig azt, hogy </w:t>
      </w:r>
      <w:r>
        <w:t>–</w:t>
      </w:r>
      <w:r w:rsidRPr="00287920">
        <w:t xml:space="preserve"> mint elődeink is állították </w:t>
      </w:r>
      <w:r>
        <w:t xml:space="preserve">– </w:t>
      </w:r>
      <w:r w:rsidRPr="00287920">
        <w:t>valami csodálatos rendező ész és belátás uralkodik rajta?</w:t>
      </w:r>
      <w:r>
        <w:t xml:space="preserve"> …</w:t>
      </w:r>
      <w:r w:rsidRPr="00287920">
        <w:t xml:space="preserve"> Azt állítani, hogy az Ész rendez </w:t>
      </w:r>
      <w:r w:rsidRPr="00287920">
        <w:lastRenderedPageBreak/>
        <w:t>mindent, az a világnak, a Napnak, a Holdnak, a csillagoknak és az egész kör</w:t>
      </w:r>
      <w:r w:rsidR="00FD4B58">
        <w:softHyphen/>
      </w:r>
      <w:r w:rsidRPr="00287920">
        <w:t>forgásnak látványához méltó állítás</w:t>
      </w:r>
      <w:r>
        <w:t>.</w:t>
      </w:r>
      <w:r w:rsidRPr="00287920">
        <w:t>”</w:t>
      </w:r>
      <w:r>
        <w:rPr>
          <w:rStyle w:val="Vgjegyzet-hivatkozs"/>
          <w:szCs w:val="20"/>
        </w:rPr>
        <w:endnoteReference w:id="553"/>
      </w:r>
      <w:r w:rsidRPr="00287920">
        <w:t xml:space="preserve"> Kétségtelen, hogy az itt szereplő Ész elsősorban a Démiourgoszra utal. </w:t>
      </w:r>
      <w:r>
        <w:t>Ám a</w:t>
      </w:r>
      <w:r w:rsidRPr="00287920">
        <w:t xml:space="preserve"> mítosz nyelvét is használó Platón filo</w:t>
      </w:r>
      <w:r w:rsidR="00FD4B58">
        <w:softHyphen/>
      </w:r>
      <w:r w:rsidRPr="00287920">
        <w:t xml:space="preserve">zófiájában </w:t>
      </w:r>
      <w:r>
        <w:t xml:space="preserve">a Démiourgosz </w:t>
      </w:r>
      <w:r w:rsidRPr="00287920">
        <w:t>az egyetlen istenség</w:t>
      </w:r>
      <w:r>
        <w:t xml:space="preserve"> (a Jó) rendező tevékenységét</w:t>
      </w:r>
      <w:r w:rsidRPr="00287920">
        <w:t xml:space="preserve"> </w:t>
      </w:r>
      <w:r>
        <w:t>jelenti.</w:t>
      </w:r>
    </w:p>
    <w:p w14:paraId="581F83C3" w14:textId="3EDCF916" w:rsidR="004160B8" w:rsidRPr="00287920" w:rsidRDefault="004160B8" w:rsidP="0079636C">
      <w:pPr>
        <w:pStyle w:val="afiloszovtzs"/>
      </w:pPr>
      <w:r w:rsidRPr="00287920">
        <w:t xml:space="preserve">A filozófiai teológia másik istenérve lényegében nem más, mint az </w:t>
      </w:r>
      <w:r w:rsidRPr="007811FB">
        <w:rPr>
          <w:iCs/>
        </w:rPr>
        <w:t>erósz</w:t>
      </w:r>
      <w:r w:rsidRPr="00AC79A5">
        <w:t xml:space="preserve"> </w:t>
      </w:r>
      <w:r w:rsidRPr="00287920">
        <w:t>(tö</w:t>
      </w:r>
      <w:r w:rsidR="00FD4B58">
        <w:softHyphen/>
      </w:r>
      <w:r w:rsidRPr="00287920">
        <w:t xml:space="preserve">rekvő </w:t>
      </w:r>
      <w:r w:rsidRPr="00FD4B58">
        <w:rPr>
          <w:rStyle w:val="afilosurit005"/>
        </w:rPr>
        <w:t>szeretet, szerelem stb.) vonzásába kerülő lélek felemelkedése a feltételek</w:t>
      </w:r>
      <w:r w:rsidR="00FD4B58" w:rsidRPr="00FD4B58">
        <w:rPr>
          <w:rStyle w:val="afilosurit005"/>
        </w:rPr>
        <w:softHyphen/>
      </w:r>
      <w:r w:rsidRPr="00287920">
        <w:t>től függő létezőktől a feltétlen (</w:t>
      </w:r>
      <w:r>
        <w:t xml:space="preserve">gör. </w:t>
      </w:r>
      <w:r w:rsidRPr="008A77AA">
        <w:rPr>
          <w:i/>
        </w:rPr>
        <w:t>anhüpotheton</w:t>
      </w:r>
      <w:r w:rsidRPr="00287920">
        <w:t>) valósághoz</w:t>
      </w:r>
      <w:r>
        <w:t>, a Jóhoz</w:t>
      </w:r>
      <w:r w:rsidRPr="00287920">
        <w:t xml:space="preserve">. </w:t>
      </w:r>
      <w:r>
        <w:t xml:space="preserve">– </w:t>
      </w:r>
      <w:r w:rsidRPr="00287920">
        <w:t>Az erószt Platón „nagy istennek” nevezi</w:t>
      </w:r>
      <w:r>
        <w:t>,</w:t>
      </w:r>
      <w:r>
        <w:rPr>
          <w:rStyle w:val="Vgjegyzet-hivatkozs"/>
          <w:szCs w:val="20"/>
        </w:rPr>
        <w:endnoteReference w:id="554"/>
      </w:r>
      <w:r>
        <w:t xml:space="preserve"> </w:t>
      </w:r>
      <w:r w:rsidRPr="00287920">
        <w:t xml:space="preserve">amely közbülső helyen van az isteni világ és a halandók világa között. Erósz az </w:t>
      </w:r>
      <w:r>
        <w:t>Í</w:t>
      </w:r>
      <w:r w:rsidRPr="00287920">
        <w:t>nség (</w:t>
      </w:r>
      <w:r>
        <w:t xml:space="preserve">gör. </w:t>
      </w:r>
      <w:r w:rsidRPr="008A77AA">
        <w:rPr>
          <w:i/>
        </w:rPr>
        <w:t>Penia</w:t>
      </w:r>
      <w:r w:rsidRPr="00287920">
        <w:t xml:space="preserve">) és a </w:t>
      </w:r>
      <w:r>
        <w:t>B</w:t>
      </w:r>
      <w:r w:rsidRPr="00287920">
        <w:t>őség (</w:t>
      </w:r>
      <w:r>
        <w:t xml:space="preserve">gör. </w:t>
      </w:r>
      <w:r w:rsidRPr="008A77AA">
        <w:rPr>
          <w:i/>
        </w:rPr>
        <w:t>P</w:t>
      </w:r>
      <w:r>
        <w:rPr>
          <w:i/>
        </w:rPr>
        <w:t>ó</w:t>
      </w:r>
      <w:r w:rsidRPr="008A77AA">
        <w:rPr>
          <w:i/>
        </w:rPr>
        <w:t>rosz</w:t>
      </w:r>
      <w:r>
        <w:t>)</w:t>
      </w:r>
      <w:r w:rsidRPr="00287920">
        <w:t xml:space="preserve"> gyermekeként „a jó és a szép hiányában vágyakozik azok után, amik</w:t>
      </w:r>
      <w:r w:rsidR="00FD4B58">
        <w:softHyphen/>
      </w:r>
      <w:r w:rsidRPr="00287920">
        <w:t>nek híjával van</w:t>
      </w:r>
      <w:r>
        <w:t>.</w:t>
      </w:r>
      <w:r w:rsidRPr="00287920">
        <w:t>”</w:t>
      </w:r>
      <w:r>
        <w:rPr>
          <w:rStyle w:val="Vgjegyzet-hivatkozs"/>
          <w:szCs w:val="20"/>
        </w:rPr>
        <w:endnoteReference w:id="555"/>
      </w:r>
      <w:r w:rsidRPr="00287920">
        <w:t xml:space="preserve"> Az erósz</w:t>
      </w:r>
      <w:r>
        <w:t>nak</w:t>
      </w:r>
      <w:r w:rsidRPr="00287920">
        <w:t xml:space="preserve"> Platónnál tágabb körű jelentése van, mint a fizikai-biológiai vágy. Az erósz (szerelem): „szülés a szépségben, test és lélek szerint</w:t>
      </w:r>
      <w:r>
        <w:t>.</w:t>
      </w:r>
      <w:r w:rsidRPr="00287920">
        <w:t>”</w:t>
      </w:r>
      <w:r>
        <w:rPr>
          <w:rStyle w:val="Vgjegyzet-hivatkozs"/>
          <w:szCs w:val="20"/>
        </w:rPr>
        <w:endnoteReference w:id="556"/>
      </w:r>
      <w:r w:rsidRPr="00287920">
        <w:t xml:space="preserve"> Az erósz törekvés a jóra és egyben a halhatatlanság vágya: „a jóval együtt a halhatatlanságra is </w:t>
      </w:r>
      <w:r w:rsidRPr="00FD4B58">
        <w:rPr>
          <w:rStyle w:val="afilosurit005"/>
        </w:rPr>
        <w:t>vágyakozunk, ha egyszer a szerelem annak a vágya,</w:t>
      </w:r>
      <w:r w:rsidRPr="00287920">
        <w:t xml:space="preserve"> hogy a jó örökre a miénk legyen</w:t>
      </w:r>
      <w:r>
        <w:t>.</w:t>
      </w:r>
      <w:r w:rsidRPr="00287920">
        <w:t>”</w:t>
      </w:r>
      <w:r>
        <w:rPr>
          <w:rStyle w:val="Vgjegyzet-hivatkozs"/>
          <w:szCs w:val="20"/>
        </w:rPr>
        <w:endnoteReference w:id="557"/>
      </w:r>
      <w:r w:rsidRPr="00287920">
        <w:t xml:space="preserve"> </w:t>
      </w:r>
      <w:r>
        <w:t>–</w:t>
      </w:r>
      <w:r w:rsidRPr="00287920">
        <w:t xml:space="preserve"> Platón a szépséggel kapcsolatban </w:t>
      </w:r>
      <w:r>
        <w:t xml:space="preserve">is bemutat egy utat, </w:t>
      </w:r>
      <w:r w:rsidRPr="00287920">
        <w:t xml:space="preserve">amelyen a lélek </w:t>
      </w:r>
      <w:r>
        <w:t xml:space="preserve">a Jóval azonos Szépség </w:t>
      </w:r>
      <w:r w:rsidRPr="00287920">
        <w:t>isteni valóság</w:t>
      </w:r>
      <w:r>
        <w:t>á</w:t>
      </w:r>
      <w:r w:rsidRPr="00287920">
        <w:t>hoz</w:t>
      </w:r>
      <w:r>
        <w:t xml:space="preserve"> </w:t>
      </w:r>
      <w:r w:rsidRPr="00287920">
        <w:t>emelkedik. Ez a helyes út: „elindulni az itteni szépségektől</w:t>
      </w:r>
      <w:r>
        <w:t>,</w:t>
      </w:r>
      <w:r w:rsidRPr="00287920">
        <w:t xml:space="preserve"> s annak a végső szépségnek a kedvéért egyre magasabbra emelkedni, mint egy lépcső fokain, egy szép testről kettőre, s kettőről</w:t>
      </w:r>
      <w:r w:rsidRPr="00A427F6">
        <w:rPr>
          <w:rStyle w:val="afilosurit005"/>
        </w:rPr>
        <w:t xml:space="preserve"> valamennyire, s a szép testektől a szép fogla</w:t>
      </w:r>
      <w:r w:rsidR="00A427F6" w:rsidRPr="00A427F6">
        <w:rPr>
          <w:rStyle w:val="afilosurit005"/>
        </w:rPr>
        <w:softHyphen/>
      </w:r>
      <w:r w:rsidRPr="00287920">
        <w:t>latosságokra, a szép foglalatossá</w:t>
      </w:r>
      <w:r w:rsidRPr="00A427F6">
        <w:rPr>
          <w:rStyle w:val="afilosurit005"/>
        </w:rPr>
        <w:t>goktól a szép tudományokra, míg végül a tudo</w:t>
      </w:r>
      <w:r w:rsidR="00A427F6" w:rsidRPr="00A427F6">
        <w:rPr>
          <w:rStyle w:val="afilosurit005"/>
        </w:rPr>
        <w:softHyphen/>
      </w:r>
      <w:r w:rsidRPr="00287920">
        <w:t>mányoktól feljut arra a tudományra, amely nem más, mint az önmagában való szépségnek a tudománya, s akkor végre megismeri a szépséget a maga valójá</w:t>
      </w:r>
      <w:r w:rsidR="00A427F6">
        <w:softHyphen/>
      </w:r>
      <w:r w:rsidRPr="00287920">
        <w:t>ban</w:t>
      </w:r>
      <w:r>
        <w:t>.</w:t>
      </w:r>
      <w:r w:rsidRPr="00287920">
        <w:t>”</w:t>
      </w:r>
      <w:r>
        <w:rPr>
          <w:rStyle w:val="Vgjegyzet-hivatkozs"/>
          <w:szCs w:val="20"/>
        </w:rPr>
        <w:endnoteReference w:id="558"/>
      </w:r>
      <w:r w:rsidRPr="00287920">
        <w:t xml:space="preserve"> Ez az önmagában való Szépség „először is örökkévaló, s nem keletke</w:t>
      </w:r>
      <w:r w:rsidR="00A427F6">
        <w:softHyphen/>
      </w:r>
      <w:r w:rsidRPr="00287920">
        <w:t>ző, se nem pusztuló, nem növekvő és nem fogyatkozó; azután meg nem szép ebben, s rút abban, sem néha igen, máskor nem, sem ebben a tekintetben szép, abban rút, sem pedig itt szép, ott meg rút; s nem is úgy jelenik meg ez a szép, mint egy arc, sem mint egy kéz vagy bármi más, amiben része van a testnek, sem pedig mint egy tanítás vagy tudomány, vagy bármi, ami másban van ben</w:t>
      </w:r>
      <w:r w:rsidR="00A427F6">
        <w:softHyphen/>
      </w:r>
      <w:r w:rsidRPr="00287920">
        <w:t>ne, egy élőlényben, a földben, az égben vagy valami másban, hanem önmaga által egyféle és örök, s minden más szépség csupán ennek a része, olyan mó</w:t>
      </w:r>
      <w:r w:rsidR="00A427F6">
        <w:softHyphen/>
      </w:r>
      <w:r w:rsidRPr="00287920">
        <w:t>don, hogy keletkezésük és pusztulásuk őt se nem gyarapítja, se nem csökkenti, egyáltalán nem érinti</w:t>
      </w:r>
      <w:r>
        <w:t>.</w:t>
      </w:r>
      <w:r w:rsidRPr="00287920">
        <w:t>”</w:t>
      </w:r>
      <w:r>
        <w:rPr>
          <w:rStyle w:val="Vgjegyzet-hivatkozs"/>
          <w:szCs w:val="20"/>
        </w:rPr>
        <w:endnoteReference w:id="559"/>
      </w:r>
    </w:p>
    <w:p w14:paraId="69E68600" w14:textId="27F17863" w:rsidR="004160B8" w:rsidRDefault="004160B8" w:rsidP="0079636C">
      <w:pPr>
        <w:pStyle w:val="afiloszovtzs"/>
      </w:pPr>
      <w:r w:rsidRPr="00287920">
        <w:t xml:space="preserve">Vannak olyan platóni utalások, amelyek arra mutatnak, </w:t>
      </w:r>
      <w:r w:rsidRPr="004E3DDF">
        <w:t>hogy a Jóval, az Igaz</w:t>
      </w:r>
      <w:r w:rsidR="00A427F6">
        <w:softHyphen/>
      </w:r>
      <w:r w:rsidRPr="004E3DDF">
        <w:t>zal és a Széppel azonos isteni Egy</w:t>
      </w:r>
      <w:r>
        <w:t xml:space="preserve">et a filozófus </w:t>
      </w:r>
      <w:r w:rsidRPr="004E3DDF">
        <w:t>személyes jellegű valóság</w:t>
      </w:r>
      <w:r>
        <w:t>nak tartotta.</w:t>
      </w:r>
      <w:r w:rsidRPr="00287920">
        <w:t xml:space="preserve"> Egyik levelében arról beszél, hogy a „mindenek királyát” nehéz meg</w:t>
      </w:r>
      <w:r w:rsidR="00A427F6">
        <w:softHyphen/>
      </w:r>
      <w:r w:rsidRPr="00287920">
        <w:t>ismerni</w:t>
      </w:r>
      <w:r>
        <w:t>.</w:t>
      </w:r>
      <w:r>
        <w:rPr>
          <w:rStyle w:val="Vgjegyzet-hivatkozs"/>
          <w:szCs w:val="20"/>
        </w:rPr>
        <w:endnoteReference w:id="560"/>
      </w:r>
      <w:r w:rsidRPr="00287920">
        <w:t xml:space="preserve"> A hatodik levélben pedig arra kéri barátait, hogy tegyenek esküt „minden létező és eljövendő dolog kormányzójára, az istenre és a kormányzó és alkotó mindenható Atyjára</w:t>
      </w:r>
      <w:r>
        <w:t>.</w:t>
      </w:r>
      <w:r w:rsidRPr="00287920">
        <w:t>”</w:t>
      </w:r>
      <w:r>
        <w:rPr>
          <w:rStyle w:val="Vgjegyzet-hivatkozs"/>
          <w:szCs w:val="20"/>
        </w:rPr>
        <w:endnoteReference w:id="561"/>
      </w:r>
      <w:r>
        <w:t xml:space="preserve"> </w:t>
      </w:r>
      <w:r w:rsidRPr="00287920">
        <w:t xml:space="preserve">Minthogy a </w:t>
      </w:r>
      <w:r>
        <w:t>„</w:t>
      </w:r>
      <w:r w:rsidRPr="00287920">
        <w:t>kormányzó és alkotó</w:t>
      </w:r>
      <w:r>
        <w:t>” nem más, mint a Jó alkotó és rendező tevékenységét megszemélyesítő</w:t>
      </w:r>
      <w:r w:rsidRPr="00287920">
        <w:t xml:space="preserve"> Démiourgo</w:t>
      </w:r>
      <w:r>
        <w:t xml:space="preserve">sz, </w:t>
      </w:r>
      <w:r w:rsidRPr="00287920">
        <w:t>a</w:t>
      </w:r>
      <w:r>
        <w:t xml:space="preserve"> </w:t>
      </w:r>
      <w:r>
        <w:lastRenderedPageBreak/>
        <w:t>mindenható</w:t>
      </w:r>
      <w:r w:rsidRPr="00287920">
        <w:t xml:space="preserve"> Atya nem lehet ugyancsak ő, hanem az Egynek kell lennie. Az új</w:t>
      </w:r>
      <w:r w:rsidR="00A427F6">
        <w:softHyphen/>
      </w:r>
      <w:r w:rsidRPr="00287920">
        <w:t xml:space="preserve">platonikus Plótinosz </w:t>
      </w:r>
      <w:r>
        <w:t xml:space="preserve">(3. sz.) </w:t>
      </w:r>
      <w:r w:rsidRPr="00287920">
        <w:t xml:space="preserve">feltehetően helyesen járt el, amikor az Atyát az Eggyel vagy Jóval azonosította. </w:t>
      </w:r>
      <w:r>
        <w:t>–</w:t>
      </w:r>
      <w:r w:rsidRPr="00287920">
        <w:t xml:space="preserve"> Elsősorban a mindenható Atyához szól az az imádság, amelyet a Phaidroszban olvashatunk: „Ó, kedves Pán, és ti többi iste</w:t>
      </w:r>
      <w:r w:rsidR="00A427F6">
        <w:softHyphen/>
      </w:r>
      <w:r w:rsidRPr="00287920">
        <w:t>nek, akik csak itt lakoztok, adjátok meg nekem, hogy szép legyek belül; s ami külső b</w:t>
      </w:r>
      <w:r w:rsidRPr="00A427F6">
        <w:rPr>
          <w:rStyle w:val="afilosurit005"/>
        </w:rPr>
        <w:t>irtokom van, a belsőkkel összhangban legyen. A bölcset tartsam gazdag</w:t>
      </w:r>
      <w:r w:rsidR="00A427F6" w:rsidRPr="00A427F6">
        <w:rPr>
          <w:rStyle w:val="afilosurit005"/>
        </w:rPr>
        <w:softHyphen/>
      </w:r>
      <w:r w:rsidRPr="00287920">
        <w:t>nak; s oly sok aranyam legyen, amennyit senki más nem tud hordozni és magával vinni, mint a józan és mértékletes ember</w:t>
      </w:r>
      <w:r>
        <w:t>.</w:t>
      </w:r>
      <w:r w:rsidRPr="00287920">
        <w:t>”</w:t>
      </w:r>
      <w:r>
        <w:rPr>
          <w:rStyle w:val="Vgjegyzet-hivatkozs"/>
          <w:szCs w:val="20"/>
        </w:rPr>
        <w:endnoteReference w:id="562"/>
      </w:r>
    </w:p>
    <w:p w14:paraId="4BAFA536" w14:textId="77777777" w:rsidR="004160B8" w:rsidRDefault="004160B8" w:rsidP="0079636C">
      <w:pPr>
        <w:pStyle w:val="afiloszovtzs"/>
        <w:sectPr w:rsidR="004160B8" w:rsidSect="00FF1944">
          <w:headerReference w:type="even" r:id="rId92"/>
          <w:headerReference w:type="default" r:id="rId93"/>
          <w:headerReference w:type="first" r:id="rId94"/>
          <w:footnotePr>
            <w:numFmt w:val="lowerLetter"/>
          </w:footnotePr>
          <w:endnotePr>
            <w:numFmt w:val="decimal"/>
            <w:numRestart w:val="eachSect"/>
          </w:endnotePr>
          <w:type w:val="oddPage"/>
          <w:pgSz w:w="9356" w:h="13325"/>
          <w:pgMar w:top="1247" w:right="1134" w:bottom="1134" w:left="1247" w:header="709" w:footer="709" w:gutter="0"/>
          <w:cols w:space="708"/>
          <w:docGrid w:linePitch="360"/>
        </w:sectPr>
      </w:pPr>
    </w:p>
    <w:p w14:paraId="2C61E215" w14:textId="4B991DFD" w:rsidR="004160B8" w:rsidRDefault="004737A9" w:rsidP="009277A7">
      <w:pPr>
        <w:pStyle w:val="afilocim11"/>
      </w:pPr>
      <w:r>
        <w:lastRenderedPageBreak/>
        <w:t>III</w:t>
      </w:r>
      <w:r w:rsidR="004160B8">
        <w:t>.2</w:t>
      </w:r>
      <w:r w:rsidR="009C5D70" w:rsidRPr="00D2215D">
        <w:rPr>
          <w:sz w:val="20"/>
        </w:rPr>
        <w:t>  </w:t>
      </w:r>
      <w:r w:rsidRPr="00013ABE">
        <w:t>A</w:t>
      </w:r>
      <w:r w:rsidR="009C5D70" w:rsidRPr="00D2215D">
        <w:rPr>
          <w:sz w:val="20"/>
        </w:rPr>
        <w:t>  </w:t>
      </w:r>
      <w:r w:rsidRPr="00013ABE">
        <w:t>RÉGI</w:t>
      </w:r>
      <w:r w:rsidR="009C5D70" w:rsidRPr="00D2215D">
        <w:rPr>
          <w:sz w:val="20"/>
        </w:rPr>
        <w:t>  </w:t>
      </w:r>
      <w:r w:rsidRPr="00013ABE">
        <w:t>AKADÉMIA</w:t>
      </w:r>
    </w:p>
    <w:p w14:paraId="422B14D3" w14:textId="1D7F99AF" w:rsidR="004160B8" w:rsidRDefault="004160B8" w:rsidP="0079636C">
      <w:pPr>
        <w:pStyle w:val="afiloszovtzs"/>
      </w:pPr>
      <w:r w:rsidRPr="00013ABE">
        <w:t xml:space="preserve">A </w:t>
      </w:r>
      <w:r>
        <w:t>platóni</w:t>
      </w:r>
      <w:r w:rsidRPr="00013ABE">
        <w:t xml:space="preserve"> filozófia nagy hatást gyakorolt az ókorra. </w:t>
      </w:r>
      <w:r>
        <w:t xml:space="preserve">Ennek egyik tanújele a Platón által alapított iskola, amely Athénben </w:t>
      </w:r>
      <w:r w:rsidRPr="008F0B90">
        <w:rPr>
          <w:rStyle w:val="afilosurit005"/>
        </w:rPr>
        <w:t>az Akadémosz mitikus attikai hős</w:t>
      </w:r>
      <w:r w:rsidR="008F0B90" w:rsidRPr="008F0B90">
        <w:rPr>
          <w:rStyle w:val="afilosurit005"/>
        </w:rPr>
        <w:softHyphen/>
      </w:r>
      <w:r w:rsidRPr="00FB1639">
        <w:t>ről elnevezett olajfaligetben működött</w:t>
      </w:r>
      <w:r>
        <w:t>, és e ligetről kapta az Akadémia nevet. Az intézmény</w:t>
      </w:r>
      <w:r w:rsidRPr="00353E10">
        <w:t xml:space="preserve"> Kr.</w:t>
      </w:r>
      <w:r>
        <w:t xml:space="preserve"> </w:t>
      </w:r>
      <w:r w:rsidRPr="00353E10">
        <w:t>u. 529-ig állt fen</w:t>
      </w:r>
      <w:r w:rsidR="00B36D05">
        <w:t>n</w:t>
      </w:r>
      <w:r w:rsidRPr="00353E10">
        <w:t xml:space="preserve">. </w:t>
      </w:r>
      <w:r>
        <w:t>Működésében három fázist szokás meg</w:t>
      </w:r>
      <w:r w:rsidR="008F0B90">
        <w:softHyphen/>
      </w:r>
      <w:r>
        <w:t>különböztetni: a Régi Akadémia, a K</w:t>
      </w:r>
      <w:r w:rsidRPr="008F0B90">
        <w:rPr>
          <w:rStyle w:val="afilosurit005"/>
        </w:rPr>
        <w:t>r. e. 3. századtól működő Középső Akadé</w:t>
      </w:r>
      <w:r w:rsidR="008F0B90" w:rsidRPr="008F0B90">
        <w:rPr>
          <w:rStyle w:val="afilosurit005"/>
        </w:rPr>
        <w:softHyphen/>
      </w:r>
      <w:r>
        <w:t>mia és a Kr. e. 2. század közepétől fennálló Új Akadémia.</w:t>
      </w:r>
    </w:p>
    <w:p w14:paraId="5C7EEFDD" w14:textId="77777777" w:rsidR="008F0B90" w:rsidRDefault="008F0B90" w:rsidP="0079636C">
      <w:pPr>
        <w:pStyle w:val="afiloszovtzs"/>
      </w:pPr>
    </w:p>
    <w:p w14:paraId="4E429CFA" w14:textId="7C2D2716" w:rsidR="008F0B90" w:rsidRDefault="00D05425" w:rsidP="00B30235">
      <w:pPr>
        <w:pStyle w:val="afiloszovtzs"/>
        <w:jc w:val="center"/>
      </w:pPr>
      <w:r>
        <w:pict w14:anchorId="6B417039">
          <v:shape id="_x0000_i1071" type="#_x0000_t75" style="width:337.5pt;height:260.25pt">
            <v:imagedata r:id="rId95" o:title="RégiAkademia rgb 300dpi 9,21x11,88"/>
          </v:shape>
        </w:pict>
      </w:r>
    </w:p>
    <w:p w14:paraId="073C91ED" w14:textId="573021F8" w:rsidR="008F0B90" w:rsidRDefault="008F0B90" w:rsidP="008F0B90">
      <w:pPr>
        <w:pStyle w:val="afiloszovtzskep"/>
      </w:pPr>
      <w:r>
        <w:t>A platóni Régi Akadémia</w:t>
      </w:r>
    </w:p>
    <w:p w14:paraId="019B4412" w14:textId="77777777" w:rsidR="008F0B90" w:rsidRDefault="008F0B90" w:rsidP="0079636C">
      <w:pPr>
        <w:pStyle w:val="afiloszovtzs"/>
      </w:pPr>
    </w:p>
    <w:p w14:paraId="04C274E7" w14:textId="6101667A" w:rsidR="004160B8" w:rsidRDefault="004160B8" w:rsidP="0079636C">
      <w:pPr>
        <w:pStyle w:val="afiloszovtzs"/>
      </w:pPr>
      <w:r>
        <w:t xml:space="preserve">A </w:t>
      </w:r>
      <w:r w:rsidRPr="003579DD">
        <w:t>Régi Akadémia Platón tanítványaiból és a köréjük csoportosult gondolko</w:t>
      </w:r>
      <w:r w:rsidR="008F0B90">
        <w:softHyphen/>
      </w:r>
      <w:r w:rsidRPr="003579DD">
        <w:t>dókból állt</w:t>
      </w:r>
      <w:r>
        <w:t>. Szellemi irányzata</w:t>
      </w:r>
      <w:r w:rsidRPr="003579DD">
        <w:t xml:space="preserve"> ragaszkodott Platón tanaihoz, jóllehet a platóni filozófia püthagóreusi elemeinek nagyobb hangsúlyt adott, mint a mester.</w:t>
      </w:r>
      <w:r w:rsidRPr="00013ABE">
        <w:t xml:space="preserve"> </w:t>
      </w:r>
      <w:r w:rsidRPr="00FE4D32">
        <w:t>Ehhez az intézményhez</w:t>
      </w:r>
      <w:r>
        <w:t xml:space="preserve"> </w:t>
      </w:r>
      <w:r w:rsidRPr="00013ABE">
        <w:t xml:space="preserve">tartozott többek között </w:t>
      </w:r>
      <w:r>
        <w:t xml:space="preserve">Szpeuszipposz, Xenokratész, </w:t>
      </w:r>
      <w:r w:rsidRPr="00013ABE">
        <w:t>Hérakleidész, Eudoxosz</w:t>
      </w:r>
      <w:r>
        <w:t xml:space="preserve"> és Krantór.</w:t>
      </w:r>
    </w:p>
    <w:p w14:paraId="330B7B64" w14:textId="7515B6C8" w:rsidR="004160B8" w:rsidRPr="00EA6B7D" w:rsidRDefault="004160B8" w:rsidP="0047018E">
      <w:pPr>
        <w:pStyle w:val="afilocim11n1"/>
      </w:pPr>
      <w:r>
        <w:lastRenderedPageBreak/>
        <w:t>1</w:t>
      </w:r>
      <w:r w:rsidR="00547748">
        <w:t>.</w:t>
      </w:r>
      <w:r>
        <w:t xml:space="preserve"> </w:t>
      </w:r>
      <w:r w:rsidRPr="00EA6B7D">
        <w:t>Szpeuszipposz</w:t>
      </w:r>
    </w:p>
    <w:p w14:paraId="5A896B04" w14:textId="036CC6B1" w:rsidR="004160B8" w:rsidRDefault="00C16C61" w:rsidP="0079636C">
      <w:pPr>
        <w:pStyle w:val="afiloszovtzs"/>
      </w:pPr>
      <w:r>
        <w:rPr>
          <w:noProof/>
        </w:rPr>
        <w:pict w14:anchorId="050B2920">
          <v:shape id="_x0000_s2446" type="#_x0000_t202" style="position:absolute;left:0;text-align:left;margin-left:240.7pt;margin-top:2.6pt;width:107.7pt;height:127.55pt;z-index:45;visibility:visible;mso-position-horizontal-relative:margin" stroked="f">
            <v:textbox style="mso-next-textbox:#_x0000_s2446" inset="0,0,0,0">
              <w:txbxContent>
                <w:p w14:paraId="7E9114F2" w14:textId="2EFD0F63" w:rsidR="002F7F9A" w:rsidRDefault="00C16C61" w:rsidP="00FD2168">
                  <w:pPr>
                    <w:pStyle w:val="afiloszovtzskep"/>
                  </w:pPr>
                  <w:r>
                    <w:rPr>
                      <w:smallCaps w:val="0"/>
                    </w:rPr>
                    <w:pict w14:anchorId="02B948DD">
                      <v:shape id="_x0000_i1072" type="#_x0000_t75" style="width:106.5pt;height:113.25pt">
                        <v:imagedata r:id="rId96" o:title="Speusippus_3,79x4 rgb 300dpi"/>
                      </v:shape>
                    </w:pict>
                  </w:r>
                </w:p>
                <w:p w14:paraId="1EDD85F2" w14:textId="2D2CBD97" w:rsidR="002F7F9A" w:rsidRPr="0010243A" w:rsidRDefault="002F7F9A" w:rsidP="00FD2168">
                  <w:pPr>
                    <w:pStyle w:val="afiloszovtzskep"/>
                    <w:spacing w:before="60"/>
                  </w:pPr>
                  <w:r>
                    <w:t>Szpeuszipposz</w:t>
                  </w:r>
                </w:p>
              </w:txbxContent>
            </v:textbox>
            <w10:wrap type="square" anchorx="margin"/>
          </v:shape>
        </w:pict>
      </w:r>
      <w:r w:rsidR="004160B8">
        <w:t xml:space="preserve">Az athéni származású </w:t>
      </w:r>
      <w:r w:rsidR="004160B8" w:rsidRPr="00013ABE">
        <w:t>Szpeuszipposz</w:t>
      </w:r>
      <w:r w:rsidR="004160B8">
        <w:t xml:space="preserve"> (Kr. e. 4. sz.) </w:t>
      </w:r>
      <w:r w:rsidR="004160B8" w:rsidRPr="00013ABE">
        <w:t>Platón unokaöc</w:t>
      </w:r>
      <w:r w:rsidR="00713C5B">
        <w:t>c</w:t>
      </w:r>
      <w:r w:rsidR="004160B8" w:rsidRPr="00013ABE">
        <w:t>se</w:t>
      </w:r>
      <w:r w:rsidR="004160B8">
        <w:t>ként</w:t>
      </w:r>
      <w:r w:rsidR="004160B8" w:rsidRPr="00013ABE">
        <w:t xml:space="preserve"> közvetlenül követte Platónt az iskola vezetésében. </w:t>
      </w:r>
      <w:r w:rsidR="004160B8">
        <w:t>Az életéről és munkásságáról szóló kevés töredékes adatot elsősorban Diogenész Laertiosz művéből ismerjük.</w:t>
      </w:r>
      <w:r w:rsidR="004160B8">
        <w:rPr>
          <w:rStyle w:val="Vgjegyzet-hivatkozs"/>
          <w:szCs w:val="20"/>
        </w:rPr>
        <w:endnoteReference w:id="563"/>
      </w:r>
    </w:p>
    <w:p w14:paraId="64DB616D" w14:textId="33D258AA" w:rsidR="004160B8" w:rsidRDefault="004160B8" w:rsidP="0079636C">
      <w:pPr>
        <w:pStyle w:val="afiloszovtzs"/>
      </w:pPr>
      <w:r w:rsidRPr="00883F15">
        <w:rPr>
          <w:rStyle w:val="afilosurit01"/>
        </w:rPr>
        <w:t>Bár Platón tanítványa volt, sok tekintetben eltért mes</w:t>
      </w:r>
      <w:r w:rsidR="00883F15" w:rsidRPr="00883F15">
        <w:rPr>
          <w:rStyle w:val="afilosurit01"/>
        </w:rPr>
        <w:softHyphen/>
      </w:r>
      <w:r>
        <w:t>terének tanításától. Úgy látszik, hogy ismeretelmé</w:t>
      </w:r>
      <w:r w:rsidR="00883F15">
        <w:softHyphen/>
      </w:r>
      <w:r>
        <w:t xml:space="preserve">letében feladta Platónnak azt a tanítását, miszerint az igazi ismeret nem az érzéki észlelés, hanem az ideák értelmi, illetve szellemi megragadása. Az is lehet azonban, hogy amikor Szpeuszipposz tudományos észlelésről </w:t>
      </w:r>
      <w:r w:rsidRPr="0019744D">
        <w:t>(</w:t>
      </w:r>
      <w:r>
        <w:t xml:space="preserve">gör. </w:t>
      </w:r>
      <w:r w:rsidRPr="0019744D">
        <w:rPr>
          <w:i/>
        </w:rPr>
        <w:t>episz</w:t>
      </w:r>
      <w:r w:rsidR="00883F15">
        <w:rPr>
          <w:i/>
        </w:rPr>
        <w:softHyphen/>
      </w:r>
      <w:r w:rsidRPr="0019744D">
        <w:rPr>
          <w:i/>
        </w:rPr>
        <w:t>témoniké aiszthészisz</w:t>
      </w:r>
      <w:r w:rsidRPr="0019744D">
        <w:t xml:space="preserve">) </w:t>
      </w:r>
      <w:r>
        <w:t xml:space="preserve">beszélt, csak annyit akart mondani, hogy az értelem (gör. </w:t>
      </w:r>
      <w:r w:rsidRPr="0019744D">
        <w:rPr>
          <w:i/>
        </w:rPr>
        <w:t>logosz</w:t>
      </w:r>
      <w:r w:rsidRPr="00AC79A5">
        <w:t>)</w:t>
      </w:r>
      <w:r>
        <w:t xml:space="preserve"> és az</w:t>
      </w:r>
      <w:r w:rsidRPr="008D7F07">
        <w:rPr>
          <w:noProof/>
        </w:rPr>
        <w:t xml:space="preserve"> </w:t>
      </w:r>
      <w:r>
        <w:t>érzékelés (gör.</w:t>
      </w:r>
      <w:r w:rsidRPr="0019744D">
        <w:t xml:space="preserve"> </w:t>
      </w:r>
      <w:r w:rsidRPr="0019744D">
        <w:rPr>
          <w:i/>
        </w:rPr>
        <w:t>aiszthészisz</w:t>
      </w:r>
      <w:r>
        <w:t>)</w:t>
      </w:r>
      <w:r w:rsidRPr="0019744D">
        <w:t xml:space="preserve"> együttműködik az </w:t>
      </w:r>
      <w:r>
        <w:t>ideák meg</w:t>
      </w:r>
      <w:r w:rsidR="00883F15">
        <w:softHyphen/>
      </w:r>
      <w:r>
        <w:t>ismerésében. Ontológiájában – püthagóreusi hatásra – az ideákat a matemati</w:t>
      </w:r>
      <w:r w:rsidR="00883F15">
        <w:softHyphen/>
      </w:r>
      <w:r>
        <w:t xml:space="preserve">kai eszmékkel azonosította, de ő is vallotta, hogy az ideák és az érzékelhető világ között szakadék (gör. </w:t>
      </w:r>
      <w:r w:rsidRPr="001931BA">
        <w:rPr>
          <w:i/>
        </w:rPr>
        <w:t>khóriszmosz</w:t>
      </w:r>
      <w:r>
        <w:t>) húzódik. Az ő felfogása és megfogal</w:t>
      </w:r>
      <w:r w:rsidR="00883F15">
        <w:softHyphen/>
      </w:r>
      <w:r>
        <w:t>mazása szerint az ideák felett nem a Jó (Igaz, Szép, Egy) áll, hanem a püthagó</w:t>
      </w:r>
      <w:r w:rsidR="00883F15">
        <w:softHyphen/>
      </w:r>
      <w:r>
        <w:t xml:space="preserve">reusi értelemben vett Egy (gör. </w:t>
      </w:r>
      <w:r w:rsidRPr="00EC4DB7">
        <w:rPr>
          <w:i/>
        </w:rPr>
        <w:t>Monasz</w:t>
      </w:r>
      <w:r>
        <w:t xml:space="preserve">) és a Kettes (gör. </w:t>
      </w:r>
      <w:r w:rsidRPr="00EC4DB7">
        <w:rPr>
          <w:i/>
        </w:rPr>
        <w:t>Düasz</w:t>
      </w:r>
      <w:r>
        <w:t xml:space="preserve">). Nála tehát az ideák feletti </w:t>
      </w:r>
      <w:r w:rsidRPr="007B3ECB">
        <w:t xml:space="preserve">Jó nem azonos az Egy valóságával, hanem az Egynél </w:t>
      </w:r>
      <w:r>
        <w:t>és a Kettes</w:t>
      </w:r>
      <w:r w:rsidR="00883F15">
        <w:softHyphen/>
      </w:r>
      <w:r>
        <w:t xml:space="preserve">nél </w:t>
      </w:r>
      <w:r w:rsidRPr="007B3ECB">
        <w:t>alacsonyabb rendű</w:t>
      </w:r>
      <w:r>
        <w:t>,</w:t>
      </w:r>
      <w:r w:rsidRPr="007B3ECB">
        <w:t xml:space="preserve"> ide</w:t>
      </w:r>
      <w:r>
        <w:t>ák feletti idea.</w:t>
      </w:r>
      <w:r w:rsidRPr="007B3ECB">
        <w:t xml:space="preserve"> </w:t>
      </w:r>
      <w:r>
        <w:t>Kozmológiájában azt hangsúlyozta, hogy Platón Timaioszának azt a részletét, amely a világ megformálásáról szól, nem betű szerint, hanem annak figyelembevételével kell értelmezni, hogy Pla</w:t>
      </w:r>
      <w:r w:rsidR="00883F15">
        <w:softHyphen/>
      </w:r>
      <w:r>
        <w:t>tón itt a mitikus nyelvezetet használja. Ez azt is jelenti: Platón nem azt akarta mondani, hogy a világ véges idővel ezelőtt formálódott meg. Filozófiai isten</w:t>
      </w:r>
      <w:r w:rsidR="00883F15">
        <w:softHyphen/>
      </w:r>
      <w:r>
        <w:t xml:space="preserve">tanában azt hirdette, hogy a népi vallásosság istenei csupán fizikai erők. E </w:t>
      </w:r>
      <w:r w:rsidRPr="00883F15">
        <w:rPr>
          <w:rStyle w:val="afilosurit005"/>
        </w:rPr>
        <w:t>taní</w:t>
      </w:r>
      <w:r w:rsidR="00883F15" w:rsidRPr="00883F15">
        <w:rPr>
          <w:rStyle w:val="afilosurit005"/>
        </w:rPr>
        <w:softHyphen/>
      </w:r>
      <w:r>
        <w:t>tása miatt az istentelenség gyanújába keveredett.</w:t>
      </w:r>
      <w:r>
        <w:rPr>
          <w:rStyle w:val="Vgjegyzet-hivatkozs"/>
          <w:szCs w:val="20"/>
        </w:rPr>
        <w:endnoteReference w:id="564"/>
      </w:r>
    </w:p>
    <w:p w14:paraId="4F357ECB" w14:textId="5299BA7D" w:rsidR="004160B8" w:rsidRPr="00013ABE" w:rsidRDefault="004160B8" w:rsidP="0047018E">
      <w:pPr>
        <w:pStyle w:val="afilocim11n1"/>
      </w:pPr>
      <w:bookmarkStart w:id="85" w:name="_Hlk72420024"/>
      <w:r>
        <w:t>2</w:t>
      </w:r>
      <w:r w:rsidR="001E5CF9">
        <w:t>.</w:t>
      </w:r>
      <w:r>
        <w:t xml:space="preserve"> </w:t>
      </w:r>
      <w:r w:rsidRPr="00013ABE">
        <w:t>Xenokratész</w:t>
      </w:r>
    </w:p>
    <w:bookmarkEnd w:id="85"/>
    <w:p w14:paraId="524E16AC" w14:textId="67729125" w:rsidR="004160B8" w:rsidRPr="00654490" w:rsidRDefault="00C16C61" w:rsidP="0079636C">
      <w:pPr>
        <w:pStyle w:val="afiloszovtzs"/>
      </w:pPr>
      <w:r>
        <w:rPr>
          <w:noProof/>
        </w:rPr>
        <w:pict w14:anchorId="050B2920">
          <v:shape id="_x0000_s2448" type="#_x0000_t202" style="position:absolute;left:0;text-align:left;margin-left:0;margin-top:3.2pt;width:107.7pt;height:127.55pt;z-index:46;visibility:visible;mso-position-horizontal:left;mso-position-horizontal-relative:margin" stroked="f">
            <v:textbox style="mso-next-textbox:#_x0000_s2448" inset="0,0,0,0">
              <w:txbxContent>
                <w:p w14:paraId="5CB14EB0" w14:textId="1BA28907" w:rsidR="002F7F9A" w:rsidRDefault="00C16C61" w:rsidP="00244248">
                  <w:pPr>
                    <w:pStyle w:val="afiloszovtzskep"/>
                  </w:pPr>
                  <w:r>
                    <w:rPr>
                      <w:smallCaps w:val="0"/>
                    </w:rPr>
                    <w:pict w14:anchorId="22F58C25">
                      <v:shape id="_x0000_i1073" type="#_x0000_t75" style="width:106.5pt;height:114pt">
                        <v:imagedata r:id="rId97" o:title="Xenocrates 4,02x3,79 rgb 300dpi"/>
                      </v:shape>
                    </w:pict>
                  </w:r>
                </w:p>
                <w:p w14:paraId="19249C38" w14:textId="7B25DB54" w:rsidR="002F7F9A" w:rsidRPr="0010243A" w:rsidRDefault="002F7F9A" w:rsidP="00244248">
                  <w:pPr>
                    <w:pStyle w:val="afiloszovtzskep"/>
                    <w:spacing w:before="60"/>
                  </w:pPr>
                  <w:r>
                    <w:t>Xenokratész</w:t>
                  </w:r>
                </w:p>
              </w:txbxContent>
            </v:textbox>
            <w10:wrap type="square" anchorx="margin"/>
          </v:shape>
        </w:pict>
      </w:r>
      <w:r w:rsidR="004160B8" w:rsidRPr="007B3ECB">
        <w:t xml:space="preserve">A khalkédóni </w:t>
      </w:r>
      <w:r w:rsidR="004160B8">
        <w:t xml:space="preserve">származású </w:t>
      </w:r>
      <w:r w:rsidR="004160B8" w:rsidRPr="007B3ECB">
        <w:t>Xenokratész (Kr. e. 4. sz.) Szpeuszipposzt követően 25 éven át vezette az Aka</w:t>
      </w:r>
      <w:r w:rsidR="00B5005C">
        <w:softHyphen/>
      </w:r>
      <w:r w:rsidR="004160B8" w:rsidRPr="007B3ECB">
        <w:t xml:space="preserve">démiát. </w:t>
      </w:r>
      <w:r w:rsidR="004160B8">
        <w:t>Az intézmény</w:t>
      </w:r>
      <w:r w:rsidR="004160B8" w:rsidRPr="00357463">
        <w:t xml:space="preserve"> vezetőjeként és számos írás </w:t>
      </w:r>
      <w:r w:rsidR="004160B8" w:rsidRPr="00B5005C">
        <w:rPr>
          <w:rStyle w:val="afilosurit005"/>
        </w:rPr>
        <w:t>szerzőjeként</w:t>
      </w:r>
      <w:r w:rsidR="004160B8">
        <w:rPr>
          <w:rStyle w:val="Vgjegyzet-hivatkozs"/>
          <w:szCs w:val="20"/>
        </w:rPr>
        <w:endnoteReference w:id="565"/>
      </w:r>
      <w:r w:rsidR="004160B8" w:rsidRPr="00B5005C">
        <w:rPr>
          <w:rStyle w:val="afilosurit005"/>
        </w:rPr>
        <w:t xml:space="preserve"> </w:t>
      </w:r>
      <w:r w:rsidR="004160B8" w:rsidRPr="00B5005C">
        <w:rPr>
          <w:rStyle w:val="afilosurit01"/>
        </w:rPr>
        <w:t xml:space="preserve">jelentős hatással </w:t>
      </w:r>
      <w:r w:rsidR="004160B8" w:rsidRPr="00B5005C">
        <w:rPr>
          <w:rStyle w:val="afilosurit005"/>
        </w:rPr>
        <w:t>volt a platonizmus fej</w:t>
      </w:r>
      <w:r w:rsidR="00B5005C" w:rsidRPr="00B5005C">
        <w:rPr>
          <w:rStyle w:val="afilosurit005"/>
        </w:rPr>
        <w:softHyphen/>
      </w:r>
      <w:r w:rsidR="004160B8" w:rsidRPr="00357463">
        <w:t xml:space="preserve">lődésére. Erőfeszítéseit a </w:t>
      </w:r>
      <w:r w:rsidR="004160B8">
        <w:t>platóni tanítás</w:t>
      </w:r>
      <w:r w:rsidR="004160B8" w:rsidRPr="00357463">
        <w:t xml:space="preserve"> értelmezé</w:t>
      </w:r>
      <w:r w:rsidR="00B5005C">
        <w:softHyphen/>
      </w:r>
      <w:r w:rsidR="004160B8" w:rsidRPr="00357463">
        <w:t xml:space="preserve">sére és rendszerezésére fordította, </w:t>
      </w:r>
      <w:r w:rsidR="004160B8">
        <w:t xml:space="preserve">ám nézetei sok tekintetben </w:t>
      </w:r>
      <w:r w:rsidR="004160B8" w:rsidRPr="00357463">
        <w:t>eltértek Platón álláspontjától.</w:t>
      </w:r>
      <w:r w:rsidR="004160B8">
        <w:t xml:space="preserve"> Ontológiá</w:t>
      </w:r>
      <w:r w:rsidR="00B5005C">
        <w:softHyphen/>
      </w:r>
      <w:r w:rsidR="004160B8">
        <w:t xml:space="preserve">jában </w:t>
      </w:r>
      <w:r w:rsidR="004160B8" w:rsidRPr="007B3ECB">
        <w:t xml:space="preserve">az ideákat a </w:t>
      </w:r>
      <w:r w:rsidR="004160B8">
        <w:t xml:space="preserve">matematikai eszmékkel (a </w:t>
      </w:r>
      <w:r w:rsidR="004160B8" w:rsidRPr="007B3ECB">
        <w:t>szá</w:t>
      </w:r>
      <w:r w:rsidR="00B5005C">
        <w:softHyphen/>
      </w:r>
      <w:r w:rsidR="004160B8" w:rsidRPr="007B3ECB">
        <w:t>mokkal</w:t>
      </w:r>
      <w:r w:rsidR="004160B8">
        <w:t>, illetve a matematikai összefüggésekkel) azonosította. A számokat és a matematikai össze</w:t>
      </w:r>
      <w:r w:rsidR="00B5005C">
        <w:softHyphen/>
      </w:r>
      <w:r w:rsidR="004160B8">
        <w:lastRenderedPageBreak/>
        <w:t xml:space="preserve">függéseket </w:t>
      </w:r>
      <w:r w:rsidR="004160B8" w:rsidRPr="007B3ECB">
        <w:t xml:space="preserve">az </w:t>
      </w:r>
      <w:r w:rsidR="004160B8">
        <w:t xml:space="preserve">ideák feletti </w:t>
      </w:r>
      <w:r w:rsidR="004160B8" w:rsidRPr="007B3ECB">
        <w:t xml:space="preserve">Egyből, illetve </w:t>
      </w:r>
      <w:r w:rsidR="004160B8">
        <w:t>Kettesből</w:t>
      </w:r>
      <w:r w:rsidR="004160B8" w:rsidRPr="007B3ECB">
        <w:t xml:space="preserve"> származtatta</w:t>
      </w:r>
      <w:r w:rsidR="004160B8">
        <w:t>, és különféle létrendeket különböztetett meg.</w:t>
      </w:r>
      <w:r w:rsidR="004160B8" w:rsidRPr="007B3ECB">
        <w:t xml:space="preserve"> </w:t>
      </w:r>
      <w:r w:rsidR="004160B8">
        <w:t>Az Egyet</w:t>
      </w:r>
      <w:r w:rsidR="004160B8" w:rsidRPr="007B3ECB">
        <w:t xml:space="preserve"> </w:t>
      </w:r>
      <w:r w:rsidR="004160B8">
        <w:t xml:space="preserve">Észnek (gör. </w:t>
      </w:r>
      <w:r w:rsidR="004160B8" w:rsidRPr="00F11FEE">
        <w:rPr>
          <w:i/>
        </w:rPr>
        <w:t>Nousz</w:t>
      </w:r>
      <w:r w:rsidR="004160B8">
        <w:t>) és</w:t>
      </w:r>
      <w:r w:rsidR="004160B8" w:rsidRPr="007B3ECB">
        <w:t xml:space="preserve"> Zeusz</w:t>
      </w:r>
      <w:r w:rsidR="004160B8">
        <w:t>nak</w:t>
      </w:r>
      <w:r w:rsidR="004160B8" w:rsidRPr="007B3ECB">
        <w:t xml:space="preserve"> (az istenek atyj</w:t>
      </w:r>
      <w:r w:rsidR="004160B8">
        <w:t>ának</w:t>
      </w:r>
      <w:r w:rsidR="004160B8" w:rsidRPr="007B3ECB">
        <w:t>)</w:t>
      </w:r>
      <w:r w:rsidR="004160B8">
        <w:t xml:space="preserve"> is nevezte, és valamiféle férfiúi őselvnek tartotta. A Kettest a világlélek névvel is illette, és valamiféle női őselvnek tekintette.</w:t>
      </w:r>
      <w:r w:rsidR="004160B8" w:rsidRPr="007B3ECB">
        <w:t xml:space="preserve"> </w:t>
      </w:r>
      <w:r w:rsidR="004160B8">
        <w:t>Antropológi</w:t>
      </w:r>
      <w:r w:rsidR="00B5005C">
        <w:softHyphen/>
      </w:r>
      <w:r w:rsidR="004160B8" w:rsidRPr="00654490">
        <w:t>ájában azt a nézetet képviselte, hogy nemcsak az eszes</w:t>
      </w:r>
      <w:r w:rsidR="00654490" w:rsidRPr="00654490">
        <w:t>,</w:t>
      </w:r>
      <w:r w:rsidR="004160B8" w:rsidRPr="00654490">
        <w:t xml:space="preserve"> hanem az érzéki lélek</w:t>
      </w:r>
      <w:r w:rsidR="00654490">
        <w:softHyphen/>
      </w:r>
      <w:r w:rsidR="004160B8" w:rsidRPr="00654490">
        <w:t>rész is tovább él a test halála után, de ez a lélekrész egy idő után szertefoszlik.</w:t>
      </w:r>
    </w:p>
    <w:p w14:paraId="18C8B807" w14:textId="1A6901D3" w:rsidR="004160B8" w:rsidRDefault="004160B8" w:rsidP="0079636C">
      <w:pPr>
        <w:pStyle w:val="afiloszovtzs"/>
      </w:pPr>
      <w:r>
        <w:t>K</w:t>
      </w:r>
      <w:r w:rsidRPr="00F11FEE">
        <w:t>ozmológiá</w:t>
      </w:r>
      <w:r>
        <w:t xml:space="preserve">jában Szpeuszipposzhoz hasonlóan azt tanította, hogy a </w:t>
      </w:r>
      <w:r w:rsidRPr="00B5005C">
        <w:rPr>
          <w:rStyle w:val="afilosurit005"/>
        </w:rPr>
        <w:t>világ örök,</w:t>
      </w:r>
      <w:r>
        <w:t xml:space="preserve"> és a Démiourgosz nem időbeli egymásutánban formálta meg a világot. </w:t>
      </w:r>
      <w:r w:rsidRPr="00B5005C">
        <w:rPr>
          <w:rStyle w:val="afilosurit005"/>
        </w:rPr>
        <w:t>Szerinte</w:t>
      </w:r>
      <w:r>
        <w:t xml:space="preserve"> Platón csak didaktikai okokból</w:t>
      </w:r>
      <w:r w:rsidRPr="00F11FEE">
        <w:t xml:space="preserve"> </w:t>
      </w:r>
      <w:r>
        <w:t>a</w:t>
      </w:r>
      <w:r w:rsidRPr="00B5005C">
        <w:rPr>
          <w:rStyle w:val="afilosurit005"/>
        </w:rPr>
        <w:t>lkalmazta az időbeli világformálást sugalló mí</w:t>
      </w:r>
      <w:r w:rsidR="00B5005C" w:rsidRPr="00B5005C">
        <w:rPr>
          <w:rStyle w:val="afilosurit005"/>
        </w:rPr>
        <w:softHyphen/>
      </w:r>
      <w:r>
        <w:t>tosz nyelvét, de valójában a Démiourgosz és az ideák nem időbelileg, hanem csak logikailag előzik meg a világot.</w:t>
      </w:r>
    </w:p>
    <w:p w14:paraId="6781038A" w14:textId="4776424B" w:rsidR="004160B8" w:rsidRPr="00E24C13" w:rsidRDefault="004160B8" w:rsidP="0047018E">
      <w:pPr>
        <w:pStyle w:val="afilocim11n1"/>
      </w:pPr>
      <w:bookmarkStart w:id="86" w:name="_Hlk72420047"/>
      <w:r>
        <w:t>3</w:t>
      </w:r>
      <w:r w:rsidR="001E5CF9">
        <w:t>.</w:t>
      </w:r>
      <w:r>
        <w:t xml:space="preserve"> </w:t>
      </w:r>
      <w:r w:rsidRPr="00E24C13">
        <w:t>Hérakleidész</w:t>
      </w:r>
      <w:bookmarkEnd w:id="86"/>
    </w:p>
    <w:p w14:paraId="5B71A0C5" w14:textId="5FF63B9D" w:rsidR="004160B8" w:rsidRDefault="00C16C61" w:rsidP="0079636C">
      <w:pPr>
        <w:pStyle w:val="afiloszovtzs"/>
      </w:pPr>
      <w:r>
        <w:rPr>
          <w:noProof/>
        </w:rPr>
        <w:pict w14:anchorId="050B2920">
          <v:shape id="_x0000_s2453" type="#_x0000_t202" style="position:absolute;left:0;text-align:left;margin-left:.1pt;margin-top:44.75pt;width:104.6pt;height:152.2pt;z-index:47;visibility:visible;mso-wrap-distance-right:8.5pt;mso-position-horizontal-relative:margin" stroked="f">
            <v:textbox style="mso-next-textbox:#_x0000_s2453" inset="0,0,0,0">
              <w:txbxContent>
                <w:p w14:paraId="681D727B" w14:textId="177B38CE" w:rsidR="002F7F9A" w:rsidRDefault="00C16C61" w:rsidP="00B5005C">
                  <w:pPr>
                    <w:pStyle w:val="afiloszovtzskep"/>
                  </w:pPr>
                  <w:r>
                    <w:rPr>
                      <w:smallCaps w:val="0"/>
                    </w:rPr>
                    <w:pict w14:anchorId="3967A991">
                      <v:shape id="_x0000_i1074" type="#_x0000_t75" style="width:102.75pt;height:137.25pt">
                        <v:imagedata r:id="rId98" o:title="Heraclides_4,87x3,67 300dpi rgb tukr"/>
                      </v:shape>
                    </w:pict>
                  </w:r>
                </w:p>
                <w:p w14:paraId="4CBDD5AA" w14:textId="10410353" w:rsidR="002F7F9A" w:rsidRPr="0010243A" w:rsidRDefault="002F7F9A" w:rsidP="00B5005C">
                  <w:pPr>
                    <w:pStyle w:val="afiloszovtzskep"/>
                    <w:spacing w:before="60"/>
                  </w:pPr>
                  <w:r>
                    <w:t>Hérakleidész</w:t>
                  </w:r>
                </w:p>
              </w:txbxContent>
            </v:textbox>
            <w10:wrap type="square" anchorx="margin"/>
          </v:shape>
        </w:pict>
      </w:r>
      <w:r w:rsidR="004160B8">
        <w:t>Hérakleidész (Kr. e. 4. sz.)</w:t>
      </w:r>
      <w:r w:rsidR="004160B8" w:rsidRPr="00013ABE">
        <w:t xml:space="preserve"> </w:t>
      </w:r>
      <w:r w:rsidR="004160B8">
        <w:t xml:space="preserve">a Fekete-tenger partján </w:t>
      </w:r>
      <w:r w:rsidR="00B5005C">
        <w:t>fekvő</w:t>
      </w:r>
      <w:r w:rsidR="004160B8">
        <w:t xml:space="preserve"> Hérakleia Pontiké városából származott. Ez a magyarázata annak, hogy az utókor szülővárosának nevére </w:t>
      </w:r>
      <w:r w:rsidR="004160B8" w:rsidRPr="006A2BB8">
        <w:t>utalva Hérakleidész Pontikosz néven</w:t>
      </w:r>
      <w:r w:rsidR="004160B8">
        <w:t xml:space="preserve"> emlegeti a filozófust. Ifjúkorában </w:t>
      </w:r>
      <w:r w:rsidR="004160B8" w:rsidRPr="00B002DC">
        <w:rPr>
          <w:spacing w:val="-2"/>
        </w:rPr>
        <w:t>Athénben tanult; Platón, illetve Szpeuszipposz</w:t>
      </w:r>
      <w:r w:rsidR="004160B8" w:rsidRPr="00B002DC">
        <w:rPr>
          <w:rStyle w:val="afilosurit005"/>
          <w:spacing w:val="-2"/>
        </w:rPr>
        <w:t xml:space="preserve"> voltak</w:t>
      </w:r>
      <w:r w:rsidR="004160B8">
        <w:t xml:space="preserve"> a mesterei. Egy időre az Akadémia vezetésével is megbízták. Ám hamarosan visszatért szülővárosába, </w:t>
      </w:r>
      <w:r w:rsidR="004160B8" w:rsidRPr="00502B3B">
        <w:rPr>
          <w:rStyle w:val="afilosurit01"/>
        </w:rPr>
        <w:t xml:space="preserve">ahol filozófiai iskolát hozott létre. </w:t>
      </w:r>
      <w:r w:rsidR="00502B3B" w:rsidRPr="00502B3B">
        <w:rPr>
          <w:rStyle w:val="afilosurit01"/>
        </w:rPr>
        <w:t>E</w:t>
      </w:r>
      <w:r w:rsidR="004160B8" w:rsidRPr="00502B3B">
        <w:rPr>
          <w:rStyle w:val="afilosurit01"/>
        </w:rPr>
        <w:t>redeti gondolkodó</w:t>
      </w:r>
      <w:r w:rsidR="004160B8">
        <w:t xml:space="preserve"> </w:t>
      </w:r>
      <w:r w:rsidR="004160B8" w:rsidRPr="00502B3B">
        <w:rPr>
          <w:rStyle w:val="afilosurit005"/>
        </w:rPr>
        <w:t xml:space="preserve">volt, aki nem követte mindenben </w:t>
      </w:r>
      <w:r w:rsidR="004160B8" w:rsidRPr="00502B3B">
        <w:rPr>
          <w:rStyle w:val="afilosurit01"/>
        </w:rPr>
        <w:t>az akadémiai hagyo</w:t>
      </w:r>
      <w:r w:rsidR="00502B3B" w:rsidRPr="00502B3B">
        <w:rPr>
          <w:rStyle w:val="afilosurit01"/>
        </w:rPr>
        <w:softHyphen/>
      </w:r>
      <w:r w:rsidR="004160B8">
        <w:t>mányokat.</w:t>
      </w:r>
    </w:p>
    <w:p w14:paraId="31318507" w14:textId="55F76D80" w:rsidR="004160B8" w:rsidRDefault="004160B8" w:rsidP="0079636C">
      <w:pPr>
        <w:pStyle w:val="afiloszovtzs"/>
      </w:pPr>
      <w:r w:rsidRPr="00BA62FE">
        <w:t xml:space="preserve">Szerteágazó </w:t>
      </w:r>
      <w:r w:rsidRPr="006A2BB8">
        <w:t xml:space="preserve">érdeklődési köréről </w:t>
      </w:r>
      <w:r>
        <w:t xml:space="preserve">(természetfilozófia, antropológia, csillagászat, </w:t>
      </w:r>
      <w:r w:rsidRPr="00502B3B">
        <w:rPr>
          <w:rStyle w:val="afilosurit005"/>
        </w:rPr>
        <w:t>etika stb.) árulkodó érteke</w:t>
      </w:r>
      <w:r w:rsidR="00502B3B" w:rsidRPr="00502B3B">
        <w:rPr>
          <w:rStyle w:val="afilosurit005"/>
        </w:rPr>
        <w:softHyphen/>
      </w:r>
      <w:r w:rsidRPr="00B002DC">
        <w:rPr>
          <w:rStyle w:val="afilosurit005"/>
          <w:spacing w:val="-2"/>
        </w:rPr>
        <w:t>zéseiből csak töredékek maradtak ránk.</w:t>
      </w:r>
      <w:r w:rsidRPr="00BA62FE">
        <w:rPr>
          <w:rStyle w:val="Vgjegyzet-hivatkozs"/>
          <w:szCs w:val="20"/>
        </w:rPr>
        <w:endnoteReference w:id="566"/>
      </w:r>
      <w:r>
        <w:t xml:space="preserve"> </w:t>
      </w:r>
      <w:r w:rsidRPr="00502B3B">
        <w:rPr>
          <w:rStyle w:val="afilosurit005"/>
        </w:rPr>
        <w:t>Szaktudomá</w:t>
      </w:r>
      <w:r w:rsidR="00502B3B" w:rsidRPr="00502B3B">
        <w:rPr>
          <w:rStyle w:val="afilosurit005"/>
        </w:rPr>
        <w:softHyphen/>
      </w:r>
      <w:r>
        <w:t>nyos jellegű tanítása volt például Platón véleményé</w:t>
      </w:r>
      <w:r w:rsidR="00502B3B">
        <w:softHyphen/>
      </w:r>
      <w:r>
        <w:t>vel szemben az a feltételezés, hogy a Föld nem moz</w:t>
      </w:r>
      <w:r w:rsidR="00502B3B">
        <w:softHyphen/>
      </w:r>
      <w:r>
        <w:t>dulatlan, hanem forog a saját tengelye körül. Bár a Földet tartotta központnak, úgy vélte, nem minden égitest a Föld körül kering. Azt feltételezte, hogy a</w:t>
      </w:r>
      <w:r w:rsidRPr="00CD4E37">
        <w:t xml:space="preserve"> Merkúr és a Vénusz </w:t>
      </w:r>
      <w:r>
        <w:t>a Nap körül kering, jóllehet úgy gondolta, hogy maga a Nap és a többi bolygó a Fö</w:t>
      </w:r>
      <w:r w:rsidR="00B36D05">
        <w:t>l</w:t>
      </w:r>
      <w:r>
        <w:t>d kör</w:t>
      </w:r>
      <w:r w:rsidRPr="00654490">
        <w:rPr>
          <w:rStyle w:val="afilosurit005"/>
        </w:rPr>
        <w:t>ül mozog. Ezzel a rész</w:t>
      </w:r>
      <w:r>
        <w:t>leges heliocentrikus hipotézisével Kopernikusz napközpontú rendszerének egyik ókori előfutárává vált.</w:t>
      </w:r>
      <w:r>
        <w:rPr>
          <w:rStyle w:val="Vgjegyzet-hivatkozs"/>
          <w:szCs w:val="20"/>
        </w:rPr>
        <w:endnoteReference w:id="567"/>
      </w:r>
      <w:r>
        <w:t xml:space="preserve"> Úgy gondolta, hogy az</w:t>
      </w:r>
      <w:r w:rsidRPr="00BB68DC">
        <w:t xml:space="preserve"> univerzum végtelen; min</w:t>
      </w:r>
      <w:r w:rsidR="00654490">
        <w:softHyphen/>
      </w:r>
      <w:r w:rsidRPr="00BB68DC">
        <w:t>den csillag egy külön univerzum vagy világ, amely a végtelen éterben függ, és földből, atmoszférából és éterből áll</w:t>
      </w:r>
      <w:r>
        <w:t>.</w:t>
      </w:r>
      <w:r>
        <w:rPr>
          <w:rStyle w:val="Vgjegyzet-hivatkozs"/>
          <w:szCs w:val="20"/>
        </w:rPr>
        <w:endnoteReference w:id="568"/>
      </w:r>
    </w:p>
    <w:p w14:paraId="53C920C1" w14:textId="0C597F4D" w:rsidR="004160B8" w:rsidRPr="00013ABE" w:rsidRDefault="004160B8" w:rsidP="005477C3">
      <w:pPr>
        <w:pStyle w:val="afilocim11n1"/>
      </w:pPr>
      <w:bookmarkStart w:id="87" w:name="_Hlk72420077"/>
      <w:r>
        <w:t>4</w:t>
      </w:r>
      <w:r w:rsidR="001E5CF9">
        <w:t>.</w:t>
      </w:r>
      <w:r>
        <w:t xml:space="preserve"> </w:t>
      </w:r>
      <w:r w:rsidRPr="00013ABE">
        <w:t>Eudoxosz</w:t>
      </w:r>
    </w:p>
    <w:bookmarkEnd w:id="87"/>
    <w:p w14:paraId="65FA6354" w14:textId="6C12C316" w:rsidR="004160B8" w:rsidRDefault="004160B8" w:rsidP="0079636C">
      <w:pPr>
        <w:pStyle w:val="afiloszovtzs"/>
        <w:rPr>
          <w:szCs w:val="20"/>
        </w:rPr>
      </w:pPr>
      <w:r>
        <w:t xml:space="preserve">A kis-ázsiai Knidosz </w:t>
      </w:r>
      <w:r w:rsidRPr="00654490">
        <w:rPr>
          <w:rStyle w:val="afilosurit005"/>
        </w:rPr>
        <w:t>kikötővárosából származó Eudoxosz (Kr. e. 4. sz.) az ókor</w:t>
      </w:r>
      <w:r w:rsidRPr="00013ABE">
        <w:t xml:space="preserve"> egyik leghíresebb matematikus</w:t>
      </w:r>
      <w:r>
        <w:t xml:space="preserve"> </w:t>
      </w:r>
      <w:r w:rsidRPr="00013ABE">
        <w:t xml:space="preserve">és </w:t>
      </w:r>
      <w:r>
        <w:t xml:space="preserve">csillagász filozófusa volt. </w:t>
      </w:r>
      <w:r w:rsidRPr="001B6C98">
        <w:t xml:space="preserve">Tanulmányait </w:t>
      </w:r>
      <w:r>
        <w:t xml:space="preserve">a </w:t>
      </w:r>
      <w:r>
        <w:lastRenderedPageBreak/>
        <w:t xml:space="preserve">platóni Akadémián, </w:t>
      </w:r>
      <w:r w:rsidRPr="001B6C98">
        <w:t>Athénb</w:t>
      </w:r>
      <w:r>
        <w:t>e</w:t>
      </w:r>
      <w:r w:rsidRPr="001B6C98">
        <w:t>n végezte, majd Egyiptomba utazott, ahol csilla</w:t>
      </w:r>
      <w:r w:rsidR="00654490">
        <w:softHyphen/>
      </w:r>
      <w:r w:rsidRPr="001B6C98">
        <w:t>gászati ismerete</w:t>
      </w:r>
      <w:r>
        <w:t>ket</w:t>
      </w:r>
      <w:r w:rsidRPr="001B6C98">
        <w:t xml:space="preserve"> szerz</w:t>
      </w:r>
      <w:r>
        <w:t xml:space="preserve">ett. </w:t>
      </w:r>
      <w:r w:rsidRPr="001B6C98">
        <w:t xml:space="preserve">Platón </w:t>
      </w:r>
      <w:r>
        <w:t xml:space="preserve">egyik </w:t>
      </w:r>
      <w:r w:rsidRPr="001B6C98">
        <w:t>legtehetségesebb tanítványának tar</w:t>
      </w:r>
      <w:r w:rsidR="00654490">
        <w:softHyphen/>
      </w:r>
      <w:r w:rsidRPr="001B6C98">
        <w:t>tották</w:t>
      </w:r>
      <w:r>
        <w:t xml:space="preserve">. Egy ideig </w:t>
      </w:r>
      <w:r w:rsidRPr="001B6C98">
        <w:t xml:space="preserve">helyettesítette </w:t>
      </w:r>
      <w:r>
        <w:t xml:space="preserve">is a Szicíliába utazó </w:t>
      </w:r>
      <w:r w:rsidRPr="001B6C98">
        <w:t>Platónt az iskola élén</w:t>
      </w:r>
      <w:r>
        <w:t>.</w:t>
      </w:r>
    </w:p>
    <w:p w14:paraId="51C177D7" w14:textId="2562880A" w:rsidR="004160B8" w:rsidRPr="00EB4F53" w:rsidRDefault="00C16C61" w:rsidP="0079636C">
      <w:pPr>
        <w:pStyle w:val="afiloszovtzs"/>
      </w:pPr>
      <w:r>
        <w:rPr>
          <w:noProof/>
        </w:rPr>
        <w:pict w14:anchorId="050B2920">
          <v:shape id="_x0000_s2455" type="#_x0000_t202" style="position:absolute;left:0;text-align:left;margin-left:162.6pt;margin-top:2.7pt;width:103.45pt;height:151.65pt;z-index:48;visibility:visible;mso-position-horizontal:right;mso-position-horizontal-relative:margin" stroked="f">
            <v:textbox style="mso-next-textbox:#_x0000_s2455" inset="0,0,0,0">
              <w:txbxContent>
                <w:p w14:paraId="509E415B" w14:textId="1E507EA0" w:rsidR="002F7F9A" w:rsidRDefault="00C16C61" w:rsidP="0081629D">
                  <w:pPr>
                    <w:pStyle w:val="afiloszovtzskep"/>
                  </w:pPr>
                  <w:r>
                    <w:rPr>
                      <w:smallCaps w:val="0"/>
                    </w:rPr>
                    <w:pict w14:anchorId="300676C1">
                      <v:shape id="_x0000_i1075" type="#_x0000_t75" style="width:102.75pt;height:137.25pt">
                        <v:imagedata r:id="rId99" o:title="eudoxosz 3,67x4,87 rgb 300dpi tukr"/>
                      </v:shape>
                    </w:pict>
                  </w:r>
                </w:p>
                <w:p w14:paraId="623E17CC" w14:textId="0F7147F3" w:rsidR="002F7F9A" w:rsidRPr="0010243A" w:rsidRDefault="002F7F9A" w:rsidP="0081629D">
                  <w:pPr>
                    <w:pStyle w:val="afiloszovtzskep"/>
                    <w:spacing w:before="60"/>
                  </w:pPr>
                  <w:r>
                    <w:t>Eudoxosz</w:t>
                  </w:r>
                </w:p>
              </w:txbxContent>
            </v:textbox>
            <w10:wrap type="square" anchorx="margin"/>
          </v:shape>
        </w:pict>
      </w:r>
      <w:r w:rsidR="004160B8" w:rsidRPr="001B6C98">
        <w:t xml:space="preserve">A matematikában Eudoxosz alkotta meg az általános arányelméletet. </w:t>
      </w:r>
      <w:r w:rsidR="004160B8">
        <w:t xml:space="preserve">Elméletében az irracionális számokat is figyelembe vette. </w:t>
      </w:r>
      <w:r w:rsidR="004160B8" w:rsidRPr="001B6C98">
        <w:t>Megvizsgálta a testek térfogat</w:t>
      </w:r>
      <w:r w:rsidR="0081629D">
        <w:softHyphen/>
      </w:r>
      <w:r w:rsidR="004160B8" w:rsidRPr="001B6C98">
        <w:t>arányát, és kimutatta például, hogy a kúp térfogata a neki megfelelő henger egyharmadá</w:t>
      </w:r>
      <w:r w:rsidR="004160B8">
        <w:t>val egyenlő. A bi</w:t>
      </w:r>
      <w:r w:rsidR="0081629D">
        <w:softHyphen/>
      </w:r>
      <w:r w:rsidR="004160B8">
        <w:t>zonyításban</w:t>
      </w:r>
      <w:r w:rsidR="004160B8" w:rsidRPr="001B6C98">
        <w:t xml:space="preserve"> infinitezimális számítási módszert alkal</w:t>
      </w:r>
      <w:r w:rsidR="0081629D">
        <w:softHyphen/>
      </w:r>
      <w:r w:rsidR="004160B8" w:rsidRPr="00905071">
        <w:rPr>
          <w:rStyle w:val="afilosurit005"/>
        </w:rPr>
        <w:t xml:space="preserve">mazott. A viszony (gör. </w:t>
      </w:r>
      <w:r w:rsidR="004160B8" w:rsidRPr="00905071">
        <w:rPr>
          <w:i/>
          <w:spacing w:val="-1"/>
        </w:rPr>
        <w:t>logosz</w:t>
      </w:r>
      <w:r w:rsidR="004160B8" w:rsidRPr="00905071">
        <w:rPr>
          <w:rStyle w:val="afilosurit005"/>
        </w:rPr>
        <w:t xml:space="preserve">) és az arány (gör. </w:t>
      </w:r>
      <w:r w:rsidR="004160B8" w:rsidRPr="00905071">
        <w:rPr>
          <w:i/>
          <w:spacing w:val="-1"/>
        </w:rPr>
        <w:t>ana</w:t>
      </w:r>
      <w:r w:rsidR="0081629D" w:rsidRPr="00905071">
        <w:rPr>
          <w:i/>
          <w:spacing w:val="-1"/>
        </w:rPr>
        <w:softHyphen/>
      </w:r>
      <w:r w:rsidR="004160B8" w:rsidRPr="001C3105">
        <w:rPr>
          <w:i/>
        </w:rPr>
        <w:t>logia</w:t>
      </w:r>
      <w:r w:rsidR="004160B8" w:rsidRPr="001B6C98">
        <w:t xml:space="preserve">) </w:t>
      </w:r>
      <w:r w:rsidR="004160B8" w:rsidRPr="00905071">
        <w:rPr>
          <w:rStyle w:val="afilosurit005"/>
        </w:rPr>
        <w:t>Eudoxosz-féle definícióit az alexandriai Eukle</w:t>
      </w:r>
      <w:r w:rsidR="0081629D" w:rsidRPr="00905071">
        <w:rPr>
          <w:rStyle w:val="afilosurit005"/>
        </w:rPr>
        <w:softHyphen/>
      </w:r>
      <w:r w:rsidR="004160B8">
        <w:t>i</w:t>
      </w:r>
      <w:r w:rsidR="004160B8" w:rsidRPr="001B6C98">
        <w:t xml:space="preserve">dész </w:t>
      </w:r>
      <w:r w:rsidR="004160B8">
        <w:t xml:space="preserve">(Kr. e. 3. sz.) </w:t>
      </w:r>
      <w:r w:rsidR="004160B8" w:rsidRPr="001B6C98">
        <w:t>hagyományozta át az utókorra.</w:t>
      </w:r>
      <w:r w:rsidR="004160B8">
        <w:rPr>
          <w:rStyle w:val="Vgjegyzet-hivatkozs"/>
          <w:szCs w:val="20"/>
        </w:rPr>
        <w:endnoteReference w:id="569"/>
      </w:r>
      <w:r w:rsidR="004160B8" w:rsidRPr="001B6C98">
        <w:t xml:space="preserve"> </w:t>
      </w:r>
      <w:r w:rsidR="004160B8">
        <w:t xml:space="preserve">– </w:t>
      </w:r>
      <w:r w:rsidR="004160B8" w:rsidRPr="0081629D">
        <w:rPr>
          <w:rStyle w:val="afilosurit005"/>
        </w:rPr>
        <w:t xml:space="preserve">Csillagászati szempontból az égitestek </w:t>
      </w:r>
      <w:r w:rsidR="004160B8" w:rsidRPr="0081629D">
        <w:rPr>
          <w:rStyle w:val="afilosurit01"/>
        </w:rPr>
        <w:t>mozgás</w:t>
      </w:r>
      <w:r w:rsidR="0081629D" w:rsidRPr="0081629D">
        <w:rPr>
          <w:rStyle w:val="afilosurit01"/>
        </w:rPr>
        <w:t>á</w:t>
      </w:r>
      <w:r w:rsidR="004160B8" w:rsidRPr="0081629D">
        <w:rPr>
          <w:rStyle w:val="afilosurit01"/>
        </w:rPr>
        <w:t>t szfé</w:t>
      </w:r>
      <w:r w:rsidR="0081629D" w:rsidRPr="0081629D">
        <w:rPr>
          <w:rStyle w:val="afilosurit01"/>
        </w:rPr>
        <w:softHyphen/>
      </w:r>
      <w:r w:rsidR="004160B8" w:rsidRPr="0081629D">
        <w:rPr>
          <w:rStyle w:val="afilosurit005"/>
        </w:rPr>
        <w:t xml:space="preserve">rák </w:t>
      </w:r>
      <w:r w:rsidR="004160B8" w:rsidRPr="0081629D">
        <w:rPr>
          <w:rStyle w:val="afilosurit01"/>
        </w:rPr>
        <w:t>feltételezésével magyarázta. Világképében a gömb</w:t>
      </w:r>
      <w:r w:rsidR="004160B8" w:rsidRPr="00FD3E2F">
        <w:t xml:space="preserve"> alakú Föld </w:t>
      </w:r>
      <w:r w:rsidR="004160B8">
        <w:t>a</w:t>
      </w:r>
      <w:r w:rsidR="004160B8" w:rsidRPr="00FD3E2F">
        <w:t xml:space="preserve"> Világmindenség középpontj</w:t>
      </w:r>
      <w:r w:rsidR="004160B8">
        <w:t>a</w:t>
      </w:r>
      <w:r w:rsidR="004160B8" w:rsidRPr="00FD3E2F">
        <w:t xml:space="preserve">, </w:t>
      </w:r>
      <w:r w:rsidR="004160B8">
        <w:t xml:space="preserve">és a Föld </w:t>
      </w:r>
      <w:r w:rsidR="004160B8" w:rsidRPr="00EB4F53">
        <w:t>körül forognak a szférák, amelyek leginkább gömb alakú héjaknak képzelhe</w:t>
      </w:r>
      <w:r w:rsidR="00EB4F53">
        <w:softHyphen/>
      </w:r>
      <w:r w:rsidR="004160B8" w:rsidRPr="00EB4F53">
        <w:t xml:space="preserve">tők el. Elgondolása szerint az égitestek saját szférával rendelkeznek. Csak az állócsillagok kerülnek valamennyien </w:t>
      </w:r>
      <w:r w:rsidR="004160B8" w:rsidRPr="00EB4F53">
        <w:rPr>
          <w:rStyle w:val="afilosurit005"/>
          <w:spacing w:val="0"/>
        </w:rPr>
        <w:t>egy közös szférába. Zseniális matemati</w:t>
      </w:r>
      <w:r w:rsidR="00EB4F53">
        <w:rPr>
          <w:rStyle w:val="afilosurit005"/>
          <w:spacing w:val="0"/>
        </w:rPr>
        <w:softHyphen/>
      </w:r>
      <w:r w:rsidR="004160B8" w:rsidRPr="00EB4F53">
        <w:rPr>
          <w:rStyle w:val="afilosurit005"/>
          <w:spacing w:val="0"/>
        </w:rPr>
        <w:t>kai</w:t>
      </w:r>
      <w:r w:rsidR="004160B8" w:rsidRPr="00EB4F53">
        <w:t xml:space="preserve"> és logikai érzékének adta tanújelét, amikor a bolygók mozgásának model</w:t>
      </w:r>
      <w:r w:rsidR="00EB4F53">
        <w:softHyphen/>
      </w:r>
      <w:r w:rsidR="004160B8" w:rsidRPr="00EB4F53">
        <w:t>lezésére egy óraműhöz hasonló bonyolult szerkezetet készített. – Ontológiájá</w:t>
      </w:r>
      <w:r w:rsidR="00EB4F53">
        <w:softHyphen/>
      </w:r>
      <w:r w:rsidR="004160B8" w:rsidRPr="00EB4F53">
        <w:t>ban azt hangsúlyozta, hogy bár az ideák elkülönülten is léteznek, jelen vannak az árnyak világában, az érzékelhető dolgokban is.</w:t>
      </w:r>
      <w:r w:rsidR="004160B8" w:rsidRPr="00EB4F53">
        <w:rPr>
          <w:rStyle w:val="Vgjegyzet-hivatkozs"/>
          <w:szCs w:val="20"/>
        </w:rPr>
        <w:endnoteReference w:id="570"/>
      </w:r>
      <w:r w:rsidR="004160B8" w:rsidRPr="00EB4F53">
        <w:t xml:space="preserve"> A legfőbb Jót feltehetően a gyönyörrel azonosította.</w:t>
      </w:r>
      <w:r w:rsidR="004160B8" w:rsidRPr="00EB4F53">
        <w:rPr>
          <w:rStyle w:val="Vgjegyzet-hivatkozs"/>
          <w:szCs w:val="20"/>
        </w:rPr>
        <w:endnoteReference w:id="571"/>
      </w:r>
      <w:r w:rsidR="00FF1424" w:rsidRPr="00EB4F53">
        <w:t xml:space="preserve"> </w:t>
      </w:r>
      <w:r w:rsidR="004160B8" w:rsidRPr="00EB4F53">
        <w:t>– Antropológiájában és erkölcstanában hedonista nézetet vallott, amennyiben azt tartotta erkölcsösnek, ami az embernek a gyö</w:t>
      </w:r>
      <w:r w:rsidR="00EB4F53">
        <w:softHyphen/>
      </w:r>
      <w:r w:rsidR="004160B8" w:rsidRPr="00EB4F53">
        <w:t>nyörrel azonosított boldogságához vezet.</w:t>
      </w:r>
    </w:p>
    <w:p w14:paraId="061F4348" w14:textId="764FFC2B" w:rsidR="004160B8" w:rsidRPr="00013ABE" w:rsidRDefault="004160B8" w:rsidP="005477C3">
      <w:pPr>
        <w:pStyle w:val="afilocim11n1"/>
      </w:pPr>
      <w:bookmarkStart w:id="88" w:name="_Hlk72420103"/>
      <w:r>
        <w:t>5</w:t>
      </w:r>
      <w:r w:rsidR="001E5CF9">
        <w:t>.</w:t>
      </w:r>
      <w:r>
        <w:t xml:space="preserve"> </w:t>
      </w:r>
      <w:r w:rsidRPr="00013ABE">
        <w:t>Krantór</w:t>
      </w:r>
    </w:p>
    <w:bookmarkEnd w:id="88"/>
    <w:p w14:paraId="7864E244" w14:textId="18B47A71" w:rsidR="004160B8" w:rsidRDefault="004160B8" w:rsidP="0079636C">
      <w:pPr>
        <w:pStyle w:val="afiloszovtzs"/>
        <w:rPr>
          <w:szCs w:val="20"/>
        </w:rPr>
      </w:pPr>
      <w:r>
        <w:t>A kis-ázsiai (kilikiai) Szoliból származó Krantór (Kr. e. 4-3. sz.) ifjúkorában az athéni Akadémián tanult, majd ugyanebben az intézményben tanítani kez</w:t>
      </w:r>
      <w:r w:rsidR="00D1165B">
        <w:softHyphen/>
      </w:r>
      <w:r>
        <w:t>dett. Nagyszámú írásának csupán töredéke maradt fenn.</w:t>
      </w:r>
    </w:p>
    <w:p w14:paraId="514944FC" w14:textId="64C066B6" w:rsidR="004160B8" w:rsidRDefault="004160B8" w:rsidP="0079636C">
      <w:pPr>
        <w:pStyle w:val="afiloszovtzs"/>
      </w:pPr>
      <w:r>
        <w:t xml:space="preserve">Állítólag </w:t>
      </w:r>
      <w:r w:rsidRPr="00013ABE">
        <w:t xml:space="preserve">ő írta az első kommentárt Platón Timaiosz </w:t>
      </w:r>
      <w:r>
        <w:t>című</w:t>
      </w:r>
      <w:r w:rsidRPr="00013ABE">
        <w:t xml:space="preserve"> művéhez. A </w:t>
      </w:r>
      <w:r>
        <w:t>Démi</w:t>
      </w:r>
      <w:r w:rsidR="00D1165B">
        <w:softHyphen/>
      </w:r>
      <w:r>
        <w:t xml:space="preserve">ourgosz általi </w:t>
      </w:r>
      <w:r w:rsidRPr="00013ABE">
        <w:t xml:space="preserve">világformálást </w:t>
      </w:r>
      <w:r>
        <w:t>ő sem</w:t>
      </w:r>
      <w:r w:rsidRPr="00013ABE">
        <w:t xml:space="preserve"> </w:t>
      </w:r>
      <w:r>
        <w:t>tartotta</w:t>
      </w:r>
      <w:r w:rsidRPr="00013ABE">
        <w:t xml:space="preserve"> időbeli folyamatnak.</w:t>
      </w:r>
      <w:r>
        <w:t xml:space="preserve"> Ugyanakkor a Timaioszban szereplő Atlantiszt történeti valóságnak tekintette. Atlantisz vagy Atlantisz szigete (gör. </w:t>
      </w:r>
      <w:r w:rsidRPr="006320D0">
        <w:rPr>
          <w:i/>
        </w:rPr>
        <w:t>Atlantisz nészosz</w:t>
      </w:r>
      <w:r>
        <w:t xml:space="preserve">) a Platón által bemutatott mítoszban egy virágzó kultúrával rendelkező </w:t>
      </w:r>
      <w:r w:rsidRPr="00D1165B">
        <w:rPr>
          <w:rStyle w:val="afilosurit005"/>
        </w:rPr>
        <w:t>legendás sziget vagy földrész, amely valami</w:t>
      </w:r>
      <w:r w:rsidR="00D1165B" w:rsidRPr="00D1165B">
        <w:rPr>
          <w:rStyle w:val="afilosurit005"/>
        </w:rPr>
        <w:softHyphen/>
      </w:r>
      <w:r>
        <w:t xml:space="preserve">féle természeti katasztrófa következtében süllyedt el az óceánban. – Krantór főleg etikai művei által vált ismertté. Értékrendjében első helyre az erényt, a másodikra az egészséget, a harmadikra a gyönyört, s a negyedikre a vagyont tette. A gyászról szóló (gör. </w:t>
      </w:r>
      <w:r w:rsidRPr="001F3300">
        <w:rPr>
          <w:i/>
        </w:rPr>
        <w:t>Peri pentousz</w:t>
      </w:r>
      <w:r>
        <w:t>) írásával kiemelkedő helyre került a vigasztaló iratok antik irodalmi műfajában alkotó szerzők között.</w:t>
      </w:r>
      <w:r>
        <w:rPr>
          <w:rStyle w:val="Vgjegyzet-hivatkozs"/>
          <w:szCs w:val="20"/>
        </w:rPr>
        <w:endnoteReference w:id="572"/>
      </w:r>
    </w:p>
    <w:p w14:paraId="47CC321D" w14:textId="3273F548" w:rsidR="004160B8" w:rsidRPr="00352C1F" w:rsidRDefault="00352C1F" w:rsidP="00352C1F">
      <w:pPr>
        <w:pStyle w:val="afiloirodalomcim"/>
      </w:pPr>
      <w:r w:rsidRPr="00352C1F">
        <w:lastRenderedPageBreak/>
        <w:t>3.</w:t>
      </w:r>
      <w:r>
        <w:tab/>
        <w:t>I</w:t>
      </w:r>
      <w:r w:rsidRPr="00352C1F">
        <w:t xml:space="preserve">rodalom a </w:t>
      </w:r>
      <w:r>
        <w:t>P</w:t>
      </w:r>
      <w:r w:rsidRPr="00352C1F">
        <w:t xml:space="preserve">latón és a </w:t>
      </w:r>
      <w:r>
        <w:t>R</w:t>
      </w:r>
      <w:r w:rsidRPr="00352C1F">
        <w:t xml:space="preserve">égi </w:t>
      </w:r>
      <w:r>
        <w:t>A</w:t>
      </w:r>
      <w:r w:rsidRPr="00352C1F">
        <w:t xml:space="preserve">kadémia </w:t>
      </w:r>
      <w:r w:rsidR="00AB0101">
        <w:t xml:space="preserve">című </w:t>
      </w:r>
      <w:r w:rsidRPr="00352C1F">
        <w:t>fejezethez</w:t>
      </w:r>
    </w:p>
    <w:p w14:paraId="23EBD459" w14:textId="77777777" w:rsidR="003F1D1F" w:rsidRPr="0028129A" w:rsidRDefault="003F1D1F" w:rsidP="00711A94">
      <w:pPr>
        <w:pStyle w:val="afiloirodalom"/>
      </w:pPr>
      <w:r w:rsidRPr="0028129A">
        <w:t xml:space="preserve">Copleston, Fr.: </w:t>
      </w:r>
      <w:r w:rsidRPr="0028129A">
        <w:rPr>
          <w:i/>
          <w:iCs/>
        </w:rPr>
        <w:t>A history of philosophy I-III.</w:t>
      </w:r>
      <w:r w:rsidRPr="0028129A">
        <w:t xml:space="preserve"> New York, 1985, Image</w:t>
      </w:r>
    </w:p>
    <w:p w14:paraId="27B24BE8" w14:textId="3BA5DF3F" w:rsidR="00270898" w:rsidRDefault="00270898" w:rsidP="00711A94">
      <w:pPr>
        <w:pStyle w:val="afiloirodalom"/>
      </w:pPr>
      <w:r w:rsidRPr="00BB68DC">
        <w:t>Heath</w:t>
      </w:r>
      <w:r>
        <w:t>, Sir T.</w:t>
      </w:r>
      <w:r w:rsidRPr="00BB68DC">
        <w:t xml:space="preserve">: </w:t>
      </w:r>
      <w:r w:rsidRPr="00BA6A7A">
        <w:rPr>
          <w:i/>
          <w:iCs/>
        </w:rPr>
        <w:t>Greek Astronomy.</w:t>
      </w:r>
      <w:r w:rsidRPr="00BB68DC">
        <w:t xml:space="preserve"> New York, 1991</w:t>
      </w:r>
      <w:r>
        <w:t>, Dover</w:t>
      </w:r>
      <w:r w:rsidRPr="00BB68DC">
        <w:t xml:space="preserve"> </w:t>
      </w:r>
      <w:r w:rsidR="00B840C2">
        <w:t>(a</w:t>
      </w:r>
      <w:r w:rsidRPr="00BB68DC">
        <w:t>z 1932-es kiadás reprodukciója</w:t>
      </w:r>
      <w:r w:rsidR="00B840C2">
        <w:t>)</w:t>
      </w:r>
    </w:p>
    <w:p w14:paraId="6A21D6AF" w14:textId="03A68E6B" w:rsidR="00701AFF" w:rsidRPr="0028129A" w:rsidRDefault="005C68A4" w:rsidP="00711A94">
      <w:pPr>
        <w:pStyle w:val="afiloirodalom"/>
      </w:pPr>
      <w:r w:rsidRPr="0028129A">
        <w:t>Pecz, V.</w:t>
      </w:r>
      <w:r w:rsidR="00867656" w:rsidRPr="0028129A">
        <w:t xml:space="preserve"> (szerk.)</w:t>
      </w:r>
      <w:r w:rsidRPr="0028129A">
        <w:t xml:space="preserve">: </w:t>
      </w:r>
      <w:r w:rsidR="004160B8" w:rsidRPr="0028129A">
        <w:rPr>
          <w:i/>
          <w:iCs/>
        </w:rPr>
        <w:t>Ókori Lexikon I-</w:t>
      </w:r>
      <w:r w:rsidR="005500B0" w:rsidRPr="0028129A">
        <w:rPr>
          <w:i/>
          <w:iCs/>
        </w:rPr>
        <w:t>IV</w:t>
      </w:r>
      <w:r w:rsidR="004160B8" w:rsidRPr="0028129A">
        <w:rPr>
          <w:i/>
          <w:iCs/>
        </w:rPr>
        <w:t>.</w:t>
      </w:r>
      <w:r w:rsidR="004160B8" w:rsidRPr="0028129A">
        <w:t xml:space="preserve"> B</w:t>
      </w:r>
      <w:r w:rsidRPr="0028129A">
        <w:t>p.</w:t>
      </w:r>
      <w:r w:rsidR="004160B8" w:rsidRPr="0028129A">
        <w:t>, 1902</w:t>
      </w:r>
      <w:r w:rsidRPr="0028129A">
        <w:t>,</w:t>
      </w:r>
      <w:r w:rsidR="004160B8" w:rsidRPr="0028129A">
        <w:t xml:space="preserve"> Franklin</w:t>
      </w:r>
      <w:r w:rsidR="005500B0" w:rsidRPr="0028129A">
        <w:t xml:space="preserve">. </w:t>
      </w:r>
      <w:bookmarkStart w:id="91" w:name="_Hlk71810200"/>
      <w:r w:rsidR="00B36D05">
        <w:t xml:space="preserve">Online: </w:t>
      </w:r>
      <w:hyperlink r:id="rId100" w:history="1">
        <w:r w:rsidR="00701AFF" w:rsidRPr="0028129A">
          <w:rPr>
            <w:rStyle w:val="Hiperhivatkozs"/>
          </w:rPr>
          <w:t>http://mek.niif.hu/03400/03410/#</w:t>
        </w:r>
      </w:hyperlink>
    </w:p>
    <w:p w14:paraId="37E8D18C" w14:textId="77777777" w:rsidR="003C5893" w:rsidRPr="0028129A" w:rsidRDefault="003C5893" w:rsidP="00711A94">
      <w:pPr>
        <w:pStyle w:val="afiloirodalom"/>
      </w:pPr>
      <w:r w:rsidRPr="0028129A">
        <w:t xml:space="preserve">Ricken, Fr.: </w:t>
      </w:r>
      <w:r w:rsidRPr="0028129A">
        <w:rPr>
          <w:i/>
          <w:iCs/>
        </w:rPr>
        <w:t>Philosophie der Antike.</w:t>
      </w:r>
      <w:r w:rsidRPr="0028129A">
        <w:t xml:space="preserve"> Stuttgart, 1988, Kohlhammer</w:t>
      </w:r>
    </w:p>
    <w:p w14:paraId="09C47B95" w14:textId="217727F6" w:rsidR="004160B8" w:rsidRDefault="004160B8" w:rsidP="00711A94">
      <w:pPr>
        <w:pStyle w:val="afiloirodalom"/>
      </w:pPr>
      <w:r w:rsidRPr="0028129A">
        <w:t xml:space="preserve">Taylor, A. E.: </w:t>
      </w:r>
      <w:r w:rsidRPr="0028129A">
        <w:rPr>
          <w:i/>
          <w:iCs/>
        </w:rPr>
        <w:t>Platón</w:t>
      </w:r>
      <w:r w:rsidR="005C68A4" w:rsidRPr="0028129A">
        <w:rPr>
          <w:i/>
          <w:iCs/>
        </w:rPr>
        <w:t>.</w:t>
      </w:r>
      <w:r w:rsidRPr="0028129A">
        <w:t xml:space="preserve"> B</w:t>
      </w:r>
      <w:r w:rsidR="005C68A4" w:rsidRPr="0028129A">
        <w:t>p.</w:t>
      </w:r>
      <w:r w:rsidRPr="0028129A">
        <w:t>, 1997, Osiris</w:t>
      </w:r>
    </w:p>
    <w:p w14:paraId="7344BB2A" w14:textId="77777777" w:rsidR="00270898" w:rsidRPr="00F17BDE" w:rsidRDefault="00270898" w:rsidP="00711A94">
      <w:pPr>
        <w:pStyle w:val="afiloirodalom"/>
      </w:pPr>
    </w:p>
    <w:p w14:paraId="51C5B03C" w14:textId="77777777" w:rsidR="004160B8" w:rsidRDefault="004160B8" w:rsidP="00711A94">
      <w:pPr>
        <w:pStyle w:val="afiloirodalom"/>
        <w:sectPr w:rsidR="004160B8" w:rsidSect="00261336">
          <w:headerReference w:type="default" r:id="rId101"/>
          <w:headerReference w:type="first" r:id="rId102"/>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2806D4FA" w14:textId="51E652EE" w:rsidR="004160B8" w:rsidRPr="00F17BDE" w:rsidRDefault="004160B8" w:rsidP="009277A7">
      <w:pPr>
        <w:pStyle w:val="afilocim1"/>
      </w:pPr>
      <w:r>
        <w:lastRenderedPageBreak/>
        <w:br/>
      </w:r>
      <w:r w:rsidR="004737A9">
        <w:t>IV</w:t>
      </w:r>
      <w:r w:rsidRPr="00F17BDE">
        <w:t>.</w:t>
      </w:r>
      <w:r w:rsidR="004737A9">
        <w:br/>
      </w:r>
      <w:r w:rsidR="004737A9">
        <w:br/>
      </w:r>
      <w:r w:rsidR="004737A9" w:rsidRPr="00F17BDE">
        <w:t>ARISZTOTELÉSZ</w:t>
      </w:r>
      <w:r w:rsidR="001E5CF9">
        <w:br/>
      </w:r>
      <w:r w:rsidR="004737A9" w:rsidRPr="00F17BDE">
        <w:t>ÉS</w:t>
      </w:r>
      <w:r w:rsidR="005B1BB2" w:rsidRPr="005B1BB2">
        <w:rPr>
          <w:sz w:val="20"/>
          <w:szCs w:val="14"/>
        </w:rPr>
        <w:t>  </w:t>
      </w:r>
      <w:r w:rsidR="004737A9" w:rsidRPr="00F17BDE">
        <w:t>A</w:t>
      </w:r>
      <w:r w:rsidR="005B1BB2" w:rsidRPr="005B1BB2">
        <w:rPr>
          <w:sz w:val="20"/>
          <w:szCs w:val="14"/>
        </w:rPr>
        <w:t>  </w:t>
      </w:r>
      <w:r w:rsidR="004737A9" w:rsidRPr="00F17BDE">
        <w:t>RÉGI</w:t>
      </w:r>
      <w:r w:rsidR="005B1BB2" w:rsidRPr="005B1BB2">
        <w:rPr>
          <w:sz w:val="20"/>
          <w:szCs w:val="14"/>
        </w:rPr>
        <w:t>  </w:t>
      </w:r>
      <w:r w:rsidR="004737A9" w:rsidRPr="00F17BDE">
        <w:t>PERIPATETIKUS</w:t>
      </w:r>
      <w:r w:rsidR="005B1BB2" w:rsidRPr="005B1BB2">
        <w:rPr>
          <w:sz w:val="20"/>
          <w:szCs w:val="14"/>
        </w:rPr>
        <w:t>  </w:t>
      </w:r>
      <w:r w:rsidR="004737A9" w:rsidRPr="00F17BDE">
        <w:t>ISKOLA</w:t>
      </w:r>
    </w:p>
    <w:bookmarkEnd w:id="91"/>
    <w:p w14:paraId="292532DE" w14:textId="77777777" w:rsidR="004160B8" w:rsidRDefault="004160B8" w:rsidP="0079636C">
      <w:pPr>
        <w:pStyle w:val="afiloszovtzs"/>
      </w:pPr>
    </w:p>
    <w:p w14:paraId="131D4365" w14:textId="6DC2A14A" w:rsidR="004160B8" w:rsidRDefault="004160B8" w:rsidP="0079636C">
      <w:pPr>
        <w:pStyle w:val="afiloszovtzs"/>
        <w:sectPr w:rsidR="004160B8" w:rsidSect="007876AD">
          <w:headerReference w:type="even" r:id="rId103"/>
          <w:headerReference w:type="default" r:id="rId104"/>
          <w:headerReference w:type="first" r:id="rId105"/>
          <w:footnotePr>
            <w:numFmt w:val="lowerLetter"/>
          </w:footnotePr>
          <w:endnotePr>
            <w:numFmt w:val="decimal"/>
            <w:numRestart w:val="eachSect"/>
          </w:endnotePr>
          <w:type w:val="oddPage"/>
          <w:pgSz w:w="9356" w:h="13325"/>
          <w:pgMar w:top="1247" w:right="1134" w:bottom="1134" w:left="1247" w:header="709" w:footer="709" w:gutter="0"/>
          <w:cols w:space="708"/>
          <w:titlePg/>
          <w:docGrid w:linePitch="360"/>
        </w:sectPr>
      </w:pPr>
    </w:p>
    <w:p w14:paraId="64AF3DE0" w14:textId="0EF8EEEA" w:rsidR="004160B8" w:rsidRPr="00D17D60" w:rsidRDefault="00CE22CF" w:rsidP="009277A7">
      <w:pPr>
        <w:pStyle w:val="afilocim11"/>
      </w:pPr>
      <w:r>
        <w:lastRenderedPageBreak/>
        <w:t>IV</w:t>
      </w:r>
      <w:r w:rsidR="004160B8">
        <w:t>.1</w:t>
      </w:r>
      <w:r w:rsidR="009C5D70" w:rsidRPr="00D2215D">
        <w:rPr>
          <w:sz w:val="20"/>
        </w:rPr>
        <w:t>  </w:t>
      </w:r>
      <w:r w:rsidR="004160B8" w:rsidRPr="00D17D60">
        <w:t>ARISZTOTELÉSZ</w:t>
      </w:r>
      <w:r w:rsidR="009C5D70" w:rsidRPr="00D2215D">
        <w:rPr>
          <w:sz w:val="20"/>
        </w:rPr>
        <w:t>  </w:t>
      </w:r>
      <w:r w:rsidR="004160B8" w:rsidRPr="00D17D60">
        <w:t>FILOZÓFIÁJA</w:t>
      </w:r>
    </w:p>
    <w:p w14:paraId="31E59F74" w14:textId="1D46826F" w:rsidR="004160B8" w:rsidRPr="00D17D60" w:rsidRDefault="004160B8" w:rsidP="00421158">
      <w:pPr>
        <w:pStyle w:val="afilocim11n1"/>
      </w:pPr>
      <w:r w:rsidRPr="00D17D60">
        <w:t>1</w:t>
      </w:r>
      <w:r w:rsidR="001E5CF9">
        <w:t>.</w:t>
      </w:r>
      <w:r w:rsidRPr="00D17D60">
        <w:t xml:space="preserve"> Élete és munkássága</w:t>
      </w:r>
    </w:p>
    <w:p w14:paraId="51230041" w14:textId="5D7F8DF4" w:rsidR="004160B8" w:rsidRDefault="00C16C61" w:rsidP="0079636C">
      <w:pPr>
        <w:pStyle w:val="afiloszovtzs"/>
      </w:pPr>
      <w:r>
        <w:rPr>
          <w:noProof/>
        </w:rPr>
        <w:pict w14:anchorId="050B2920">
          <v:shape id="_x0000_s2456" type="#_x0000_t202" style="position:absolute;left:0;text-align:left;margin-left:248.1pt;margin-top:3.6pt;width:100.65pt;height:153.9pt;z-index:49;visibility:visible;mso-position-horizontal-relative:margin" stroked="f">
            <v:textbox style="mso-next-textbox:#_x0000_s2456" inset="0,0,0,0">
              <w:txbxContent>
                <w:p w14:paraId="69D47BC9" w14:textId="069ACC7C" w:rsidR="002F7F9A" w:rsidRDefault="00C16C61" w:rsidP="009B16D6">
                  <w:pPr>
                    <w:pStyle w:val="afiloszovtzskep"/>
                  </w:pPr>
                  <w:r>
                    <w:rPr>
                      <w:smallCaps w:val="0"/>
                    </w:rPr>
                    <w:pict w14:anchorId="3E5F7162">
                      <v:shape id="_x0000_i1076" type="#_x0000_t75" style="width:99pt;height:139.5pt">
                        <v:imagedata r:id="rId106" o:title="Aristoteles_4,93x3,53 rgb 300dpi"/>
                      </v:shape>
                    </w:pict>
                  </w:r>
                </w:p>
                <w:p w14:paraId="179DABD5" w14:textId="23F26EA3" w:rsidR="002F7F9A" w:rsidRPr="0010243A" w:rsidRDefault="002F7F9A" w:rsidP="009B16D6">
                  <w:pPr>
                    <w:pStyle w:val="afiloszovtzskep"/>
                    <w:spacing w:before="60"/>
                  </w:pPr>
                  <w:r>
                    <w:t>Arisztotelész</w:t>
                  </w:r>
                </w:p>
              </w:txbxContent>
            </v:textbox>
            <w10:wrap type="square" anchorx="margin"/>
          </v:shape>
        </w:pict>
      </w:r>
      <w:r w:rsidR="004160B8" w:rsidRPr="00D17D60">
        <w:t>Arisztotelész</w:t>
      </w:r>
      <w:r w:rsidR="004160B8">
        <w:t>, akit a középkortól kezd</w:t>
      </w:r>
      <w:r w:rsidR="00D65193">
        <w:t>ődően</w:t>
      </w:r>
      <w:r w:rsidR="004160B8">
        <w:t xml:space="preserve"> időnként egyszerűen csak „a </w:t>
      </w:r>
      <w:r w:rsidR="004160B8" w:rsidRPr="00D17D60">
        <w:t>Filozófus</w:t>
      </w:r>
      <w:r w:rsidR="004160B8">
        <w:t>” névvel illettek,</w:t>
      </w:r>
      <w:r w:rsidR="004160B8" w:rsidRPr="00D17D60">
        <w:t xml:space="preserve"> Kr. e. 384/3-ban a trákiai Sztageiroszban született. A </w:t>
      </w:r>
      <w:r w:rsidR="004160B8">
        <w:t>„</w:t>
      </w:r>
      <w:r w:rsidR="004160B8" w:rsidRPr="00D17D60">
        <w:t>Szta</w:t>
      </w:r>
      <w:r w:rsidR="00D65193">
        <w:softHyphen/>
      </w:r>
      <w:r w:rsidR="004160B8" w:rsidRPr="00D17D60">
        <w:t>geiroszi</w:t>
      </w:r>
      <w:r w:rsidR="004160B8">
        <w:t>”</w:t>
      </w:r>
      <w:r w:rsidR="004160B8" w:rsidRPr="00D17D60">
        <w:t xml:space="preserve"> vagy </w:t>
      </w:r>
      <w:r w:rsidR="004160B8">
        <w:t>„</w:t>
      </w:r>
      <w:r w:rsidR="004160B8" w:rsidRPr="00D17D60">
        <w:t>Sztagirita</w:t>
      </w:r>
      <w:r w:rsidR="004160B8">
        <w:t>”</w:t>
      </w:r>
      <w:r w:rsidR="004160B8" w:rsidRPr="00D17D60">
        <w:t xml:space="preserve"> melléknevet szülővárosá</w:t>
      </w:r>
      <w:r w:rsidR="00D65193">
        <w:softHyphen/>
      </w:r>
      <w:r w:rsidR="004160B8" w:rsidRPr="00D17D60">
        <w:t>ról kapta. Nikomakhosz</w:t>
      </w:r>
      <w:r w:rsidR="004160B8">
        <w:t xml:space="preserve"> nevű édesapja</w:t>
      </w:r>
      <w:r w:rsidR="004160B8" w:rsidRPr="00D17D60">
        <w:t xml:space="preserve"> II. Amüntasz makedón király orvosa és barátja volt. Mi</w:t>
      </w:r>
      <w:r w:rsidR="00D65193">
        <w:t>vel</w:t>
      </w:r>
      <w:r w:rsidR="004160B8" w:rsidRPr="00D17D60">
        <w:t xml:space="preserve"> Ariszto</w:t>
      </w:r>
      <w:r w:rsidR="00D65193">
        <w:softHyphen/>
      </w:r>
      <w:r w:rsidR="004160B8" w:rsidRPr="00D17D60">
        <w:t xml:space="preserve">telész apja korán </w:t>
      </w:r>
      <w:r w:rsidR="004160B8" w:rsidRPr="00D65193">
        <w:rPr>
          <w:rStyle w:val="afilosurit005"/>
        </w:rPr>
        <w:t>meghalt, a félárva gyermeket nevelő</w:t>
      </w:r>
      <w:r w:rsidR="00D65193" w:rsidRPr="00D65193">
        <w:rPr>
          <w:rStyle w:val="afilosurit005"/>
        </w:rPr>
        <w:softHyphen/>
      </w:r>
      <w:r w:rsidR="004160B8" w:rsidRPr="00D65193">
        <w:rPr>
          <w:rStyle w:val="afilosurit005"/>
        </w:rPr>
        <w:t xml:space="preserve">apa </w:t>
      </w:r>
      <w:r w:rsidR="004160B8" w:rsidRPr="00D17D60">
        <w:t>vette pártfogásba.</w:t>
      </w:r>
      <w:r w:rsidR="004160B8">
        <w:t xml:space="preserve"> </w:t>
      </w:r>
      <w:r w:rsidR="004160B8" w:rsidRPr="00D17D60">
        <w:t xml:space="preserve">Arisztotelész </w:t>
      </w:r>
      <w:r w:rsidR="00D65193" w:rsidRPr="00D17D60">
        <w:t>17</w:t>
      </w:r>
      <w:r w:rsidR="00D65193">
        <w:t> </w:t>
      </w:r>
      <w:r w:rsidR="00D65193" w:rsidRPr="00D17D60">
        <w:t>éves korában</w:t>
      </w:r>
      <w:r w:rsidR="00D65193">
        <w:t xml:space="preserve">, </w:t>
      </w:r>
      <w:r w:rsidR="004160B8">
        <w:t xml:space="preserve">Kr. e. 400-ban </w:t>
      </w:r>
      <w:r w:rsidR="004160B8" w:rsidRPr="00D17D60">
        <w:t>Athénbe került, és az Akadémián foly</w:t>
      </w:r>
      <w:r w:rsidR="00D65193">
        <w:softHyphen/>
      </w:r>
      <w:r w:rsidR="004160B8" w:rsidRPr="00D17D60">
        <w:t xml:space="preserve">tatta tanulmányait. Később az Akadémia tagja lett. Ebben az időszakban még csodálta mesterét, Platónt, aki nagy hatással volt </w:t>
      </w:r>
      <w:r w:rsidR="004160B8">
        <w:t>rá.</w:t>
      </w:r>
    </w:p>
    <w:p w14:paraId="4BD4AB64" w14:textId="77777777" w:rsidR="00271B57" w:rsidRDefault="004160B8" w:rsidP="0079636C">
      <w:pPr>
        <w:pStyle w:val="afiloszovtzs"/>
      </w:pPr>
      <w:r w:rsidRPr="00D17D60">
        <w:t xml:space="preserve">Platón halála </w:t>
      </w:r>
      <w:r>
        <w:t xml:space="preserve">(347) </w:t>
      </w:r>
      <w:r w:rsidRPr="00D17D60">
        <w:t xml:space="preserve">után unokaöccse, Szpeuszipposz lett az Akadémia </w:t>
      </w:r>
      <w:r w:rsidRPr="00271B57">
        <w:rPr>
          <w:rStyle w:val="afilosurit005"/>
        </w:rPr>
        <w:t>vezetője.</w:t>
      </w:r>
      <w:r w:rsidRPr="00D17D60">
        <w:t xml:space="preserve"> </w:t>
      </w:r>
      <w:r w:rsidRPr="00271B57">
        <w:rPr>
          <w:rStyle w:val="afilosurit005"/>
        </w:rPr>
        <w:t xml:space="preserve">Minthogy Arisztotelész </w:t>
      </w:r>
      <w:r w:rsidRPr="00271B57">
        <w:rPr>
          <w:rStyle w:val="afilosurit01"/>
        </w:rPr>
        <w:t>nem vállalta az alárendelt szerepet, a kis-ázsiai Asszosz</w:t>
      </w:r>
      <w:r w:rsidR="00271B57" w:rsidRPr="00271B57">
        <w:rPr>
          <w:rStyle w:val="afilosurit01"/>
        </w:rPr>
        <w:softHyphen/>
      </w:r>
      <w:r w:rsidRPr="00D17D60">
        <w:t>ba települt át, és itt megalapította az Akadémia egyik ágát. Asszoszi tartózko</w:t>
      </w:r>
      <w:r w:rsidR="00271B57">
        <w:softHyphen/>
      </w:r>
      <w:r w:rsidRPr="00D17D60">
        <w:t>dása idején jó kapcsolatban volt Hermei</w:t>
      </w:r>
      <w:r>
        <w:t>á</w:t>
      </w:r>
      <w:r w:rsidRPr="00D17D60">
        <w:t>sszal, Asszosz uralkodójával.</w:t>
      </w:r>
    </w:p>
    <w:p w14:paraId="46CD92A8" w14:textId="5EDA1A9B" w:rsidR="004160B8" w:rsidRPr="00D17D60" w:rsidRDefault="004160B8" w:rsidP="0079636C">
      <w:pPr>
        <w:pStyle w:val="afiloszovtzs"/>
      </w:pPr>
      <w:r w:rsidRPr="00D17D60">
        <w:t xml:space="preserve">Körülbelül három évvel később a </w:t>
      </w:r>
      <w:r>
        <w:t>Kis-Ázsia nyugati partjainál lévő Leszbosz szigetére (</w:t>
      </w:r>
      <w:r w:rsidRPr="00D17D60">
        <w:t>Mütilénébe</w:t>
      </w:r>
      <w:r>
        <w:t>)</w:t>
      </w:r>
      <w:r w:rsidRPr="00D17D60">
        <w:t xml:space="preserve"> költözött. Hermeiasz halála </w:t>
      </w:r>
      <w:r>
        <w:t xml:space="preserve">(344) </w:t>
      </w:r>
      <w:r w:rsidRPr="00D17D60">
        <w:t>után feleségül vette ennek unokahúgát (és fogadott lányát)</w:t>
      </w:r>
      <w:r w:rsidR="00D80374">
        <w:t>,</w:t>
      </w:r>
      <w:r w:rsidRPr="00D17D60">
        <w:t xml:space="preserve"> Püthiaszt, akitől leánygyermeke szüle</w:t>
      </w:r>
      <w:r w:rsidR="00271B57">
        <w:softHyphen/>
      </w:r>
      <w:r w:rsidRPr="00D17D60">
        <w:t>tett. Platóntól független filozófi</w:t>
      </w:r>
      <w:r>
        <w:t>ája</w:t>
      </w:r>
      <w:r w:rsidRPr="00D17D60">
        <w:t xml:space="preserve"> kidolgozását valószínűleg már Asszoszban megkezdte.</w:t>
      </w:r>
      <w:r>
        <w:t xml:space="preserve"> – </w:t>
      </w:r>
      <w:r w:rsidRPr="00D17D60">
        <w:t>34</w:t>
      </w:r>
      <w:r>
        <w:t>3/2</w:t>
      </w:r>
      <w:r w:rsidRPr="00D17D60">
        <w:t>-b</w:t>
      </w:r>
      <w:r>
        <w:t>e</w:t>
      </w:r>
      <w:r w:rsidRPr="00D17D60">
        <w:t>n meghívta őt II.</w:t>
      </w:r>
      <w:r w:rsidR="00D80374">
        <w:t> </w:t>
      </w:r>
      <w:r w:rsidRPr="00D17D60">
        <w:t>Philipposz makedón uralkodó</w:t>
      </w:r>
      <w:r>
        <w:t xml:space="preserve"> Pellába</w:t>
      </w:r>
      <w:r w:rsidRPr="00D17D60">
        <w:t>,</w:t>
      </w:r>
      <w:r>
        <w:t xml:space="preserve"> a királyi udvarba,</w:t>
      </w:r>
      <w:r w:rsidRPr="00D17D60">
        <w:t xml:space="preserve"> és rábízta fiának, a 13 esztendős Alexandrosznak nevelését. Felesége halála után a sztageiroszi</w:t>
      </w:r>
      <w:r>
        <w:t xml:space="preserve"> </w:t>
      </w:r>
      <w:r w:rsidRPr="00271B57">
        <w:rPr>
          <w:rStyle w:val="afilosurit005"/>
        </w:rPr>
        <w:t>Herpüllisszel élt együtt, akitől Nikomakhosz</w:t>
      </w:r>
      <w:r w:rsidRPr="00D17D60">
        <w:t xml:space="preserve"> nevű fia született. Alexandrosz (Nagy Sándor) </w:t>
      </w:r>
      <w:r w:rsidRPr="00C10A19">
        <w:rPr>
          <w:rStyle w:val="afilosurit005"/>
        </w:rPr>
        <w:t>trónra lépése (336/5) után Arisz</w:t>
      </w:r>
      <w:r w:rsidR="00C10A19" w:rsidRPr="00C10A19">
        <w:rPr>
          <w:rStyle w:val="afilosurit005"/>
        </w:rPr>
        <w:softHyphen/>
      </w:r>
      <w:r w:rsidRPr="00D17D60">
        <w:t xml:space="preserve">totelész elhagyta Makedóniát, és egy </w:t>
      </w:r>
      <w:r>
        <w:t xml:space="preserve">rövid </w:t>
      </w:r>
      <w:r w:rsidRPr="00D17D60">
        <w:t>időre valószínűleg szülővárosába húzódott vissza.</w:t>
      </w:r>
    </w:p>
    <w:p w14:paraId="57801717" w14:textId="6C85B8E1" w:rsidR="004160B8" w:rsidRPr="00C10A19" w:rsidRDefault="004160B8" w:rsidP="0079636C">
      <w:pPr>
        <w:pStyle w:val="afiloszovtzs"/>
      </w:pPr>
      <w:r w:rsidRPr="00CE38FE">
        <w:t>335/4-ben a Filozófus újra Athénbe költözött, és itt az Alexandroszt kormány</w:t>
      </w:r>
      <w:r w:rsidR="00C10A19">
        <w:softHyphen/>
      </w:r>
      <w:r w:rsidRPr="00CE38FE">
        <w:t xml:space="preserve">zóként képviselő Antipatrosz anyagi támogatásával létrehozta saját iskoláját, a </w:t>
      </w:r>
      <w:r w:rsidRPr="000E653C">
        <w:rPr>
          <w:i/>
        </w:rPr>
        <w:t>Lükeion</w:t>
      </w:r>
      <w:r w:rsidRPr="00CE38FE">
        <w:t>-t</w:t>
      </w:r>
      <w:r>
        <w:t xml:space="preserve"> (lat. </w:t>
      </w:r>
      <w:r w:rsidRPr="001A6203">
        <w:rPr>
          <w:i/>
        </w:rPr>
        <w:t>Lyceum</w:t>
      </w:r>
      <w:r>
        <w:t>)</w:t>
      </w:r>
      <w:r w:rsidRPr="00CE38FE">
        <w:t>. Az új iskola a város északkeleti részén fekvő</w:t>
      </w:r>
      <w:r>
        <w:t xml:space="preserve"> </w:t>
      </w:r>
      <w:r w:rsidRPr="00D94521">
        <w:t>Apollón Lükeiosz</w:t>
      </w:r>
      <w:r>
        <w:t xml:space="preserve"> (</w:t>
      </w:r>
      <w:r w:rsidRPr="00D94521">
        <w:t>Farkas-Apollón)</w:t>
      </w:r>
      <w:r w:rsidRPr="00CE38FE">
        <w:t xml:space="preserve"> </w:t>
      </w:r>
      <w:r>
        <w:t xml:space="preserve">tiszteletére létesített szentély </w:t>
      </w:r>
      <w:r w:rsidRPr="00CE38FE">
        <w:t>területén levő gümna</w:t>
      </w:r>
      <w:r w:rsidR="00C10A19">
        <w:softHyphen/>
      </w:r>
      <w:r w:rsidRPr="00CE38FE">
        <w:t xml:space="preserve">szionban </w:t>
      </w:r>
      <w:r>
        <w:t>(a</w:t>
      </w:r>
      <w:r w:rsidRPr="00837A23">
        <w:t>z ifjak testedzésének és nevelésének céljá</w:t>
      </w:r>
      <w:r>
        <w:t>t</w:t>
      </w:r>
      <w:r w:rsidRPr="00837A23">
        <w:t xml:space="preserve"> </w:t>
      </w:r>
      <w:r>
        <w:t>szolgáló</w:t>
      </w:r>
      <w:r w:rsidRPr="00837A23">
        <w:t xml:space="preserve"> ép</w:t>
      </w:r>
      <w:r>
        <w:t>ü</w:t>
      </w:r>
      <w:r w:rsidRPr="00837A23">
        <w:t>let</w:t>
      </w:r>
      <w:r>
        <w:t>ben)</w:t>
      </w:r>
      <w:r w:rsidRPr="00837A23">
        <w:t xml:space="preserve"> </w:t>
      </w:r>
      <w:r w:rsidRPr="00CE38FE">
        <w:t>mű</w:t>
      </w:r>
      <w:r w:rsidR="00C10A19">
        <w:softHyphen/>
      </w:r>
      <w:r w:rsidRPr="00CE38FE">
        <w:t xml:space="preserve">ködött. </w:t>
      </w:r>
      <w:r w:rsidRPr="00D17D60">
        <w:t xml:space="preserve">Az Arisztotelész alapította iskola az Akadémiához hasonló </w:t>
      </w:r>
      <w:r w:rsidRPr="00C10A19">
        <w:rPr>
          <w:rStyle w:val="afilosurit005"/>
        </w:rPr>
        <w:t>tudományos</w:t>
      </w:r>
      <w:r w:rsidRPr="00D17D60">
        <w:t xml:space="preserve"> </w:t>
      </w:r>
      <w:r w:rsidRPr="00C10A19">
        <w:lastRenderedPageBreak/>
        <w:t>intézet volt: hivatásos tanárai voltak, könyvtárral, térképtárral stb. rendelke</w:t>
      </w:r>
      <w:r w:rsidR="00C10A19">
        <w:softHyphen/>
      </w:r>
      <w:r w:rsidRPr="00C10A19">
        <w:t>zett. – Kr. e. 323-ban meghalt Nagy Sándor, és Athénben a makedónellenes</w:t>
      </w:r>
      <w:r w:rsidRPr="00D17D60">
        <w:t xml:space="preserve"> </w:t>
      </w:r>
      <w:r w:rsidRPr="00C10A19">
        <w:rPr>
          <w:rStyle w:val="afilosurit005"/>
        </w:rPr>
        <w:t>erők kerekedtek felül. Arisztotelészt</w:t>
      </w:r>
      <w:r w:rsidRPr="00C10A19">
        <w:rPr>
          <w:rStyle w:val="afilosurit01"/>
        </w:rPr>
        <w:t xml:space="preserve"> istentelenség vádjával perbe fogták. A Filo</w:t>
      </w:r>
      <w:r w:rsidR="00C10A19" w:rsidRPr="00C10A19">
        <w:rPr>
          <w:rStyle w:val="afilosurit01"/>
        </w:rPr>
        <w:softHyphen/>
      </w:r>
      <w:r w:rsidRPr="00C10A19">
        <w:rPr>
          <w:rStyle w:val="afilosurit01"/>
        </w:rPr>
        <w:t>zófus</w:t>
      </w:r>
      <w:r w:rsidRPr="00C10A19">
        <w:t xml:space="preserve"> nem várta meg az ítéletet</w:t>
      </w:r>
      <w:r w:rsidR="00A01049">
        <w:t>:</w:t>
      </w:r>
      <w:r w:rsidRPr="00C10A19">
        <w:t xml:space="preserve"> Szókratész tragédiájára utalva megjegyezte, nem akar alkalmat adni az athénieknek, hogy</w:t>
      </w:r>
      <w:r w:rsidRPr="00A01049">
        <w:rPr>
          <w:rStyle w:val="afilosurit005"/>
        </w:rPr>
        <w:t xml:space="preserve"> újra vétkezzenek a filozófia ellen,</w:t>
      </w:r>
      <w:r w:rsidRPr="00C10A19">
        <w:t xml:space="preserve"> és az Euboia szigetén levő Khalkiszbe, anyjának bir</w:t>
      </w:r>
      <w:r w:rsidRPr="00A01049">
        <w:rPr>
          <w:rStyle w:val="afilosurit005"/>
        </w:rPr>
        <w:t>tokára menekült. 322/1-ben</w:t>
      </w:r>
      <w:r w:rsidRPr="00C10A19">
        <w:t xml:space="preserve"> itt érte a halál.</w:t>
      </w:r>
    </w:p>
    <w:p w14:paraId="480BC3E3" w14:textId="635C7E72" w:rsidR="004160B8" w:rsidRPr="006C1EF3" w:rsidRDefault="004160B8" w:rsidP="006C1EF3">
      <w:pPr>
        <w:pStyle w:val="afiloszovtzs"/>
      </w:pPr>
      <w:r w:rsidRPr="00D17D60">
        <w:t>Munkássága: Arisztotelész műveit két csoportra szokták osztani. A</w:t>
      </w:r>
      <w:r>
        <w:t xml:space="preserve"> nyilvános</w:t>
      </w:r>
      <w:r w:rsidR="00A01049">
        <w:softHyphen/>
      </w:r>
      <w:r>
        <w:t xml:space="preserve">ság számára írt vagy népszerűsítő írásai </w:t>
      </w:r>
      <w:r w:rsidRPr="00D17D60">
        <w:t>(</w:t>
      </w:r>
      <w:r w:rsidRPr="00AC79A5">
        <w:t xml:space="preserve">gör. </w:t>
      </w:r>
      <w:r w:rsidRPr="00FB5AF2">
        <w:rPr>
          <w:i/>
        </w:rPr>
        <w:t>exóterikoi logoi</w:t>
      </w:r>
      <w:r w:rsidRPr="00D17D60">
        <w:t>)</w:t>
      </w:r>
      <w:r>
        <w:t xml:space="preserve"> és a belső hasz</w:t>
      </w:r>
      <w:r w:rsidR="00A01049">
        <w:softHyphen/>
      </w:r>
      <w:r>
        <w:t xml:space="preserve">nálatra vagy akadémiai hallgatóknak szóló művei (gör. </w:t>
      </w:r>
      <w:r w:rsidRPr="006E0596">
        <w:rPr>
          <w:i/>
        </w:rPr>
        <w:t>eszoterikoi</w:t>
      </w:r>
      <w:r>
        <w:t xml:space="preserve"> vagy </w:t>
      </w:r>
      <w:r w:rsidRPr="006E0596">
        <w:rPr>
          <w:i/>
        </w:rPr>
        <w:t>akroa</w:t>
      </w:r>
      <w:r w:rsidR="00A01049">
        <w:rPr>
          <w:i/>
        </w:rPr>
        <w:softHyphen/>
      </w:r>
      <w:r w:rsidRPr="006E0596">
        <w:rPr>
          <w:i/>
        </w:rPr>
        <w:t>matikoi logoi</w:t>
      </w:r>
      <w:r>
        <w:t>).</w:t>
      </w:r>
      <w:r w:rsidR="006C1EF3">
        <w:t xml:space="preserve"> </w:t>
      </w:r>
      <w:r w:rsidRPr="006C1EF3">
        <w:t>A nyilvánosság számára készült művek gyakran párbeszédes formában, irodalmi köntösbe öltöztetve fogalmazódtak meg. Többségük való</w:t>
      </w:r>
      <w:r w:rsidR="006C1EF3">
        <w:softHyphen/>
      </w:r>
      <w:r w:rsidRPr="006C1EF3">
        <w:t xml:space="preserve">színűleg Arisztotelész első athéni tartózkodása, tehát az akadémiai korszakából való lehetett. </w:t>
      </w:r>
      <w:r w:rsidRPr="006C1EF3">
        <w:rPr>
          <w:rStyle w:val="afilosurit005"/>
          <w:spacing w:val="0"/>
        </w:rPr>
        <w:t>Ezekből csak töredékek maradtak fenn. A belső használatra szánt művek az értő</w:t>
      </w:r>
      <w:r w:rsidRPr="006C1EF3">
        <w:t xml:space="preserve"> közönség, általában l</w:t>
      </w:r>
      <w:r w:rsidRPr="006C1EF3">
        <w:rPr>
          <w:rStyle w:val="afilosurit005"/>
          <w:spacing w:val="0"/>
        </w:rPr>
        <w:t>egközelebbi tanítványai számára készültek. Ezek irodalmi</w:t>
      </w:r>
      <w:r w:rsidRPr="006C1EF3">
        <w:t>lag kevésbé k</w:t>
      </w:r>
      <w:r w:rsidRPr="006C1EF3">
        <w:rPr>
          <w:rStyle w:val="afilosurit005"/>
        </w:rPr>
        <w:t>idolgozott, vázlatos és nehezen értelmezhető formá</w:t>
      </w:r>
      <w:r w:rsidR="006C1EF3" w:rsidRPr="006C1EF3">
        <w:rPr>
          <w:rStyle w:val="afilosurit005"/>
        </w:rPr>
        <w:softHyphen/>
      </w:r>
      <w:r w:rsidRPr="006C1EF3">
        <w:t>ban jelentek meg. A belső használatra szánt munkák nagy része birtokunkban van, a ránk maradt arisztotelészi művek többsége ilyen.</w:t>
      </w:r>
    </w:p>
    <w:p w14:paraId="0666C8CA" w14:textId="35B29C38" w:rsidR="004160B8" w:rsidRDefault="004160B8" w:rsidP="0079636C">
      <w:pPr>
        <w:pStyle w:val="afiloszovtzs"/>
      </w:pPr>
      <w:r w:rsidRPr="00D17D60">
        <w:t xml:space="preserve">Arisztotelész könyvtárát és írásait Theophrasztosz </w:t>
      </w:r>
      <w:r>
        <w:t xml:space="preserve">nevű tanítványa </w:t>
      </w:r>
      <w:r w:rsidRPr="00D17D60">
        <w:t>örökölte. Theophrasztosz halála után (Kr.</w:t>
      </w:r>
      <w:r>
        <w:t xml:space="preserve"> </w:t>
      </w:r>
      <w:r w:rsidRPr="00A01049">
        <w:rPr>
          <w:rStyle w:val="afilosurit005"/>
        </w:rPr>
        <w:t xml:space="preserve">e. </w:t>
      </w:r>
      <w:r w:rsidR="00874D3F" w:rsidRPr="00A01049">
        <w:rPr>
          <w:rStyle w:val="afilosurit005"/>
        </w:rPr>
        <w:t>287 k</w:t>
      </w:r>
      <w:r w:rsidR="00930175" w:rsidRPr="00A01049">
        <w:rPr>
          <w:rStyle w:val="afilosurit005"/>
        </w:rPr>
        <w:t>.</w:t>
      </w:r>
      <w:r w:rsidRPr="00A01049">
        <w:rPr>
          <w:rStyle w:val="afilosurit005"/>
        </w:rPr>
        <w:t>) a pergamoni királyok „gyűjtőszenve</w:t>
      </w:r>
      <w:r w:rsidR="00A01049" w:rsidRPr="00A01049">
        <w:rPr>
          <w:rStyle w:val="afilosurit005"/>
        </w:rPr>
        <w:softHyphen/>
      </w:r>
      <w:r w:rsidRPr="00D17D60">
        <w:t>délyétől</w:t>
      </w:r>
      <w:r>
        <w:t>” tartva elrejtették a könyvtár</w:t>
      </w:r>
      <w:r w:rsidRPr="00D17D60">
        <w:t xml:space="preserve"> </w:t>
      </w:r>
      <w:r>
        <w:t xml:space="preserve">anyagát. </w:t>
      </w:r>
      <w:r w:rsidRPr="00D17D60">
        <w:t xml:space="preserve">Az elrejtett írásokat 200 évvel később </w:t>
      </w:r>
      <w:r>
        <w:t>megtalálták</w:t>
      </w:r>
      <w:r w:rsidR="00D80374">
        <w:t>,</w:t>
      </w:r>
      <w:r w:rsidRPr="00D17D60">
        <w:t xml:space="preserve"> és Athénbe vit</w:t>
      </w:r>
      <w:r>
        <w:t>ték</w:t>
      </w:r>
      <w:r w:rsidRPr="00D17D60">
        <w:t>. Kr</w:t>
      </w:r>
      <w:r w:rsidRPr="00A01049">
        <w:rPr>
          <w:rStyle w:val="afilosurit005"/>
        </w:rPr>
        <w:t xml:space="preserve">. e. 86-ban a könyvtár a diktátor Sulla </w:t>
      </w:r>
      <w:r>
        <w:t xml:space="preserve">(† Kr. e. 78) </w:t>
      </w:r>
      <w:r w:rsidRPr="00D17D60">
        <w:t xml:space="preserve">kezébe került, aki az anyagot Rómában </w:t>
      </w:r>
      <w:r>
        <w:t xml:space="preserve">egy </w:t>
      </w:r>
      <w:r w:rsidRPr="00D17D60">
        <w:t xml:space="preserve">Türannión </w:t>
      </w:r>
      <w:r>
        <w:t xml:space="preserve">nevű </w:t>
      </w:r>
      <w:r w:rsidRPr="00D17D60">
        <w:t>görög grammatikus</w:t>
      </w:r>
      <w:r>
        <w:t>sal</w:t>
      </w:r>
      <w:r w:rsidRPr="00D17D60">
        <w:t xml:space="preserve"> feldolgoztatta. </w:t>
      </w:r>
      <w:r>
        <w:t>Végül</w:t>
      </w:r>
      <w:r w:rsidRPr="00A01049">
        <w:rPr>
          <w:rStyle w:val="afilosurit005"/>
        </w:rPr>
        <w:t xml:space="preserve"> Rhodoszi Andronikosz (Türannión</w:t>
      </w:r>
      <w:r>
        <w:t xml:space="preserve"> tanítványa)</w:t>
      </w:r>
      <w:r w:rsidRPr="00D17D60">
        <w:t xml:space="preserve"> </w:t>
      </w:r>
      <w:r>
        <w:t xml:space="preserve">a műveket </w:t>
      </w:r>
      <w:r w:rsidRPr="00D17D60">
        <w:t>sorrendbe szedte és kiadta. A</w:t>
      </w:r>
      <w:r>
        <w:t xml:space="preserve"> népszerűsítő írásokat</w:t>
      </w:r>
      <w:r w:rsidRPr="00D17D60">
        <w:t xml:space="preserve"> azonban nem vette fel a gyűjteménybe. Ezeknek </w:t>
      </w:r>
      <w:r>
        <w:t xml:space="preserve">az írásoknak </w:t>
      </w:r>
      <w:r w:rsidRPr="00D17D60">
        <w:t>fennmaradt töre</w:t>
      </w:r>
      <w:r w:rsidR="00A01049">
        <w:softHyphen/>
      </w:r>
      <w:r w:rsidRPr="00D17D60">
        <w:t xml:space="preserve">dékeit </w:t>
      </w:r>
      <w:r w:rsidRPr="00D77316">
        <w:rPr>
          <w:i/>
        </w:rPr>
        <w:t>Aristotelis fragmenta</w:t>
      </w:r>
      <w:r>
        <w:t xml:space="preserve"> című gyűjteményében </w:t>
      </w:r>
      <w:r w:rsidRPr="00D17D60">
        <w:t>V</w:t>
      </w:r>
      <w:r>
        <w:t xml:space="preserve">. </w:t>
      </w:r>
      <w:r w:rsidRPr="00D17D60">
        <w:t xml:space="preserve">Rose adta ki 1886-ban </w:t>
      </w:r>
      <w:r>
        <w:t>Lipcsében.</w:t>
      </w:r>
    </w:p>
    <w:p w14:paraId="3031A162" w14:textId="6803C33F" w:rsidR="004160B8" w:rsidRDefault="004160B8" w:rsidP="0079636C">
      <w:pPr>
        <w:pStyle w:val="afiloszovtzs"/>
      </w:pPr>
      <w:r w:rsidRPr="00D17D60">
        <w:t xml:space="preserve">W. Jaeger </w:t>
      </w:r>
      <w:r>
        <w:t xml:space="preserve">(† 1961) három korszakot </w:t>
      </w:r>
      <w:r w:rsidR="00D00939">
        <w:t>különít el</w:t>
      </w:r>
      <w:r>
        <w:t xml:space="preserve"> Arisztotelész munkásságában</w:t>
      </w:r>
      <w:r w:rsidR="00CC5373">
        <w:t>.</w:t>
      </w:r>
      <w:r>
        <w:rPr>
          <w:rStyle w:val="Vgjegyzet-hivatkozs"/>
          <w:szCs w:val="20"/>
        </w:rPr>
        <w:endnoteReference w:id="573"/>
      </w:r>
    </w:p>
    <w:p w14:paraId="7B0908AF" w14:textId="3BD5866B" w:rsidR="004160B8" w:rsidRPr="00D17D60" w:rsidRDefault="004160B8" w:rsidP="0079636C">
      <w:pPr>
        <w:pStyle w:val="afiloszovtzs"/>
      </w:pPr>
      <w:r w:rsidRPr="00D17D60">
        <w:t>a)</w:t>
      </w:r>
      <w:r w:rsidR="00BD5F5C">
        <w:t> </w:t>
      </w:r>
      <w:r w:rsidRPr="00D17D60">
        <w:t>Az első korszak az akadémiai munkásság ideje</w:t>
      </w:r>
      <w:r>
        <w:t>.</w:t>
      </w:r>
      <w:r w:rsidRPr="00D17D60">
        <w:t xml:space="preserve"> Ebben az időszakban a Filo</w:t>
      </w:r>
      <w:r w:rsidR="00BD5F5C">
        <w:softHyphen/>
      </w:r>
      <w:r w:rsidRPr="00D17D60">
        <w:t>zófus még Platón hatása alatt áll</w:t>
      </w:r>
      <w:r>
        <w:t>t</w:t>
      </w:r>
      <w:r w:rsidRPr="00D17D60">
        <w:t xml:space="preserve">. Az </w:t>
      </w:r>
      <w:r w:rsidRPr="00CB1679">
        <w:rPr>
          <w:i/>
        </w:rPr>
        <w:t>Eudémosz</w:t>
      </w:r>
      <w:r w:rsidRPr="00D17D60">
        <w:t xml:space="preserve"> című </w:t>
      </w:r>
      <w:r>
        <w:t>dialógusában</w:t>
      </w:r>
      <w:r w:rsidRPr="00D17D60">
        <w:t xml:space="preserve"> Arisztote</w:t>
      </w:r>
      <w:r w:rsidR="00BD5F5C">
        <w:softHyphen/>
      </w:r>
      <w:r w:rsidRPr="00D17D60">
        <w:t xml:space="preserve">lész feltételezi a lélek előéletét, és elfogadja a platóni </w:t>
      </w:r>
      <w:r>
        <w:t>visszaemlékezés</w:t>
      </w:r>
      <w:r w:rsidRPr="00D17D60">
        <w:t xml:space="preserve"> tanát. A</w:t>
      </w:r>
      <w:r w:rsidR="00BD5F5C">
        <w:t> </w:t>
      </w:r>
      <w:r>
        <w:t xml:space="preserve">filozófia művelésére buzdító </w:t>
      </w:r>
      <w:r w:rsidRPr="004516FB">
        <w:rPr>
          <w:i/>
        </w:rPr>
        <w:t>Protreptikosz</w:t>
      </w:r>
      <w:r w:rsidRPr="00D17D60">
        <w:t xml:space="preserve"> című </w:t>
      </w:r>
      <w:r>
        <w:t>írásában</w:t>
      </w:r>
      <w:r w:rsidRPr="00D17D60">
        <w:t xml:space="preserve"> elfogadja az idea</w:t>
      </w:r>
      <w:r w:rsidR="00BD5F5C">
        <w:softHyphen/>
      </w:r>
      <w:r w:rsidRPr="00D17D60">
        <w:t>tant, és a földi létet árnyéknak tartja az ideák létéhez képest. W. Jaeger véle</w:t>
      </w:r>
      <w:r w:rsidR="00BD5F5C">
        <w:softHyphen/>
      </w:r>
      <w:r w:rsidRPr="00D17D60">
        <w:t xml:space="preserve">ménye szerint a </w:t>
      </w:r>
      <w:r>
        <w:t xml:space="preserve">Fizika (gör. </w:t>
      </w:r>
      <w:r w:rsidRPr="00CB1679">
        <w:rPr>
          <w:i/>
        </w:rPr>
        <w:t>Phüszika</w:t>
      </w:r>
      <w:r>
        <w:t xml:space="preserve">), </w:t>
      </w:r>
      <w:r w:rsidR="00244DFB">
        <w:t>A l</w:t>
      </w:r>
      <w:r>
        <w:t xml:space="preserve">élekről (gör. </w:t>
      </w:r>
      <w:r w:rsidRPr="00CB1679">
        <w:rPr>
          <w:i/>
        </w:rPr>
        <w:t>Peri pszükhész</w:t>
      </w:r>
      <w:r>
        <w:t>)</w:t>
      </w:r>
      <w:r w:rsidRPr="00D17D60">
        <w:t xml:space="preserve"> </w:t>
      </w:r>
      <w:r>
        <w:t xml:space="preserve">című és </w:t>
      </w:r>
      <w:r w:rsidRPr="00D17D60">
        <w:t>a logikai művek egyes részei ugyancsak ebből a korszakból valók.</w:t>
      </w:r>
    </w:p>
    <w:p w14:paraId="249F2AD8" w14:textId="3E86EEBE" w:rsidR="004160B8" w:rsidRPr="00D17D60" w:rsidRDefault="004160B8" w:rsidP="0079636C">
      <w:pPr>
        <w:pStyle w:val="afiloszovtzs"/>
      </w:pPr>
      <w:r w:rsidRPr="00D17D60">
        <w:t>b)</w:t>
      </w:r>
      <w:r w:rsidR="006C1EF3">
        <w:t> </w:t>
      </w:r>
      <w:r w:rsidRPr="006C1EF3">
        <w:rPr>
          <w:rStyle w:val="afilosurit005"/>
        </w:rPr>
        <w:t xml:space="preserve">A második korszak a vándorévek ideje (Kr. e. 347–335). Ebben a </w:t>
      </w:r>
      <w:r w:rsidRPr="006C1EF3">
        <w:rPr>
          <w:rStyle w:val="afilosurit01"/>
        </w:rPr>
        <w:t>korszakban</w:t>
      </w:r>
      <w:r w:rsidRPr="00D17D60">
        <w:t xml:space="preserve"> a Filozófus fokozatosan elszakad</w:t>
      </w:r>
      <w:r>
        <w:t>t</w:t>
      </w:r>
      <w:r w:rsidRPr="00D17D60">
        <w:t xml:space="preserve"> a platóni filozófiától. A </w:t>
      </w:r>
      <w:r w:rsidR="008B5A85">
        <w:t>f</w:t>
      </w:r>
      <w:r>
        <w:t xml:space="preserve">ilozófiáról (gör. </w:t>
      </w:r>
      <w:r w:rsidRPr="004516FB">
        <w:rPr>
          <w:i/>
        </w:rPr>
        <w:t>Peri philoszophiasz</w:t>
      </w:r>
      <w:r>
        <w:t xml:space="preserve">) című </w:t>
      </w:r>
      <w:r w:rsidRPr="00D17D60">
        <w:t>művében elfogadja, hogy Platón a megelőző filozó</w:t>
      </w:r>
      <w:r w:rsidR="006C1EF3">
        <w:softHyphen/>
      </w:r>
      <w:r w:rsidRPr="00D17D60">
        <w:t xml:space="preserve">fia csúcsa, de már bírálja </w:t>
      </w:r>
      <w:r>
        <w:t xml:space="preserve">is </w:t>
      </w:r>
      <w:r w:rsidRPr="00D17D60">
        <w:t>az ideák tanát</w:t>
      </w:r>
      <w:r>
        <w:t>.</w:t>
      </w:r>
      <w:r w:rsidRPr="00D17D60">
        <w:t xml:space="preserve"> </w:t>
      </w:r>
      <w:r w:rsidRPr="006C1EF3">
        <w:rPr>
          <w:rStyle w:val="afilosurit005"/>
        </w:rPr>
        <w:t>Valószínűleg ebben a korban íródtak</w:t>
      </w:r>
      <w:r w:rsidRPr="00D17D60">
        <w:t xml:space="preserve"> </w:t>
      </w:r>
      <w:r w:rsidR="00244DFB">
        <w:lastRenderedPageBreak/>
        <w:t>Az</w:t>
      </w:r>
      <w:r>
        <w:t xml:space="preserve"> </w:t>
      </w:r>
      <w:r w:rsidR="00244DFB">
        <w:t>é</w:t>
      </w:r>
      <w:r>
        <w:t>gről (gör.</w:t>
      </w:r>
      <w:r w:rsidRPr="00D17D60">
        <w:t xml:space="preserve"> </w:t>
      </w:r>
      <w:r w:rsidRPr="004516FB">
        <w:rPr>
          <w:i/>
        </w:rPr>
        <w:t>Peri ouranou</w:t>
      </w:r>
      <w:r>
        <w:t>)</w:t>
      </w:r>
      <w:r w:rsidR="00D80374">
        <w:t>,</w:t>
      </w:r>
      <w:r>
        <w:t xml:space="preserve"> A keletkezésről </w:t>
      </w:r>
      <w:r w:rsidRPr="005328D7">
        <w:t>és</w:t>
      </w:r>
      <w:r>
        <w:t xml:space="preserve"> az elenyészésről (gör.</w:t>
      </w:r>
      <w:r w:rsidRPr="00D17D60">
        <w:t xml:space="preserve"> </w:t>
      </w:r>
      <w:r w:rsidRPr="00610D42">
        <w:rPr>
          <w:i/>
        </w:rPr>
        <w:t>Peri geneszeósz kai phthorasz</w:t>
      </w:r>
      <w:r>
        <w:t>)</w:t>
      </w:r>
      <w:r w:rsidRPr="00D17D60">
        <w:t xml:space="preserve"> </w:t>
      </w:r>
      <w:r>
        <w:t xml:space="preserve">című </w:t>
      </w:r>
      <w:r w:rsidRPr="001A58A6">
        <w:t>művei és a</w:t>
      </w:r>
      <w:r w:rsidRPr="00D17D60">
        <w:t xml:space="preserve"> </w:t>
      </w:r>
      <w:r>
        <w:t xml:space="preserve">Metafizika (gör. </w:t>
      </w:r>
      <w:r w:rsidRPr="004516FB">
        <w:rPr>
          <w:i/>
        </w:rPr>
        <w:t>Metaphüszika</w:t>
      </w:r>
      <w:r>
        <w:t>)</w:t>
      </w:r>
      <w:r w:rsidRPr="00D17D60">
        <w:t xml:space="preserve"> első vázlata. Elképzelhető, hogy az</w:t>
      </w:r>
      <w:r>
        <w:t xml:space="preserve"> Eudémoszi </w:t>
      </w:r>
      <w:r w:rsidR="00244DFB">
        <w:t>e</w:t>
      </w:r>
      <w:r>
        <w:t>tika (gör.</w:t>
      </w:r>
      <w:r w:rsidRPr="00D17D60">
        <w:t xml:space="preserve"> </w:t>
      </w:r>
      <w:r w:rsidRPr="00610D42">
        <w:rPr>
          <w:i/>
        </w:rPr>
        <w:t>Éthika Eudémeia</w:t>
      </w:r>
      <w:r>
        <w:t>)</w:t>
      </w:r>
      <w:r w:rsidRPr="00D17D60">
        <w:t xml:space="preserve"> és a Politika </w:t>
      </w:r>
      <w:r w:rsidRPr="0088238E">
        <w:t>(</w:t>
      </w:r>
      <w:r w:rsidR="002266D5">
        <w:t xml:space="preserve">gör. </w:t>
      </w:r>
      <w:r w:rsidR="002266D5" w:rsidRPr="007811FB">
        <w:rPr>
          <w:i/>
          <w:iCs/>
        </w:rPr>
        <w:t>Politika</w:t>
      </w:r>
      <w:r w:rsidR="002266D5">
        <w:rPr>
          <w:i/>
          <w:iCs/>
        </w:rPr>
        <w:t>;</w:t>
      </w:r>
      <w:r w:rsidR="002266D5">
        <w:t xml:space="preserve"> </w:t>
      </w:r>
      <w:r>
        <w:t>a</w:t>
      </w:r>
      <w:r w:rsidRPr="0088238E">
        <w:t xml:space="preserve"> </w:t>
      </w:r>
      <w:r w:rsidRPr="006905EA">
        <w:t>polisz</w:t>
      </w:r>
      <w:r w:rsidRPr="0088238E">
        <w:t>, a</w:t>
      </w:r>
      <w:r>
        <w:t>zaz a</w:t>
      </w:r>
      <w:r w:rsidRPr="0088238E">
        <w:t xml:space="preserve"> városállam életé</w:t>
      </w:r>
      <w:r>
        <w:t>t érintő ügyek)</w:t>
      </w:r>
      <w:r w:rsidRPr="0088238E">
        <w:t xml:space="preserve"> </w:t>
      </w:r>
      <w:r w:rsidRPr="00D17D60">
        <w:t>első megfogalmazásai ugyancsak ebből a korszakból származnak.</w:t>
      </w:r>
    </w:p>
    <w:p w14:paraId="093B7152" w14:textId="1B301B6D" w:rsidR="004160B8" w:rsidRPr="00D17D60" w:rsidRDefault="004160B8" w:rsidP="0079636C">
      <w:pPr>
        <w:pStyle w:val="afiloszovtzs"/>
      </w:pPr>
      <w:r w:rsidRPr="00D17D60">
        <w:t>c)</w:t>
      </w:r>
      <w:r w:rsidR="006C1EF3">
        <w:t> </w:t>
      </w:r>
      <w:r w:rsidRPr="00D17D60">
        <w:t>A harmadik korszak a Lükeionban töltött időszak (</w:t>
      </w:r>
      <w:r>
        <w:t xml:space="preserve">Kr. e. </w:t>
      </w:r>
      <w:r w:rsidRPr="00D17D60">
        <w:t>335</w:t>
      </w:r>
      <w:r>
        <w:t>–</w:t>
      </w:r>
      <w:r w:rsidRPr="00D17D60">
        <w:t>322), az ön</w:t>
      </w:r>
      <w:r w:rsidR="006C1EF3">
        <w:softHyphen/>
      </w:r>
      <w:r w:rsidRPr="00D17D60">
        <w:t>álló filozófia megalkotásának ideje. Az ebben a korszakban íródott műveket a következő csoportokra szokták osztani:</w:t>
      </w:r>
    </w:p>
    <w:p w14:paraId="487709E4" w14:textId="5CBD8ED5" w:rsidR="004160B8" w:rsidRPr="00D17D60" w:rsidRDefault="004160B8" w:rsidP="0079636C">
      <w:pPr>
        <w:pStyle w:val="afiloszovtzs"/>
      </w:pPr>
      <w:r>
        <w:t>L</w:t>
      </w:r>
      <w:r w:rsidRPr="00D17D60">
        <w:t xml:space="preserve">ogikai művek, amelyeket </w:t>
      </w:r>
      <w:r>
        <w:t xml:space="preserve">a bizánci korban (6. sz.) </w:t>
      </w:r>
      <w:r w:rsidRPr="00610D42">
        <w:rPr>
          <w:i/>
        </w:rPr>
        <w:t>Organon</w:t>
      </w:r>
      <w:r w:rsidRPr="00D17D60">
        <w:t xml:space="preserve"> (eszköz, szer</w:t>
      </w:r>
      <w:r w:rsidR="006C1EF3">
        <w:softHyphen/>
      </w:r>
      <w:r w:rsidRPr="00D17D60">
        <w:t>szám, módszertan) címen foglaltak össze</w:t>
      </w:r>
      <w:r>
        <w:t>:</w:t>
      </w:r>
      <w:r w:rsidRPr="00D17D60">
        <w:t xml:space="preserve"> </w:t>
      </w:r>
      <w:r>
        <w:t>Kategóriák (gör.</w:t>
      </w:r>
      <w:r w:rsidRPr="00D17D60">
        <w:t xml:space="preserve"> </w:t>
      </w:r>
      <w:r w:rsidRPr="00610D42">
        <w:rPr>
          <w:i/>
        </w:rPr>
        <w:t>Katégoria</w:t>
      </w:r>
      <w:r w:rsidRPr="00AC79A5">
        <w:rPr>
          <w:i/>
        </w:rPr>
        <w:t>i</w:t>
      </w:r>
      <w:r>
        <w:t>);</w:t>
      </w:r>
      <w:r w:rsidRPr="00D17D60">
        <w:t xml:space="preserve"> </w:t>
      </w:r>
      <w:r>
        <w:t xml:space="preserve">Az értelmezésről (gör. </w:t>
      </w:r>
      <w:r w:rsidRPr="00AC79A5">
        <w:rPr>
          <w:i/>
        </w:rPr>
        <w:t>Peri hermeneiasz</w:t>
      </w:r>
      <w:r>
        <w:t xml:space="preserve">); Első analitika (gör. </w:t>
      </w:r>
      <w:r w:rsidRPr="00610D42">
        <w:rPr>
          <w:i/>
        </w:rPr>
        <w:t>Analütika prótera</w:t>
      </w:r>
      <w:r>
        <w:t>):</w:t>
      </w:r>
      <w:r w:rsidRPr="00D17D60">
        <w:t xml:space="preserve"> </w:t>
      </w:r>
      <w:r>
        <w:t xml:space="preserve">két </w:t>
      </w:r>
      <w:r w:rsidRPr="00D17D60">
        <w:t xml:space="preserve">könyv a következtetésről; </w:t>
      </w:r>
      <w:r>
        <w:t xml:space="preserve">Második analitika (gör. </w:t>
      </w:r>
      <w:r w:rsidRPr="00610D42">
        <w:rPr>
          <w:i/>
        </w:rPr>
        <w:t>Analütika hüsztera</w:t>
      </w:r>
      <w:r>
        <w:t>):</w:t>
      </w:r>
      <w:r w:rsidRPr="00D17D60">
        <w:t xml:space="preserve"> két könyv a bizonyításról, az </w:t>
      </w:r>
      <w:r w:rsidRPr="006C1EF3">
        <w:rPr>
          <w:rStyle w:val="afilosurit005"/>
        </w:rPr>
        <w:t xml:space="preserve">alapelvek ismeretéről stb.; </w:t>
      </w:r>
      <w:r w:rsidRPr="00610D42">
        <w:rPr>
          <w:i/>
        </w:rPr>
        <w:t>Topika</w:t>
      </w:r>
      <w:r w:rsidR="005328D7">
        <w:rPr>
          <w:i/>
        </w:rPr>
        <w:t>:</w:t>
      </w:r>
      <w:r w:rsidRPr="006C1EF3">
        <w:rPr>
          <w:rStyle w:val="afilosurit005"/>
        </w:rPr>
        <w:t xml:space="preserve"> nyolc könyv a dia</w:t>
      </w:r>
      <w:r w:rsidR="006C1EF3" w:rsidRPr="006C1EF3">
        <w:rPr>
          <w:rStyle w:val="afilosurit005"/>
        </w:rPr>
        <w:softHyphen/>
      </w:r>
      <w:r w:rsidRPr="00D17D60">
        <w:t>lektikáról vagy a valószínű bizonyításról</w:t>
      </w:r>
      <w:r>
        <w:t>; A szofista megtévesztésekről (gör.</w:t>
      </w:r>
      <w:r w:rsidRPr="00D17D60">
        <w:t xml:space="preserve"> </w:t>
      </w:r>
      <w:r w:rsidRPr="00610D42">
        <w:rPr>
          <w:i/>
        </w:rPr>
        <w:t>Peri szophisztikón elenkhón</w:t>
      </w:r>
      <w:r>
        <w:t>).</w:t>
      </w:r>
    </w:p>
    <w:p w14:paraId="19C34506" w14:textId="18EEEA6A" w:rsidR="004160B8" w:rsidRPr="00D17D60" w:rsidRDefault="004160B8" w:rsidP="0079636C">
      <w:pPr>
        <w:pStyle w:val="afiloszovtzs"/>
      </w:pPr>
      <w:r w:rsidRPr="006C1EF3">
        <w:rPr>
          <w:rStyle w:val="afilosurit01"/>
        </w:rPr>
        <w:t>Metafizikai</w:t>
      </w:r>
      <w:r w:rsidRPr="006C1EF3">
        <w:rPr>
          <w:rStyle w:val="afilosurit005"/>
        </w:rPr>
        <w:t xml:space="preserve"> jellegű művek: Első filozófia (gör. </w:t>
      </w:r>
      <w:r w:rsidRPr="00420785">
        <w:rPr>
          <w:i/>
        </w:rPr>
        <w:t>Próté philoszophia</w:t>
      </w:r>
      <w:r w:rsidRPr="006C1EF3">
        <w:rPr>
          <w:rStyle w:val="afilosurit005"/>
        </w:rPr>
        <w:t>), amely Rho</w:t>
      </w:r>
      <w:r w:rsidR="006C1EF3" w:rsidRPr="006C1EF3">
        <w:rPr>
          <w:rStyle w:val="afilosurit005"/>
        </w:rPr>
        <w:softHyphen/>
      </w:r>
      <w:r>
        <w:t xml:space="preserve">doszi </w:t>
      </w:r>
      <w:r w:rsidRPr="00D17D60">
        <w:t xml:space="preserve">Andronikosz </w:t>
      </w:r>
      <w:r>
        <w:t xml:space="preserve">rendszerező tevékenységét követően </w:t>
      </w:r>
      <w:r w:rsidRPr="00D17D60">
        <w:t xml:space="preserve">a </w:t>
      </w:r>
      <w:r w:rsidRPr="00420785">
        <w:rPr>
          <w:i/>
        </w:rPr>
        <w:t>Metaphüszika</w:t>
      </w:r>
      <w:r w:rsidRPr="00AC79A5">
        <w:t xml:space="preserve"> </w:t>
      </w:r>
      <w:r w:rsidRPr="00D17D60">
        <w:t xml:space="preserve">nevet </w:t>
      </w:r>
      <w:r>
        <w:t xml:space="preserve">kapta: </w:t>
      </w:r>
      <w:r w:rsidRPr="00D17D60">
        <w:t>tizennégy könyv metafizikai témákról</w:t>
      </w:r>
      <w:r>
        <w:t>.</w:t>
      </w:r>
    </w:p>
    <w:p w14:paraId="733BBECF" w14:textId="4A140656" w:rsidR="004160B8" w:rsidRDefault="004160B8" w:rsidP="0079636C">
      <w:pPr>
        <w:pStyle w:val="afiloszovtzs"/>
      </w:pPr>
      <w:r w:rsidRPr="00CA747B">
        <w:t xml:space="preserve">Természetfilozófiai és lélektani művek: Fizika (gör. </w:t>
      </w:r>
      <w:r w:rsidRPr="00CA747B">
        <w:rPr>
          <w:i/>
        </w:rPr>
        <w:t>Phüszika</w:t>
      </w:r>
      <w:r w:rsidRPr="00CA747B">
        <w:t xml:space="preserve">): nyolc könyv természetbölcseleti témákról; Meteorológia (gör. </w:t>
      </w:r>
      <w:r w:rsidRPr="00CA747B">
        <w:rPr>
          <w:i/>
        </w:rPr>
        <w:t>Meteórologika</w:t>
      </w:r>
      <w:r w:rsidRPr="00CA747B">
        <w:t>): négy könyv asztronómiai és földrajzi t</w:t>
      </w:r>
      <w:r w:rsidR="009548B0">
        <w:t>é</w:t>
      </w:r>
      <w:r w:rsidRPr="00CA747B">
        <w:t xml:space="preserve">mákról; Az </w:t>
      </w:r>
      <w:r>
        <w:t>élőlények</w:t>
      </w:r>
      <w:r w:rsidRPr="00CA747B">
        <w:t xml:space="preserve"> történetéről (gör. </w:t>
      </w:r>
      <w:r w:rsidRPr="00CA747B">
        <w:rPr>
          <w:i/>
        </w:rPr>
        <w:t>Peri ta dzóa hisztoriai</w:t>
      </w:r>
      <w:r w:rsidRPr="00CA747B">
        <w:t>): tíz könyv az összehasonlító anatómiáról, fiziológiár</w:t>
      </w:r>
      <w:r>
        <w:t>ó</w:t>
      </w:r>
      <w:r w:rsidRPr="00CA747B">
        <w:t>l stb.; Az álla</w:t>
      </w:r>
      <w:r w:rsidR="006C1EF3">
        <w:softHyphen/>
      </w:r>
      <w:r w:rsidRPr="00CA747B">
        <w:t xml:space="preserve">tok szaporodásáról (gör. </w:t>
      </w:r>
      <w:r w:rsidRPr="0088238E">
        <w:rPr>
          <w:i/>
        </w:rPr>
        <w:t xml:space="preserve">Peri </w:t>
      </w:r>
      <w:r w:rsidRPr="00CA747B">
        <w:rPr>
          <w:i/>
        </w:rPr>
        <w:t>dzó</w:t>
      </w:r>
      <w:r w:rsidR="0051003D">
        <w:rPr>
          <w:i/>
        </w:rPr>
        <w:t>ó</w:t>
      </w:r>
      <w:r w:rsidRPr="00CA747B">
        <w:rPr>
          <w:i/>
        </w:rPr>
        <w:t>n genesz</w:t>
      </w:r>
      <w:r w:rsidR="0051003D">
        <w:rPr>
          <w:i/>
        </w:rPr>
        <w:t>e</w:t>
      </w:r>
      <w:r w:rsidRPr="00CA747B">
        <w:rPr>
          <w:i/>
        </w:rPr>
        <w:t>ósz</w:t>
      </w:r>
      <w:r w:rsidRPr="00CA747B">
        <w:t xml:space="preserve">); Az állatok életmódjáról (gör. </w:t>
      </w:r>
      <w:r w:rsidRPr="00CA747B">
        <w:rPr>
          <w:i/>
        </w:rPr>
        <w:t>Peri dzóón poreiasz</w:t>
      </w:r>
      <w:r w:rsidRPr="00CA747B">
        <w:t xml:space="preserve">); Az állatok mozgásáról (gör. </w:t>
      </w:r>
      <w:r w:rsidRPr="00CA747B">
        <w:rPr>
          <w:i/>
        </w:rPr>
        <w:t>Peri dzóón kinészeósz</w:t>
      </w:r>
      <w:r w:rsidRPr="00CA747B">
        <w:t xml:space="preserve">); Az állatok testrészeiről (gör. </w:t>
      </w:r>
      <w:r w:rsidRPr="00CA747B">
        <w:rPr>
          <w:i/>
        </w:rPr>
        <w:t>Peri dzóón mórión</w:t>
      </w:r>
      <w:r w:rsidRPr="007811FB">
        <w:t xml:space="preserve">); A lélekről (gör. </w:t>
      </w:r>
      <w:r w:rsidRPr="007811FB">
        <w:rPr>
          <w:i/>
        </w:rPr>
        <w:t>Peri pszükhész</w:t>
      </w:r>
      <w:r w:rsidRPr="007811FB">
        <w:t xml:space="preserve">). Ide tartoznak a kisebb természetfilozófiai és lélektani művek is, amelyek a középkori latin fordításokban a </w:t>
      </w:r>
      <w:r w:rsidRPr="007811FB">
        <w:rPr>
          <w:i/>
        </w:rPr>
        <w:t>Parva naturalia</w:t>
      </w:r>
      <w:r w:rsidRPr="007811FB">
        <w:t xml:space="preserve"> </w:t>
      </w:r>
      <w:r w:rsidR="0051003D">
        <w:t>(Kis természetfilozófiai érte</w:t>
      </w:r>
      <w:r w:rsidR="006C1EF3">
        <w:softHyphen/>
      </w:r>
      <w:r w:rsidR="0051003D">
        <w:t xml:space="preserve">kezések) </w:t>
      </w:r>
      <w:r w:rsidRPr="007811FB">
        <w:t>nevet</w:t>
      </w:r>
      <w:r w:rsidRPr="00D00939">
        <w:rPr>
          <w:rStyle w:val="afilosurit005"/>
        </w:rPr>
        <w:t xml:space="preserve"> kapták: Az érzékelésről (gör. </w:t>
      </w:r>
      <w:r w:rsidRPr="007811FB">
        <w:rPr>
          <w:i/>
        </w:rPr>
        <w:t>Peri aiszthészeósz</w:t>
      </w:r>
      <w:r w:rsidRPr="007811FB">
        <w:t>)</w:t>
      </w:r>
      <w:r w:rsidRPr="00D00939">
        <w:rPr>
          <w:rStyle w:val="afilosurit005"/>
        </w:rPr>
        <w:t>, Az emlékezet</w:t>
      </w:r>
      <w:r w:rsidR="006C1EF3" w:rsidRPr="00D00939">
        <w:rPr>
          <w:rStyle w:val="afilosurit005"/>
        </w:rPr>
        <w:softHyphen/>
      </w:r>
      <w:r w:rsidRPr="00CA747B">
        <w:t xml:space="preserve">ről (gör. </w:t>
      </w:r>
      <w:r w:rsidRPr="00CA747B">
        <w:rPr>
          <w:i/>
        </w:rPr>
        <w:t>Peri mnémész</w:t>
      </w:r>
      <w:r w:rsidRPr="00CA747B">
        <w:t xml:space="preserve">), Az alvásról és az ébrenlétről (gör. </w:t>
      </w:r>
      <w:r w:rsidRPr="00CA747B">
        <w:rPr>
          <w:i/>
        </w:rPr>
        <w:t>Peri hüpnou kai egrégorszeósz</w:t>
      </w:r>
      <w:r w:rsidRPr="00CA747B">
        <w:t xml:space="preserve">), Az álmokról (gör. </w:t>
      </w:r>
      <w:r w:rsidRPr="00CA747B">
        <w:rPr>
          <w:i/>
        </w:rPr>
        <w:t>Peri enüpnión</w:t>
      </w:r>
      <w:r w:rsidRPr="00CA747B">
        <w:t xml:space="preserve">), A hosszú és a rövid életről (gör. </w:t>
      </w:r>
      <w:r w:rsidRPr="00CA747B">
        <w:rPr>
          <w:i/>
        </w:rPr>
        <w:t>Peri makrobiotétosz kai brakhübiotétosz</w:t>
      </w:r>
      <w:r w:rsidRPr="00CA747B">
        <w:t xml:space="preserve">), Az életről és a halálról (gör. </w:t>
      </w:r>
      <w:r w:rsidRPr="00CA747B">
        <w:rPr>
          <w:i/>
        </w:rPr>
        <w:t>Peri dzóész kai thanatou</w:t>
      </w:r>
      <w:r w:rsidRPr="00CA747B">
        <w:t xml:space="preserve">), A lélegzésről (gör. </w:t>
      </w:r>
      <w:r w:rsidRPr="00957CE9">
        <w:rPr>
          <w:i/>
        </w:rPr>
        <w:t>Peri anapnoész</w:t>
      </w:r>
      <w:r w:rsidRPr="00CA747B">
        <w:t xml:space="preserve">) és Az álomban történő jövendölésről (gör. </w:t>
      </w:r>
      <w:r w:rsidRPr="00CA747B">
        <w:rPr>
          <w:i/>
        </w:rPr>
        <w:t>Peri tész kath</w:t>
      </w:r>
      <w:r>
        <w:rPr>
          <w:i/>
        </w:rPr>
        <w:t>’</w:t>
      </w:r>
      <w:r w:rsidRPr="00CA747B">
        <w:rPr>
          <w:i/>
        </w:rPr>
        <w:t>hüpnon mantikész</w:t>
      </w:r>
      <w:r w:rsidRPr="00CA747B">
        <w:t>). A</w:t>
      </w:r>
      <w:r>
        <w:t xml:space="preserve"> Problémák (gör.</w:t>
      </w:r>
      <w:r w:rsidRPr="00CA747B">
        <w:t xml:space="preserve"> </w:t>
      </w:r>
      <w:r w:rsidRPr="00CA747B">
        <w:rPr>
          <w:i/>
        </w:rPr>
        <w:t>Problémata</w:t>
      </w:r>
      <w:r>
        <w:t xml:space="preserve">) </w:t>
      </w:r>
      <w:r w:rsidRPr="00CA747B">
        <w:t>Arisztotelész különféle feljegyzéseit tartalmazza.</w:t>
      </w:r>
    </w:p>
    <w:p w14:paraId="5613FDEA" w14:textId="3AEDC6F0" w:rsidR="004160B8" w:rsidRPr="00D17D60" w:rsidRDefault="004160B8" w:rsidP="0079636C">
      <w:pPr>
        <w:pStyle w:val="afiloszovtzs"/>
      </w:pPr>
      <w:r w:rsidRPr="00D17D60">
        <w:t>Etikai</w:t>
      </w:r>
      <w:r w:rsidR="00D00939">
        <w:t>,</w:t>
      </w:r>
      <w:r w:rsidRPr="00D17D60">
        <w:t xml:space="preserve"> társadalomfilozófia</w:t>
      </w:r>
      <w:r w:rsidRPr="00D00939">
        <w:rPr>
          <w:rStyle w:val="afilosurit005"/>
        </w:rPr>
        <w:t xml:space="preserve">i művek: Nagy etika (gör. </w:t>
      </w:r>
      <w:r w:rsidRPr="00CA747B">
        <w:rPr>
          <w:i/>
        </w:rPr>
        <w:t>Éthika megala</w:t>
      </w:r>
      <w:r w:rsidRPr="00D00939">
        <w:rPr>
          <w:rStyle w:val="afilosurit005"/>
        </w:rPr>
        <w:t>): két könyv</w:t>
      </w:r>
      <w:r w:rsidRPr="00D17D60">
        <w:t xml:space="preserve"> </w:t>
      </w:r>
      <w:r w:rsidRPr="00D00939">
        <w:rPr>
          <w:rStyle w:val="afilosurit005"/>
        </w:rPr>
        <w:t xml:space="preserve">erkölcsi kérdésekről; Eudémoszi </w:t>
      </w:r>
      <w:r w:rsidR="005D14C7" w:rsidRPr="00D00939">
        <w:rPr>
          <w:rStyle w:val="afilosurit005"/>
        </w:rPr>
        <w:t>e</w:t>
      </w:r>
      <w:r w:rsidRPr="00D00939">
        <w:rPr>
          <w:rStyle w:val="afilosurit005"/>
        </w:rPr>
        <w:t xml:space="preserve">tika (gör. </w:t>
      </w:r>
      <w:r w:rsidRPr="0088238E">
        <w:rPr>
          <w:i/>
        </w:rPr>
        <w:t>Éthika Eudémeia</w:t>
      </w:r>
      <w:r w:rsidRPr="00D00939">
        <w:rPr>
          <w:rStyle w:val="afilosurit005"/>
        </w:rPr>
        <w:t>): hét könyv erköl</w:t>
      </w:r>
      <w:r w:rsidR="00D00939" w:rsidRPr="00D00939">
        <w:rPr>
          <w:rStyle w:val="afilosurit005"/>
        </w:rPr>
        <w:softHyphen/>
      </w:r>
      <w:r w:rsidRPr="00D17D60">
        <w:t xml:space="preserve">csi kérdésekről; </w:t>
      </w:r>
      <w:r>
        <w:t xml:space="preserve">Nikomakhoszi etika (gör. </w:t>
      </w:r>
      <w:r w:rsidRPr="00CA747B">
        <w:rPr>
          <w:i/>
        </w:rPr>
        <w:t>Éthika Nikomakheia</w:t>
      </w:r>
      <w:r w:rsidR="005328D7" w:rsidRPr="006A3D12">
        <w:rPr>
          <w:iCs/>
        </w:rPr>
        <w:t>, röv.</w:t>
      </w:r>
      <w:r w:rsidRPr="006A3D12">
        <w:rPr>
          <w:iCs/>
        </w:rPr>
        <w:t xml:space="preserve"> </w:t>
      </w:r>
      <w:r>
        <w:rPr>
          <w:i/>
        </w:rPr>
        <w:t>ÉN</w:t>
      </w:r>
      <w:r>
        <w:t>): tíz</w:t>
      </w:r>
      <w:r w:rsidRPr="00D17D60">
        <w:t xml:space="preserve"> könyv erkölcsi kérdésekről; </w:t>
      </w:r>
      <w:r>
        <w:t xml:space="preserve">Politika (gör. </w:t>
      </w:r>
      <w:r w:rsidRPr="004633DD">
        <w:rPr>
          <w:i/>
        </w:rPr>
        <w:t>Politika</w:t>
      </w:r>
      <w:r>
        <w:t>)</w:t>
      </w:r>
      <w:r w:rsidRPr="00B83308">
        <w:t>:</w:t>
      </w:r>
      <w:r>
        <w:t xml:space="preserve"> </w:t>
      </w:r>
      <w:r w:rsidRPr="00D17D60">
        <w:t>az arisztotelészi államtan foglalata</w:t>
      </w:r>
      <w:r>
        <w:t>.</w:t>
      </w:r>
      <w:r w:rsidRPr="00D17D60">
        <w:t xml:space="preserve"> Ehhez a csoporthoz tartozik </w:t>
      </w:r>
      <w:r>
        <w:t>a különféle államok</w:t>
      </w:r>
      <w:r w:rsidRPr="00D17D60">
        <w:t xml:space="preserve"> alkotmány</w:t>
      </w:r>
      <w:r>
        <w:t>ait</w:t>
      </w:r>
      <w:r w:rsidRPr="00D17D60">
        <w:t xml:space="preserve"> tartal</w:t>
      </w:r>
      <w:r w:rsidR="00D00939">
        <w:softHyphen/>
      </w:r>
      <w:r w:rsidRPr="00D17D60">
        <w:t>mazó gyűjtemény (a papiruszt 1891-ben találták meg Athénben).</w:t>
      </w:r>
    </w:p>
    <w:p w14:paraId="5800D771" w14:textId="6E790323" w:rsidR="004160B8" w:rsidRPr="00D17D60" w:rsidRDefault="004160B8" w:rsidP="0079636C">
      <w:pPr>
        <w:pStyle w:val="afiloszovtzs"/>
      </w:pPr>
      <w:bookmarkStart w:id="92" w:name="_Hlk102385594"/>
      <w:r w:rsidRPr="00D17D60">
        <w:lastRenderedPageBreak/>
        <w:t>Esztétikai</w:t>
      </w:r>
      <w:r w:rsidR="009A7BB0">
        <w:t>,</w:t>
      </w:r>
      <w:r w:rsidRPr="00D17D60">
        <w:t xml:space="preserve"> irodalmi művek: </w:t>
      </w:r>
      <w:r>
        <w:t xml:space="preserve">Poétika (gör. </w:t>
      </w:r>
      <w:r w:rsidRPr="00CA747B">
        <w:rPr>
          <w:i/>
        </w:rPr>
        <w:t>Peri poiétikész</w:t>
      </w:r>
      <w:r>
        <w:t xml:space="preserve">): </w:t>
      </w:r>
      <w:r w:rsidRPr="00D17D60">
        <w:t>töredékes mű a köl</w:t>
      </w:r>
      <w:r w:rsidR="009A7BB0">
        <w:softHyphen/>
      </w:r>
      <w:r w:rsidRPr="00D17D60">
        <w:t>tészetről és általában az esztétikáról</w:t>
      </w:r>
      <w:r>
        <w:t>;</w:t>
      </w:r>
      <w:bookmarkEnd w:id="92"/>
      <w:r w:rsidRPr="00D17D60">
        <w:t xml:space="preserve"> </w:t>
      </w:r>
      <w:r>
        <w:t>R</w:t>
      </w:r>
      <w:r w:rsidR="000143DA">
        <w:t>é</w:t>
      </w:r>
      <w:r>
        <w:t xml:space="preserve">torika (gör. </w:t>
      </w:r>
      <w:r w:rsidRPr="008F5905">
        <w:rPr>
          <w:i/>
        </w:rPr>
        <w:t>Tekhné rhétoriké</w:t>
      </w:r>
      <w:r>
        <w:t>): három könyv</w:t>
      </w:r>
      <w:r w:rsidRPr="00D17D60">
        <w:t xml:space="preserve"> a szónoklástan elméletéről stb.</w:t>
      </w:r>
    </w:p>
    <w:p w14:paraId="3355F74C" w14:textId="1F523525" w:rsidR="004160B8" w:rsidRDefault="004160B8" w:rsidP="0079636C">
      <w:pPr>
        <w:pStyle w:val="afiloszovtzs"/>
      </w:pPr>
      <w:r w:rsidRPr="00D17D60">
        <w:t xml:space="preserve">Arisztotelész műveit a 15. századtól </w:t>
      </w:r>
      <w:r>
        <w:t xml:space="preserve">kezdődően </w:t>
      </w:r>
      <w:r w:rsidRPr="00D17D60">
        <w:t>görögül és latin fordításban többször kiadták. A kiadások közül az egyik leghíresebb a Berlini Tudomá</w:t>
      </w:r>
      <w:r w:rsidR="00732E21">
        <w:softHyphen/>
      </w:r>
      <w:r w:rsidRPr="00D17D60">
        <w:t>nyos Akadémia gondozásában és I. Bekker szerkesztésében megjelent kiadás: Aristotelis Opera, Berolini, 1831</w:t>
      </w:r>
      <w:r>
        <w:t>–</w:t>
      </w:r>
      <w:r w:rsidRPr="00D17D60">
        <w:t>70. Hasonlóképpen híres a párizsi ötkötetes Didot-kiadás is (1848</w:t>
      </w:r>
      <w:r>
        <w:t>–</w:t>
      </w:r>
      <w:r w:rsidRPr="00D17D60">
        <w:t>74).</w:t>
      </w:r>
    </w:p>
    <w:p w14:paraId="03FCF202" w14:textId="337DAFA1" w:rsidR="004160B8" w:rsidRPr="00D17D60" w:rsidRDefault="004160B8" w:rsidP="00421158">
      <w:pPr>
        <w:pStyle w:val="afilocim11n1"/>
      </w:pPr>
      <w:r w:rsidRPr="00D17D60">
        <w:t>2</w:t>
      </w:r>
      <w:r w:rsidR="00345AE4">
        <w:t>.</w:t>
      </w:r>
      <w:r w:rsidRPr="00D17D60">
        <w:t xml:space="preserve"> Arisztotelész ismeretelmélete és logikája</w:t>
      </w:r>
    </w:p>
    <w:p w14:paraId="19DCF093" w14:textId="6667E0C0" w:rsidR="004160B8" w:rsidRDefault="004160B8" w:rsidP="0079636C">
      <w:pPr>
        <w:pStyle w:val="afiloszovtzs"/>
      </w:pPr>
      <w:r w:rsidRPr="00D17D60">
        <w:t>A)</w:t>
      </w:r>
      <w:r w:rsidR="00A9595F">
        <w:t> </w:t>
      </w:r>
      <w:r w:rsidRPr="00D17D60">
        <w:t xml:space="preserve">Az arisztotelészi ismeretelmélet: A Filozófus </w:t>
      </w:r>
      <w:r>
        <w:t>az</w:t>
      </w:r>
      <w:r w:rsidRPr="00957CE9">
        <w:t xml:space="preserve"> </w:t>
      </w:r>
      <w:r w:rsidRPr="00A9595F">
        <w:rPr>
          <w:rStyle w:val="afilosurit005"/>
        </w:rPr>
        <w:t>emberi megismerés magya</w:t>
      </w:r>
      <w:r w:rsidR="00A9595F" w:rsidRPr="00A9595F">
        <w:rPr>
          <w:rStyle w:val="afilosurit005"/>
        </w:rPr>
        <w:softHyphen/>
      </w:r>
      <w:r w:rsidRPr="00957CE9">
        <w:t xml:space="preserve">rázatában </w:t>
      </w:r>
      <w:r>
        <w:t>abból</w:t>
      </w:r>
      <w:r w:rsidRPr="00957CE9">
        <w:t xml:space="preserve"> indul ki, hogy minden megismerésünk az érzékeléssel kezdő</w:t>
      </w:r>
      <w:r w:rsidR="001E7786">
        <w:softHyphen/>
      </w:r>
      <w:r w:rsidRPr="00957CE9">
        <w:t xml:space="preserve">dik és a fogalomalkotásban végződik. Azt állítja, hogy a fogalomalkotás nem képzetek összehasonlítása és egybeolvasztása, hanem elvonatkoztatás (gör. </w:t>
      </w:r>
      <w:r w:rsidRPr="00F65903">
        <w:rPr>
          <w:i/>
        </w:rPr>
        <w:t>ap</w:t>
      </w:r>
      <w:r w:rsidR="00BD7151">
        <w:rPr>
          <w:i/>
        </w:rPr>
        <w:t>h</w:t>
      </w:r>
      <w:r w:rsidRPr="00F65903">
        <w:rPr>
          <w:i/>
        </w:rPr>
        <w:t>elein</w:t>
      </w:r>
      <w:r w:rsidRPr="00AC79A5">
        <w:rPr>
          <w:i/>
        </w:rPr>
        <w:t>;</w:t>
      </w:r>
      <w:r w:rsidRPr="00957CE9">
        <w:t xml:space="preserve"> lat. </w:t>
      </w:r>
      <w:r w:rsidRPr="00F65903">
        <w:rPr>
          <w:i/>
        </w:rPr>
        <w:t>abstractio</w:t>
      </w:r>
      <w:r w:rsidRPr="00957CE9">
        <w:t>): az ész fogalomként elvonatkoztatja az érzékelt ada</w:t>
      </w:r>
      <w:r w:rsidR="00BD7151">
        <w:softHyphen/>
      </w:r>
      <w:r w:rsidRPr="00957CE9">
        <w:t>tokban rejlő érthető szerkezetet</w:t>
      </w:r>
      <w:r>
        <w:t>.</w:t>
      </w:r>
      <w:r>
        <w:rPr>
          <w:rStyle w:val="Vgjegyzet-hivatkozs"/>
          <w:szCs w:val="20"/>
        </w:rPr>
        <w:endnoteReference w:id="574"/>
      </w:r>
    </w:p>
    <w:p w14:paraId="4C05F392" w14:textId="0143BBCD" w:rsidR="004160B8" w:rsidRDefault="004160B8" w:rsidP="0079636C">
      <w:pPr>
        <w:pStyle w:val="afiloszovtzs"/>
      </w:pPr>
      <w:r w:rsidRPr="00957CE9">
        <w:t>Az érzékek</w:t>
      </w:r>
      <w:r w:rsidR="00C44767">
        <w:t>,</w:t>
      </w:r>
      <w:r w:rsidRPr="00957CE9">
        <w:t xml:space="preserve"> miként a viasz a pecsétgyűrű alakját</w:t>
      </w:r>
      <w:r w:rsidR="00C44767">
        <w:t>,</w:t>
      </w:r>
      <w:r w:rsidRPr="00957CE9">
        <w:t xml:space="preserve"> fizikai anyaguk </w:t>
      </w:r>
      <w:r w:rsidRPr="003257D9">
        <w:rPr>
          <w:rStyle w:val="afilosurit005"/>
        </w:rPr>
        <w:t>nélkül fogják</w:t>
      </w:r>
      <w:r w:rsidRPr="00957CE9">
        <w:t xml:space="preserve"> fel a dolgokat</w:t>
      </w:r>
      <w:r>
        <w:t>.</w:t>
      </w:r>
      <w:r>
        <w:rPr>
          <w:rStyle w:val="Vgjegyzet-hivatkozs"/>
          <w:szCs w:val="20"/>
        </w:rPr>
        <w:endnoteReference w:id="575"/>
      </w:r>
      <w:r w:rsidRPr="00957CE9">
        <w:t xml:space="preserve"> Így jön létre a képzet </w:t>
      </w:r>
      <w:r>
        <w:t xml:space="preserve">vagy érzéki kép </w:t>
      </w:r>
      <w:r w:rsidRPr="00957CE9">
        <w:t xml:space="preserve">(gör. </w:t>
      </w:r>
      <w:r w:rsidRPr="00F65903">
        <w:rPr>
          <w:i/>
        </w:rPr>
        <w:t>eidosz aiszthéton</w:t>
      </w:r>
      <w:r w:rsidRPr="00957CE9">
        <w:t xml:space="preserve">), ami nem valamiféle hasonmásszerű kép, hanem az érzékek szintjén </w:t>
      </w:r>
      <w:r w:rsidRPr="003257D9">
        <w:rPr>
          <w:rStyle w:val="afilosurit005"/>
        </w:rPr>
        <w:t xml:space="preserve">tudatosított </w:t>
      </w:r>
      <w:r w:rsidRPr="00957CE9">
        <w:t xml:space="preserve">egyedi dolog. Ezt az emlékezés </w:t>
      </w:r>
      <w:r>
        <w:t xml:space="preserve">a múltbeli képzetekkel kiegészítve </w:t>
      </w:r>
      <w:r w:rsidRPr="00957CE9">
        <w:t xml:space="preserve">közképzetté alakítja. A képzet ténylegesen érzéki (csak arra az egyedi dologra vonatkozik, amelynek képzete), de képességileg érthető </w:t>
      </w:r>
      <w:r>
        <w:t xml:space="preserve">kép </w:t>
      </w:r>
      <w:r w:rsidRPr="00957CE9">
        <w:t xml:space="preserve">(gör. </w:t>
      </w:r>
      <w:r w:rsidRPr="00F65903">
        <w:rPr>
          <w:i/>
        </w:rPr>
        <w:t>eidosz episzthéton</w:t>
      </w:r>
      <w:r w:rsidRPr="00957CE9">
        <w:t>). A</w:t>
      </w:r>
      <w:r w:rsidR="003257D9">
        <w:t> </w:t>
      </w:r>
      <w:r w:rsidRPr="00957CE9">
        <w:t xml:space="preserve">képzetben rejlő érthető tartalmat a cselekvő </w:t>
      </w:r>
      <w:r>
        <w:t xml:space="preserve">vagy </w:t>
      </w:r>
      <w:r w:rsidRPr="00957CE9">
        <w:t>alkotó</w:t>
      </w:r>
      <w:r>
        <w:t xml:space="preserve"> </w:t>
      </w:r>
      <w:r w:rsidRPr="00957CE9">
        <w:t xml:space="preserve">ész (gör. </w:t>
      </w:r>
      <w:r w:rsidR="007251B2" w:rsidRPr="007251B2">
        <w:rPr>
          <w:i/>
        </w:rPr>
        <w:t>poioun</w:t>
      </w:r>
      <w:r w:rsidRPr="00957CE9">
        <w:t xml:space="preserve">) megvilágítja, valóságba viszi, s a szenvedő észbe (gör. </w:t>
      </w:r>
      <w:r w:rsidRPr="00F65903">
        <w:rPr>
          <w:i/>
        </w:rPr>
        <w:t>nousz pathétikosz</w:t>
      </w:r>
      <w:r w:rsidRPr="00957CE9">
        <w:t>) nyomva fogalommá alakítja. A fogalom elvont és általános</w:t>
      </w:r>
      <w:r>
        <w:t>. Elvont, mert</w:t>
      </w:r>
      <w:r w:rsidRPr="00957CE9">
        <w:t xml:space="preserve"> nem az egyedi dolog érzéki vonásait tartalmazza, hanem annak érthető szerkezetét</w:t>
      </w:r>
      <w:r>
        <w:t>. És általános, azaz nem csak arra az egyedi valóságra vonatkozik, amelyből az ész elvonatkoztatta, hanem az</w:t>
      </w:r>
      <w:r w:rsidRPr="00957CE9">
        <w:t xml:space="preserve"> azonos fajhoz tartozó egyed</w:t>
      </w:r>
      <w:r>
        <w:t xml:space="preserve">ek mindegyikére. Az ábra azt mutatja be, hogy </w:t>
      </w:r>
      <w:r w:rsidR="003B5FF7">
        <w:t xml:space="preserve">az egyedi dolgot, például </w:t>
      </w:r>
      <w:r>
        <w:t>egy kocsikereket érzé</w:t>
      </w:r>
      <w:r w:rsidR="003257D9">
        <w:softHyphen/>
      </w:r>
      <w:r>
        <w:t xml:space="preserve">kelve az ember miként alakítja ki </w:t>
      </w:r>
      <w:r w:rsidR="003B5FF7">
        <w:t xml:space="preserve">az általános </w:t>
      </w:r>
      <w:r w:rsidR="003B5FF7" w:rsidRPr="003257D9">
        <w:rPr>
          <w:rStyle w:val="afilosurit005"/>
        </w:rPr>
        <w:t xml:space="preserve">fogalmat, például </w:t>
      </w:r>
      <w:r w:rsidRPr="003257D9">
        <w:rPr>
          <w:rStyle w:val="afilosurit005"/>
        </w:rPr>
        <w:t>a kör fogalmát.</w:t>
      </w:r>
    </w:p>
    <w:p w14:paraId="5EA575D0" w14:textId="3441EF0B" w:rsidR="005D14C7" w:rsidRDefault="00C16C61" w:rsidP="00C87700">
      <w:pPr>
        <w:pStyle w:val="afiloszovapro"/>
      </w:pPr>
      <w:r>
        <w:rPr>
          <w:noProof/>
        </w:rPr>
        <w:pict w14:anchorId="050B2920">
          <v:shape id="_x0000_s2510" type="#_x0000_t202" style="position:absolute;left:0;text-align:left;margin-left:0;margin-top:3.1pt;width:190.2pt;height:114.8pt;z-index:50;visibility:visible;mso-position-horizontal:left;mso-position-horizontal-relative:margin" stroked="f">
            <v:textbox style="mso-next-textbox:#_x0000_s2510" inset="0,0,0,0">
              <w:txbxContent>
                <w:p w14:paraId="7EE72A89" w14:textId="0C2CB164" w:rsidR="002F7F9A" w:rsidRPr="0010243A" w:rsidRDefault="00C16C61" w:rsidP="00A9595F">
                  <w:pPr>
                    <w:pStyle w:val="afiloszovtzskep"/>
                  </w:pPr>
                  <w:r>
                    <w:pict w14:anchorId="4966EB1D">
                      <v:shape id="_x0000_i1078" type="#_x0000_t75" style="width:189.75pt;height:114pt">
                        <v:imagedata r:id="rId107" o:title="IV_1"/>
                      </v:shape>
                    </w:pict>
                  </w:r>
                </w:p>
              </w:txbxContent>
            </v:textbox>
            <w10:wrap type="square" anchorx="margin"/>
            <w10:anchorlock/>
          </v:shape>
        </w:pict>
      </w:r>
      <w:r w:rsidR="005D14C7" w:rsidRPr="005D14C7">
        <w:t>Megjegyzés:</w:t>
      </w:r>
      <w:r w:rsidR="003257D9">
        <w:br/>
      </w:r>
      <w:r w:rsidR="005D14C7" w:rsidRPr="003257D9">
        <w:rPr>
          <w:rStyle w:val="afilosurit005"/>
        </w:rPr>
        <w:t>Később az arisztotelészi filozófiát magya</w:t>
      </w:r>
      <w:r w:rsidR="003257D9" w:rsidRPr="003257D9">
        <w:rPr>
          <w:rStyle w:val="afilosurit005"/>
        </w:rPr>
        <w:softHyphen/>
      </w:r>
      <w:r w:rsidR="005D14C7" w:rsidRPr="005D14C7">
        <w:t>rázó görög bölcselő, Aphrodisziaszi Ale</w:t>
      </w:r>
      <w:r w:rsidR="003257D9">
        <w:softHyphen/>
      </w:r>
      <w:r w:rsidR="005D14C7" w:rsidRPr="005D14C7">
        <w:t xml:space="preserve">xandrosz (2-3. sz.) a görög </w:t>
      </w:r>
      <w:r w:rsidR="005D14C7" w:rsidRPr="005D14C7">
        <w:rPr>
          <w:i/>
        </w:rPr>
        <w:t>poioun</w:t>
      </w:r>
      <w:r w:rsidR="005D14C7" w:rsidRPr="005D14C7">
        <w:t xml:space="preserve"> szó helyett a görög </w:t>
      </w:r>
      <w:r w:rsidR="005D14C7" w:rsidRPr="005D14C7">
        <w:rPr>
          <w:i/>
        </w:rPr>
        <w:t>nousz poiétikosz</w:t>
      </w:r>
      <w:r w:rsidR="005D14C7" w:rsidRPr="005D14C7">
        <w:t xml:space="preserve"> kifeje</w:t>
      </w:r>
      <w:r w:rsidR="003257D9">
        <w:softHyphen/>
      </w:r>
      <w:r w:rsidR="005D14C7" w:rsidRPr="005D14C7">
        <w:t xml:space="preserve">zést használja az alkotó ész jelölésére. Így a középkori gondolkodók már ezen a néven ismerik az arisztotelészi cselekvő vagy alkotó észt, amelyet latinra az </w:t>
      </w:r>
      <w:r w:rsidR="005D14C7" w:rsidRPr="005D14C7">
        <w:rPr>
          <w:i/>
        </w:rPr>
        <w:t>intel</w:t>
      </w:r>
      <w:r w:rsidR="003257D9">
        <w:rPr>
          <w:i/>
        </w:rPr>
        <w:softHyphen/>
      </w:r>
      <w:r w:rsidR="005D14C7" w:rsidRPr="005D14C7">
        <w:rPr>
          <w:i/>
        </w:rPr>
        <w:t>lectus agens</w:t>
      </w:r>
      <w:r w:rsidR="005D14C7" w:rsidRPr="005D14C7">
        <w:t xml:space="preserve"> kifejezéssel fordítanak.</w:t>
      </w:r>
    </w:p>
    <w:p w14:paraId="1B5DFC69" w14:textId="4F3D6E03" w:rsidR="004160B8" w:rsidRDefault="004160B8" w:rsidP="0079636C">
      <w:pPr>
        <w:pStyle w:val="afiloszovtzs"/>
      </w:pPr>
      <w:r w:rsidRPr="00957CE9">
        <w:lastRenderedPageBreak/>
        <w:t>Az ész nemcsak a</w:t>
      </w:r>
      <w:r>
        <w:t>z érzékelt</w:t>
      </w:r>
      <w:r w:rsidRPr="00957CE9">
        <w:t xml:space="preserve"> dolog lényegéről, hanem teljes és kimeríthetetlen valóságáról (létéről) is tud. Ezt a tényt Arisztotelész úgy fejezi ki, hogy az ész a dolog mivoltát (gör. </w:t>
      </w:r>
      <w:r w:rsidRPr="00FF5B29">
        <w:rPr>
          <w:i/>
        </w:rPr>
        <w:t>to ti én einai</w:t>
      </w:r>
      <w:r w:rsidRPr="00957CE9">
        <w:t>) ragadja meg</w:t>
      </w:r>
      <w:r>
        <w:t>.</w:t>
      </w:r>
      <w:r>
        <w:rPr>
          <w:rStyle w:val="Vgjegyzet-hivatkozs"/>
          <w:szCs w:val="20"/>
        </w:rPr>
        <w:endnoteReference w:id="576"/>
      </w:r>
      <w:r w:rsidRPr="00957CE9">
        <w:t xml:space="preserve"> A „mivolt” kifejezés egy</w:t>
      </w:r>
      <w:r w:rsidR="0077595D">
        <w:softHyphen/>
      </w:r>
      <w:r w:rsidRPr="00957CE9">
        <w:t>szerre jelöli a létező fogalmilag</w:t>
      </w:r>
      <w:r w:rsidRPr="0077595D">
        <w:rPr>
          <w:rStyle w:val="afilosurit005"/>
        </w:rPr>
        <w:t xml:space="preserve"> megragadható lényegét és a fogalmainkat felül</w:t>
      </w:r>
      <w:r w:rsidR="0077595D" w:rsidRPr="0077595D">
        <w:rPr>
          <w:rStyle w:val="afilosurit005"/>
        </w:rPr>
        <w:softHyphen/>
      </w:r>
      <w:r w:rsidRPr="00957CE9">
        <w:t>múló létét</w:t>
      </w:r>
      <w:r>
        <w:t xml:space="preserve"> (</w:t>
      </w:r>
      <w:r w:rsidR="002266D5">
        <w:t>vö. IV.1.3</w:t>
      </w:r>
      <w:r>
        <w:t>)</w:t>
      </w:r>
      <w:r w:rsidRPr="00957CE9">
        <w:t xml:space="preserve">. Emellett az ész arról is tud, hogy a létezők </w:t>
      </w:r>
      <w:r w:rsidRPr="0077595D">
        <w:rPr>
          <w:rStyle w:val="afilosurit005"/>
        </w:rPr>
        <w:t>léte az isteni</w:t>
      </w:r>
      <w:r w:rsidRPr="00957CE9">
        <w:t xml:space="preserve"> lételvben (</w:t>
      </w:r>
      <w:r>
        <w:t xml:space="preserve">gör. </w:t>
      </w:r>
      <w:r w:rsidRPr="00FF5B29">
        <w:rPr>
          <w:i/>
        </w:rPr>
        <w:t>arkhé</w:t>
      </w:r>
      <w:r w:rsidRPr="00957CE9">
        <w:t>), vagyis az isteni létben gyökerezik</w:t>
      </w:r>
      <w:r>
        <w:t>.</w:t>
      </w:r>
      <w:r>
        <w:rPr>
          <w:rStyle w:val="Vgjegyzet-hivatkozs"/>
          <w:szCs w:val="20"/>
        </w:rPr>
        <w:endnoteReference w:id="577"/>
      </w:r>
      <w:r>
        <w:t xml:space="preserve"> Mivel az ész az emberi lélek egyik képességeként nyitott az isteni lét tágasságára, a</w:t>
      </w:r>
      <w:r w:rsidRPr="00957CE9">
        <w:t xml:space="preserve"> </w:t>
      </w:r>
      <w:r>
        <w:t>F</w:t>
      </w:r>
      <w:r w:rsidRPr="00957CE9">
        <w:t>ilozófus</w:t>
      </w:r>
      <w:r>
        <w:t xml:space="preserve"> magáról a lélekről is mondja, hogy</w:t>
      </w:r>
      <w:r w:rsidRPr="00957CE9">
        <w:t xml:space="preserve"> </w:t>
      </w:r>
      <w:r>
        <w:t xml:space="preserve">az </w:t>
      </w:r>
      <w:r w:rsidRPr="00957CE9">
        <w:t>valamiképpen minden</w:t>
      </w:r>
      <w:r>
        <w:t>.</w:t>
      </w:r>
      <w:r>
        <w:rPr>
          <w:rStyle w:val="Vgjegyzet-hivatkozs"/>
          <w:szCs w:val="20"/>
        </w:rPr>
        <w:endnoteReference w:id="578"/>
      </w:r>
    </w:p>
    <w:p w14:paraId="7FA90FD9" w14:textId="2F7E96E0" w:rsidR="004160B8" w:rsidRPr="00D17D60" w:rsidRDefault="004160B8" w:rsidP="0079636C">
      <w:pPr>
        <w:pStyle w:val="afiloszovtzs"/>
      </w:pPr>
      <w:r w:rsidRPr="00D17D60">
        <w:t>B)</w:t>
      </w:r>
      <w:r w:rsidR="0077595D">
        <w:t> </w:t>
      </w:r>
      <w:r w:rsidRPr="00D17D60">
        <w:t>Az arisztotelészi logika: A klasszikus logika megalkotójának Arisztotelészt tartjuk, mert ő volt az első, aki rendszeres formában tárta föl a helyes ismeretre vezető gondolkodás szabályait. Logikájának három nagy területe: a fogalom, az ítélet és a következtetés tana.</w:t>
      </w:r>
    </w:p>
    <w:p w14:paraId="39ECEA8E" w14:textId="5563D6D9" w:rsidR="004160B8" w:rsidRDefault="004160B8" w:rsidP="0079636C">
      <w:pPr>
        <w:pStyle w:val="afiloszovtzs"/>
      </w:pPr>
      <w:r w:rsidRPr="00D17D60">
        <w:t>a)</w:t>
      </w:r>
      <w:r w:rsidR="0077595D">
        <w:t> </w:t>
      </w:r>
      <w:r w:rsidRPr="00D17D60">
        <w:t>A fogalom (</w:t>
      </w:r>
      <w:r>
        <w:t xml:space="preserve">gör. </w:t>
      </w:r>
      <w:r w:rsidRPr="00BA0959">
        <w:rPr>
          <w:i/>
        </w:rPr>
        <w:t>logosz tész ousziasz</w:t>
      </w:r>
      <w:r w:rsidRPr="00D17D60">
        <w:t xml:space="preserve">): </w:t>
      </w:r>
      <w:r>
        <w:t>Arisztotelész szerint</w:t>
      </w:r>
      <w:r w:rsidRPr="00D17D60">
        <w:t xml:space="preserve"> a gondolkodás végső eleme a fogalom</w:t>
      </w:r>
      <w:r>
        <w:t>.</w:t>
      </w:r>
      <w:r>
        <w:rPr>
          <w:rStyle w:val="Vgjegyzet-hivatkozs"/>
          <w:szCs w:val="20"/>
        </w:rPr>
        <w:endnoteReference w:id="579"/>
      </w:r>
      <w:r w:rsidRPr="00D17D60">
        <w:t xml:space="preserve"> A fogalom a létező létét a lényeg felől kifejező szel</w:t>
      </w:r>
      <w:r w:rsidR="0077595D">
        <w:softHyphen/>
      </w:r>
      <w:r w:rsidRPr="00D17D60">
        <w:t>lemi tartalom</w:t>
      </w:r>
      <w:r>
        <w:t>.</w:t>
      </w:r>
      <w:r>
        <w:rPr>
          <w:rStyle w:val="Vgjegyzet-hivatkozs"/>
          <w:szCs w:val="20"/>
        </w:rPr>
        <w:endnoteReference w:id="580"/>
      </w:r>
      <w:r w:rsidRPr="00D17D60">
        <w:t xml:space="preserve"> E szellemi tartalom elvont</w:t>
      </w:r>
      <w:r>
        <w:t xml:space="preserve"> és általános</w:t>
      </w:r>
      <w:r w:rsidRPr="00D17D60">
        <w:t xml:space="preserve">, mert nem hordoz érzéki vonásokat, és nem csupán arra az érzékelhető dologra vonatkozik, amelynek alapján megalkottuk, hanem elvileg számtalan azonos fajtájú dologra (vö. </w:t>
      </w:r>
      <w:r>
        <w:t>az egyedi kocsikerék kép</w:t>
      </w:r>
      <w:r w:rsidRPr="00D17D60">
        <w:t xml:space="preserve">zete és a kör fogalma közti különbség). A fogalom </w:t>
      </w:r>
      <w:r>
        <w:t>a megismerő</w:t>
      </w:r>
      <w:r w:rsidRPr="00D17D60">
        <w:t xml:space="preserve"> alanyhoz tartozik,</w:t>
      </w:r>
      <w:r>
        <w:t xml:space="preserve"> hiszen</w:t>
      </w:r>
      <w:r w:rsidRPr="0077595D">
        <w:rPr>
          <w:rStyle w:val="afilosurit005"/>
        </w:rPr>
        <w:t xml:space="preserve"> az ismerettevékenységben bizonyos szem</w:t>
      </w:r>
      <w:r w:rsidR="0077595D" w:rsidRPr="0077595D">
        <w:rPr>
          <w:rStyle w:val="afilosurit005"/>
        </w:rPr>
        <w:softHyphen/>
      </w:r>
      <w:r>
        <w:t>pon</w:t>
      </w:r>
      <w:r w:rsidR="005328D7">
        <w:t>t</w:t>
      </w:r>
      <w:r>
        <w:t>ból mindig magáévá teszi</w:t>
      </w:r>
      <w:r w:rsidRPr="00D17D60">
        <w:t xml:space="preserve"> </w:t>
      </w:r>
      <w:r>
        <w:t>a megismert dolgot, azaz részlegesen azonosul vele.</w:t>
      </w:r>
      <w:r>
        <w:rPr>
          <w:rStyle w:val="Vgjegyzet-hivatkozs"/>
          <w:szCs w:val="20"/>
        </w:rPr>
        <w:endnoteReference w:id="581"/>
      </w:r>
      <w:r w:rsidRPr="00D17D60">
        <w:t xml:space="preserve"> Ugyanakkor a megismert létezőhöz is tartozik, mert annak lényegét (</w:t>
      </w:r>
      <w:r>
        <w:t xml:space="preserve">gör. </w:t>
      </w:r>
      <w:r w:rsidRPr="00BA0959">
        <w:rPr>
          <w:i/>
        </w:rPr>
        <w:t>to ti eszti</w:t>
      </w:r>
      <w:r w:rsidRPr="00D17D60">
        <w:t>) fejezi ki.</w:t>
      </w:r>
    </w:p>
    <w:p w14:paraId="471DED02" w14:textId="08165E9A" w:rsidR="004160B8" w:rsidRDefault="004160B8" w:rsidP="0079636C">
      <w:pPr>
        <w:pStyle w:val="afiloszovtzs"/>
        <w:rPr>
          <w:szCs w:val="20"/>
        </w:rPr>
      </w:pPr>
      <w:r w:rsidRPr="0077595D">
        <w:rPr>
          <w:rStyle w:val="afilosurit005"/>
        </w:rPr>
        <w:t>A fogalom tartalmá</w:t>
      </w:r>
      <w:r w:rsidRPr="0077595D">
        <w:rPr>
          <w:rStyle w:val="afilosurit01"/>
        </w:rPr>
        <w:t>t a meghatározásban fogalmazzuk meg</w:t>
      </w:r>
      <w:r w:rsidR="0077595D" w:rsidRPr="0077595D">
        <w:rPr>
          <w:rStyle w:val="afilosurit01"/>
        </w:rPr>
        <w:t>: a</w:t>
      </w:r>
      <w:r w:rsidRPr="0077595D">
        <w:rPr>
          <w:rStyle w:val="afilosurit01"/>
        </w:rPr>
        <w:t xml:space="preserve"> meghatározás (gör.</w:t>
      </w:r>
      <w:r>
        <w:rPr>
          <w:szCs w:val="20"/>
        </w:rPr>
        <w:t xml:space="preserve"> </w:t>
      </w:r>
      <w:r w:rsidRPr="00906F0C">
        <w:rPr>
          <w:i/>
          <w:szCs w:val="20"/>
        </w:rPr>
        <w:t>horiszmosz;</w:t>
      </w:r>
      <w:r w:rsidRPr="00906F0C">
        <w:rPr>
          <w:spacing w:val="-1"/>
          <w:szCs w:val="20"/>
        </w:rPr>
        <w:t xml:space="preserve"> lat. </w:t>
      </w:r>
      <w:r w:rsidRPr="00906F0C">
        <w:rPr>
          <w:i/>
          <w:spacing w:val="-1"/>
          <w:szCs w:val="20"/>
        </w:rPr>
        <w:t>definitio</w:t>
      </w:r>
      <w:r w:rsidRPr="00906F0C">
        <w:rPr>
          <w:spacing w:val="-1"/>
          <w:szCs w:val="20"/>
        </w:rPr>
        <w:t>) a dolgok lényegét vagy mivoltát megmutató beszéd.</w:t>
      </w:r>
      <w:r>
        <w:rPr>
          <w:rStyle w:val="Vgjegyzet-hivatkozs"/>
          <w:szCs w:val="20"/>
        </w:rPr>
        <w:endnoteReference w:id="582"/>
      </w:r>
      <w:r w:rsidRPr="00D17D60">
        <w:rPr>
          <w:szCs w:val="20"/>
        </w:rPr>
        <w:t xml:space="preserve"> </w:t>
      </w:r>
      <w:r>
        <w:rPr>
          <w:szCs w:val="20"/>
        </w:rPr>
        <w:t>A meghatározásban a meghatározandó dolgot mint alanyt olyan állítmányok</w:t>
      </w:r>
      <w:r w:rsidR="00906F0C">
        <w:rPr>
          <w:szCs w:val="20"/>
        </w:rPr>
        <w:softHyphen/>
      </w:r>
      <w:r>
        <w:rPr>
          <w:szCs w:val="20"/>
        </w:rPr>
        <w:t>kal jellemezzük, amelyek lényegére vagy lényeges tulajdonságaira utalnak.</w:t>
      </w:r>
    </w:p>
    <w:p w14:paraId="34E6EA0D" w14:textId="51B47E47" w:rsidR="004160B8" w:rsidRDefault="004160B8" w:rsidP="0079636C">
      <w:pPr>
        <w:pStyle w:val="afiloszovtzs"/>
        <w:rPr>
          <w:szCs w:val="20"/>
        </w:rPr>
      </w:pPr>
      <w:r>
        <w:rPr>
          <w:szCs w:val="20"/>
        </w:rPr>
        <w:t>Arisztotelész szerint egyetemes fogalmaink (mint állítmányok) ötféle viszony</w:t>
      </w:r>
      <w:r w:rsidR="00906F0C">
        <w:rPr>
          <w:szCs w:val="20"/>
        </w:rPr>
        <w:softHyphen/>
      </w:r>
      <w:r>
        <w:rPr>
          <w:szCs w:val="20"/>
        </w:rPr>
        <w:t xml:space="preserve">ban állhatnak azokkal az alanyokkal, amelyekről állítjuk őket. Az arisztotelészi logika ennek megfelelően sorolja fel az öt „állíthatót” </w:t>
      </w:r>
      <w:r w:rsidRPr="007A555F">
        <w:t xml:space="preserve">(gör. </w:t>
      </w:r>
      <w:r w:rsidRPr="007A555F">
        <w:rPr>
          <w:i/>
        </w:rPr>
        <w:t>katégoréma</w:t>
      </w:r>
      <w:r w:rsidRPr="005B41D8">
        <w:rPr>
          <w:i/>
        </w:rPr>
        <w:t>;</w:t>
      </w:r>
      <w:r w:rsidRPr="007A555F">
        <w:t xml:space="preserve"> lat. </w:t>
      </w:r>
      <w:r w:rsidRPr="007A555F">
        <w:rPr>
          <w:i/>
        </w:rPr>
        <w:t>praedicabile</w:t>
      </w:r>
      <w:r w:rsidRPr="007A555F">
        <w:t>)</w:t>
      </w:r>
      <w:r>
        <w:t>.</w:t>
      </w:r>
      <w:r w:rsidR="003C522E">
        <w:t xml:space="preserve"> Ezek: a ’n</w:t>
      </w:r>
      <w:r w:rsidR="003C522E" w:rsidRPr="003C522E">
        <w:t>em</w:t>
      </w:r>
      <w:r w:rsidR="003C522E">
        <w:t>’</w:t>
      </w:r>
      <w:r w:rsidR="003C522E" w:rsidRPr="003C522E">
        <w:t xml:space="preserve">, </w:t>
      </w:r>
      <w:r w:rsidR="003C522E">
        <w:t xml:space="preserve">a </w:t>
      </w:r>
      <w:r w:rsidR="003C522E" w:rsidRPr="003C522E">
        <w:t xml:space="preserve">tulajdonság, </w:t>
      </w:r>
      <w:r w:rsidR="003C522E">
        <w:t xml:space="preserve">a </w:t>
      </w:r>
      <w:r w:rsidR="003C522E" w:rsidRPr="003C522E">
        <w:t xml:space="preserve">faj, </w:t>
      </w:r>
      <w:r w:rsidR="003C522E">
        <w:t xml:space="preserve">a </w:t>
      </w:r>
      <w:r w:rsidR="003C522E" w:rsidRPr="003C522E">
        <w:t>különbség</w:t>
      </w:r>
      <w:r w:rsidR="003C522E">
        <w:t xml:space="preserve"> és a</w:t>
      </w:r>
      <w:r w:rsidR="003C522E" w:rsidRPr="003C522E">
        <w:t xml:space="preserve"> járulék</w:t>
      </w:r>
      <w:r w:rsidR="005D14C7">
        <w:t>.</w:t>
      </w:r>
    </w:p>
    <w:p w14:paraId="2B97F474" w14:textId="00F80CD2" w:rsidR="004160B8" w:rsidRDefault="004160B8" w:rsidP="0079636C">
      <w:pPr>
        <w:pStyle w:val="afiloszovtzs"/>
      </w:pPr>
      <w:r w:rsidRPr="00D17D60">
        <w:t xml:space="preserve">Ha az állítmány az alany </w:t>
      </w:r>
      <w:r>
        <w:t>lényegére vagy lényegi tulajdonságára utal</w:t>
      </w:r>
      <w:r w:rsidRPr="00D17D60">
        <w:t xml:space="preserve">, </w:t>
      </w:r>
      <w:r>
        <w:t xml:space="preserve">filozófiai </w:t>
      </w:r>
      <w:r w:rsidRPr="00F95D13">
        <w:rPr>
          <w:rStyle w:val="afilosurit005"/>
        </w:rPr>
        <w:t xml:space="preserve">értelemben vett nemként (gör. </w:t>
      </w:r>
      <w:r w:rsidRPr="00F95D13">
        <w:rPr>
          <w:i/>
          <w:spacing w:val="-1"/>
        </w:rPr>
        <w:t>genosz</w:t>
      </w:r>
      <w:r w:rsidRPr="00F95D13">
        <w:rPr>
          <w:rStyle w:val="afilosurit005"/>
        </w:rPr>
        <w:t xml:space="preserve">) vagy tulajdonságként (gör. </w:t>
      </w:r>
      <w:r w:rsidRPr="00F95D13">
        <w:rPr>
          <w:i/>
          <w:spacing w:val="-1"/>
        </w:rPr>
        <w:t>idion</w:t>
      </w:r>
      <w:r w:rsidRPr="00F95D13">
        <w:rPr>
          <w:spacing w:val="-1"/>
        </w:rPr>
        <w:t xml:space="preserve">) </w:t>
      </w:r>
      <w:r w:rsidRPr="00F95D13">
        <w:rPr>
          <w:rStyle w:val="afilosurit005"/>
        </w:rPr>
        <w:t>állítjuk</w:t>
      </w:r>
      <w:r w:rsidRPr="00D17D60">
        <w:t xml:space="preserve"> róla. Ha az állítmány az alany meghatározásában szereplő adatok részét alkot</w:t>
      </w:r>
      <w:r w:rsidR="00F95D13">
        <w:softHyphen/>
      </w:r>
      <w:r w:rsidRPr="00D17D60">
        <w:t xml:space="preserve">ja, </w:t>
      </w:r>
      <w:r>
        <w:t xml:space="preserve">filozófiai értelemben vett fajként </w:t>
      </w:r>
      <w:r w:rsidRPr="00D17D60">
        <w:t>(</w:t>
      </w:r>
      <w:r>
        <w:t xml:space="preserve">gör. </w:t>
      </w:r>
      <w:r w:rsidRPr="00836856">
        <w:rPr>
          <w:i/>
        </w:rPr>
        <w:t>eidosz</w:t>
      </w:r>
      <w:r w:rsidRPr="005B41D8">
        <w:t>)</w:t>
      </w:r>
      <w:r w:rsidRPr="00D17D60">
        <w:t xml:space="preserve"> vagy különbségként (</w:t>
      </w:r>
      <w:r>
        <w:t xml:space="preserve">gör. </w:t>
      </w:r>
      <w:r w:rsidRPr="00836856">
        <w:rPr>
          <w:i/>
        </w:rPr>
        <w:t>diaphora</w:t>
      </w:r>
      <w:r w:rsidRPr="00D17D60">
        <w:t>) állítjuk az alanyról</w:t>
      </w:r>
      <w:r>
        <w:t>;</w:t>
      </w:r>
      <w:r w:rsidRPr="00D17D60">
        <w:t xml:space="preserve"> ha pedig nem alkotja a meghatározás részét, járulékként (</w:t>
      </w:r>
      <w:r>
        <w:t xml:space="preserve">gör. </w:t>
      </w:r>
      <w:r w:rsidRPr="00836856">
        <w:rPr>
          <w:i/>
        </w:rPr>
        <w:t>szümbebékosz</w:t>
      </w:r>
      <w:r w:rsidRPr="00D17D60">
        <w:t>) állítjuk róla</w:t>
      </w:r>
      <w:r>
        <w:t>.</w:t>
      </w:r>
      <w:r>
        <w:rPr>
          <w:rStyle w:val="Vgjegyzet-hivatkozs"/>
          <w:szCs w:val="20"/>
        </w:rPr>
        <w:endnoteReference w:id="583"/>
      </w:r>
    </w:p>
    <w:p w14:paraId="5162704A" w14:textId="2A6FE98E" w:rsidR="004160B8" w:rsidRPr="00F81357" w:rsidRDefault="004160B8" w:rsidP="0079636C">
      <w:pPr>
        <w:pStyle w:val="afiloszovtzs"/>
      </w:pPr>
      <w:r w:rsidRPr="00AF74C0">
        <w:t xml:space="preserve">A meghatározás a fogalmi metszés útján </w:t>
      </w:r>
      <w:r>
        <w:t xml:space="preserve">a </w:t>
      </w:r>
      <w:r w:rsidRPr="00AF74C0">
        <w:t xml:space="preserve">nemfogalom (gör. </w:t>
      </w:r>
      <w:r w:rsidRPr="00AF74C0">
        <w:rPr>
          <w:i/>
        </w:rPr>
        <w:t>genosz</w:t>
      </w:r>
      <w:r w:rsidRPr="00AF74C0">
        <w:t>) és a fajo</w:t>
      </w:r>
      <w:r w:rsidR="00FF7CD6">
        <w:softHyphen/>
      </w:r>
      <w:r w:rsidRPr="00AF74C0">
        <w:t xml:space="preserve">sító jegy (gör. </w:t>
      </w:r>
      <w:r w:rsidRPr="00AF74C0">
        <w:rPr>
          <w:i/>
        </w:rPr>
        <w:t>diaphora</w:t>
      </w:r>
      <w:r w:rsidRPr="00AF74C0">
        <w:t>) összekapcsolása által történik. Ha például összekap</w:t>
      </w:r>
      <w:r w:rsidR="00FF7CD6">
        <w:softHyphen/>
      </w:r>
      <w:r w:rsidRPr="00AF74C0">
        <w:t xml:space="preserve">csolom az „élőlény” </w:t>
      </w:r>
      <w:r>
        <w:t xml:space="preserve">filozófiai értelemben vett </w:t>
      </w:r>
      <w:r w:rsidRPr="00AF74C0">
        <w:t xml:space="preserve">nemfogalmát és az „értelmes” </w:t>
      </w:r>
      <w:r w:rsidRPr="00F81357">
        <w:lastRenderedPageBreak/>
        <w:t xml:space="preserve">jelzőt (mint fajosító jegyet), megkapom </w:t>
      </w:r>
      <w:r w:rsidRPr="00F81357">
        <w:rPr>
          <w:rStyle w:val="afilosurit005"/>
          <w:spacing w:val="0"/>
        </w:rPr>
        <w:t>az ember meghatározását: az ember értel</w:t>
      </w:r>
      <w:r w:rsidR="00B54F4B" w:rsidRPr="00F81357">
        <w:rPr>
          <w:rStyle w:val="afilosurit005"/>
          <w:spacing w:val="0"/>
        </w:rPr>
        <w:softHyphen/>
      </w:r>
      <w:r w:rsidRPr="00F81357">
        <w:t>mes élőlény.</w:t>
      </w:r>
    </w:p>
    <w:p w14:paraId="7F89DA48" w14:textId="043ED7AA" w:rsidR="004160B8" w:rsidRPr="00D17D60" w:rsidRDefault="004160B8" w:rsidP="0079636C">
      <w:pPr>
        <w:pStyle w:val="afiloszovtzs"/>
      </w:pPr>
      <w:r w:rsidRPr="00D17D60">
        <w:t xml:space="preserve">A legáltalánosabb </w:t>
      </w:r>
      <w:r>
        <w:t>fogalmak</w:t>
      </w:r>
      <w:r w:rsidRPr="00D17D60">
        <w:t xml:space="preserve"> a kategóriák</w:t>
      </w:r>
      <w:r w:rsidR="005328D7">
        <w:t xml:space="preserve"> (gör. </w:t>
      </w:r>
      <w:r w:rsidR="005328D7" w:rsidRPr="005328D7">
        <w:rPr>
          <w:i/>
        </w:rPr>
        <w:t>katégoria,</w:t>
      </w:r>
      <w:r w:rsidR="005328D7">
        <w:t xml:space="preserve"> lat. </w:t>
      </w:r>
      <w:r w:rsidR="005328D7" w:rsidRPr="005328D7">
        <w:rPr>
          <w:i/>
        </w:rPr>
        <w:t>pr</w:t>
      </w:r>
      <w:r w:rsidR="005328D7">
        <w:rPr>
          <w:i/>
        </w:rPr>
        <w:t>a</w:t>
      </w:r>
      <w:r w:rsidR="005328D7" w:rsidRPr="005328D7">
        <w:rPr>
          <w:i/>
        </w:rPr>
        <w:t>edicamentum</w:t>
      </w:r>
      <w:r w:rsidR="005328D7">
        <w:t>).</w:t>
      </w:r>
      <w:r w:rsidRPr="00D17D60">
        <w:t xml:space="preserve"> A</w:t>
      </w:r>
      <w:r w:rsidR="008C18D0">
        <w:t> </w:t>
      </w:r>
      <w:r w:rsidRPr="00D17D60">
        <w:t>Katégoriai című művében Arisztote</w:t>
      </w:r>
      <w:r w:rsidR="008C18D0">
        <w:softHyphen/>
      </w:r>
      <w:r w:rsidRPr="00D17D60">
        <w:t xml:space="preserve">lész 10 </w:t>
      </w:r>
      <w:r>
        <w:t xml:space="preserve">kategóriát </w:t>
      </w:r>
      <w:r w:rsidRPr="00D17D60">
        <w:t xml:space="preserve">sorol fel: </w:t>
      </w:r>
      <w:r>
        <w:t>„</w:t>
      </w:r>
      <w:r w:rsidRPr="00D17D60">
        <w:t xml:space="preserve">Kapcsolat nélkül mondott szavak mindegyike vagy </w:t>
      </w:r>
      <w:r w:rsidRPr="008C18D0">
        <w:rPr>
          <w:rStyle w:val="afilosurit005"/>
        </w:rPr>
        <w:t>magánvalót jelöl, vagy mennyiséget, vagy</w:t>
      </w:r>
      <w:r w:rsidRPr="00D17D60">
        <w:t xml:space="preserve"> minőséget, vagy viszonyt, vagy helyet, vagy időt, vagy helyzetet, vagy birtoklást (valamivel való ellátottságot), vagy cse</w:t>
      </w:r>
      <w:r w:rsidR="008C18D0">
        <w:softHyphen/>
      </w:r>
      <w:r w:rsidRPr="00D17D60">
        <w:t xml:space="preserve">lekvést vagy elszenvedést. Magánvaló </w:t>
      </w:r>
      <w:r>
        <w:t xml:space="preserve">– </w:t>
      </w:r>
      <w:r w:rsidRPr="00D17D60">
        <w:t xml:space="preserve">röviden szólva </w:t>
      </w:r>
      <w:r>
        <w:t>–</w:t>
      </w:r>
      <w:r w:rsidRPr="00D17D60">
        <w:t xml:space="preserve"> például ember, ló; mennyiség</w:t>
      </w:r>
      <w:r>
        <w:t>:</w:t>
      </w:r>
      <w:r w:rsidRPr="00D17D60">
        <w:t xml:space="preserve"> például kétkönyöknyi, három</w:t>
      </w:r>
      <w:r w:rsidR="008C18D0">
        <w:softHyphen/>
      </w:r>
      <w:r w:rsidRPr="00D17D60">
        <w:t>könyöknyi; minőség</w:t>
      </w:r>
      <w:r>
        <w:t>:</w:t>
      </w:r>
      <w:r w:rsidRPr="00D17D60">
        <w:t xml:space="preserve"> például fehér, írásművekkel foglalkozó; viszony</w:t>
      </w:r>
      <w:r>
        <w:t>:</w:t>
      </w:r>
      <w:r w:rsidRPr="00D17D60">
        <w:t xml:space="preserve"> például kétszeres, fél, nagyobb; hely</w:t>
      </w:r>
      <w:r>
        <w:t>:</w:t>
      </w:r>
      <w:r w:rsidRPr="00D17D60">
        <w:t xml:space="preserve"> például a Lükeionban, a főtéren; idő</w:t>
      </w:r>
      <w:r>
        <w:t>:</w:t>
      </w:r>
      <w:r w:rsidRPr="00D17D60">
        <w:t xml:space="preserve"> például tegnap, tavaly; helyzet</w:t>
      </w:r>
      <w:r>
        <w:t>:</w:t>
      </w:r>
      <w:r w:rsidRPr="00D17D60">
        <w:t xml:space="preserve"> például fekszik, ül; birtoklás</w:t>
      </w:r>
      <w:r>
        <w:t>:</w:t>
      </w:r>
      <w:r w:rsidRPr="00D17D60">
        <w:t xml:space="preserve"> például lábbelit hord, fel van öltözve; cselekvés</w:t>
      </w:r>
      <w:r>
        <w:t>:</w:t>
      </w:r>
      <w:r w:rsidRPr="00D17D60">
        <w:t xml:space="preserve"> például vág, éget; szenvedés</w:t>
      </w:r>
      <w:r w:rsidR="00416E81">
        <w:t xml:space="preserve"> (azaz hatás elszenvedése)</w:t>
      </w:r>
      <w:r>
        <w:t>:</w:t>
      </w:r>
      <w:r w:rsidRPr="00D17D60">
        <w:t xml:space="preserve"> például vágatik, égettetik</w:t>
      </w:r>
      <w:r>
        <w:t>.”</w:t>
      </w:r>
      <w:r>
        <w:rPr>
          <w:rStyle w:val="Vgjegyzet-hivatkozs"/>
          <w:szCs w:val="20"/>
        </w:rPr>
        <w:endnoteReference w:id="584"/>
      </w:r>
    </w:p>
    <w:p w14:paraId="6687FBAF" w14:textId="0DAD8FE0" w:rsidR="004160B8" w:rsidRPr="00D17D60" w:rsidRDefault="00C16C61" w:rsidP="0079636C">
      <w:pPr>
        <w:pStyle w:val="afiloszovtzs"/>
      </w:pPr>
      <w:r>
        <w:rPr>
          <w:noProof/>
        </w:rPr>
        <w:pict w14:anchorId="050B2920">
          <v:shape id="_x0000_s2565" type="#_x0000_t202" style="position:absolute;left:0;text-align:left;margin-left:194.15pt;margin-top:-175.05pt;width:154.3pt;height:170.95pt;z-index:51;visibility:visible;mso-wrap-distance-left:9.05pt;mso-position-horizontal-relative:margin" stroked="f">
            <v:textbox style="mso-next-textbox:#_x0000_s2565" inset="0,0,0,0">
              <w:txbxContent>
                <w:p w14:paraId="4BCA670E" w14:textId="300A6EAD" w:rsidR="002F7F9A" w:rsidRPr="0010243A" w:rsidRDefault="00C16C61" w:rsidP="0077595D">
                  <w:pPr>
                    <w:pStyle w:val="afiloszovtzskep"/>
                  </w:pPr>
                  <w:r>
                    <w:pict w14:anchorId="32F986CF">
                      <v:shape id="_x0000_i1080" type="#_x0000_t75" style="width:150.75pt;height:171pt">
                        <v:imagedata r:id="rId108" o:title="IV_1"/>
                      </v:shape>
                    </w:pict>
                  </w:r>
                </w:p>
              </w:txbxContent>
            </v:textbox>
            <w10:wrap type="square" anchorx="margin"/>
            <w10:anchorlock/>
          </v:shape>
        </w:pict>
      </w:r>
      <w:r w:rsidR="004160B8" w:rsidRPr="00D17D60">
        <w:t xml:space="preserve">A tíz kategória közül az első a magánvaló (gör. </w:t>
      </w:r>
      <w:r w:rsidR="004160B8" w:rsidRPr="000115F4">
        <w:rPr>
          <w:i/>
        </w:rPr>
        <w:t>ouszi</w:t>
      </w:r>
      <w:r w:rsidR="004160B8" w:rsidRPr="005B41D8">
        <w:rPr>
          <w:i/>
        </w:rPr>
        <w:t>a;</w:t>
      </w:r>
      <w:r w:rsidR="004160B8" w:rsidRPr="00D17D60">
        <w:t xml:space="preserve"> lat. </w:t>
      </w:r>
      <w:r w:rsidR="004160B8" w:rsidRPr="000115F4">
        <w:rPr>
          <w:i/>
        </w:rPr>
        <w:t>substantia</w:t>
      </w:r>
      <w:r w:rsidR="004160B8" w:rsidRPr="00D17D60">
        <w:t xml:space="preserve">), a többi kilenc pedig a járulék (gör. </w:t>
      </w:r>
      <w:r w:rsidR="004160B8" w:rsidRPr="000115F4">
        <w:rPr>
          <w:i/>
        </w:rPr>
        <w:t>szümbebékosz</w:t>
      </w:r>
      <w:r w:rsidR="004160B8" w:rsidRPr="005B41D8">
        <w:rPr>
          <w:i/>
        </w:rPr>
        <w:t>;</w:t>
      </w:r>
      <w:r w:rsidR="004160B8" w:rsidRPr="00D17D60">
        <w:t xml:space="preserve"> lat. </w:t>
      </w:r>
      <w:r w:rsidR="004160B8" w:rsidRPr="000115F4">
        <w:rPr>
          <w:i/>
        </w:rPr>
        <w:t>accidens</w:t>
      </w:r>
      <w:r w:rsidR="004160B8" w:rsidRPr="00D17D60">
        <w:t>).</w:t>
      </w:r>
    </w:p>
    <w:p w14:paraId="55C81830" w14:textId="76FC8D34" w:rsidR="004160B8" w:rsidRDefault="004160B8" w:rsidP="00601A9D">
      <w:pPr>
        <w:pStyle w:val="afiloszovapro"/>
      </w:pPr>
      <w:r>
        <w:t>Az első kategória</w:t>
      </w:r>
      <w:r w:rsidRPr="00D17D60">
        <w:t xml:space="preserve"> egyrészt a legfőb</w:t>
      </w:r>
      <w:r w:rsidRPr="008C18D0">
        <w:rPr>
          <w:rStyle w:val="afilosurit005"/>
        </w:rPr>
        <w:t xml:space="preserve">b nemeket (lényegeket, ideákat) jelöli, másrészt a legfőbb </w:t>
      </w:r>
      <w:r w:rsidRPr="00D17D60">
        <w:t>létmódokat. Erre a különbségre utal Arisztotelész, amikor azt mondja, hogy az ember (</w:t>
      </w:r>
      <w:r>
        <w:t>tudni</w:t>
      </w:r>
      <w:r w:rsidR="008C18D0">
        <w:softHyphen/>
      </w:r>
      <w:r>
        <w:t>illik</w:t>
      </w:r>
      <w:r w:rsidRPr="00D17D60">
        <w:t xml:space="preserve"> az emberi lényeg) és az embervolt (</w:t>
      </w:r>
      <w:r>
        <w:t>tudniillik</w:t>
      </w:r>
      <w:r w:rsidRPr="00D17D60">
        <w:t xml:space="preserve"> az ember tulajdon léte) nem ugyanaz</w:t>
      </w:r>
      <w:r>
        <w:t>.</w:t>
      </w:r>
      <w:r>
        <w:rPr>
          <w:rStyle w:val="Vgjegyzet-hivatkozs"/>
          <w:szCs w:val="20"/>
        </w:rPr>
        <w:endnoteReference w:id="585"/>
      </w:r>
      <w:r w:rsidRPr="00D17D60">
        <w:t xml:space="preserve"> Ehhez hasonlóan a nagyság </w:t>
      </w:r>
      <w:r>
        <w:t xml:space="preserve">mint járulékos lényeg </w:t>
      </w:r>
      <w:r w:rsidRPr="00D17D60">
        <w:t xml:space="preserve">és a nagyság </w:t>
      </w:r>
      <w:r>
        <w:t>mint járulékos létmód sem ugyanaz.</w:t>
      </w:r>
      <w:r>
        <w:rPr>
          <w:rStyle w:val="Vgjegyzet-hivatkozs"/>
          <w:szCs w:val="20"/>
        </w:rPr>
        <w:endnoteReference w:id="586"/>
      </w:r>
    </w:p>
    <w:p w14:paraId="01202189" w14:textId="5E203D3C" w:rsidR="004160B8" w:rsidRDefault="004160B8" w:rsidP="0079636C">
      <w:pPr>
        <w:pStyle w:val="afiloszovtzs"/>
      </w:pPr>
      <w:r w:rsidRPr="00D17D60">
        <w:t>A magánvaló (</w:t>
      </w:r>
      <w:r>
        <w:t xml:space="preserve">gör. </w:t>
      </w:r>
      <w:r w:rsidRPr="000115F4">
        <w:rPr>
          <w:i/>
        </w:rPr>
        <w:t>ouszia</w:t>
      </w:r>
      <w:r w:rsidRPr="00D17D60">
        <w:t>) olyan lényeget jelent, amelyet az önmagában fenn</w:t>
      </w:r>
      <w:r w:rsidR="007E4517">
        <w:softHyphen/>
      </w:r>
      <w:r w:rsidRPr="00D17D60">
        <w:t xml:space="preserve">álló létmód illet meg (például az </w:t>
      </w:r>
      <w:r w:rsidRPr="001A58A6">
        <w:t>ember lényege vagy az érc lényege), másrészt magát az önmagában fenn</w:t>
      </w:r>
      <w:r w:rsidRPr="007E4517">
        <w:rPr>
          <w:rStyle w:val="afilosurit005"/>
        </w:rPr>
        <w:t xml:space="preserve">álló </w:t>
      </w:r>
      <w:r w:rsidR="005328D7" w:rsidRPr="007E4517">
        <w:rPr>
          <w:rStyle w:val="afilosurit005"/>
        </w:rPr>
        <w:t>létmódot</w:t>
      </w:r>
      <w:r w:rsidRPr="007E4517">
        <w:rPr>
          <w:rStyle w:val="afilosurit005"/>
        </w:rPr>
        <w:t xml:space="preserve"> jelenti (például: embernek lenni, ércnek</w:t>
      </w:r>
      <w:r w:rsidRPr="00D17D60">
        <w:t xml:space="preserve"> lenni</w:t>
      </w:r>
      <w:r>
        <w:t>).</w:t>
      </w:r>
      <w:r>
        <w:rPr>
          <w:rStyle w:val="Vgjegyzet-hivatkozs"/>
          <w:szCs w:val="20"/>
        </w:rPr>
        <w:endnoteReference w:id="587"/>
      </w:r>
    </w:p>
    <w:p w14:paraId="56AA1DAF" w14:textId="5BD05B24" w:rsidR="004160B8" w:rsidRDefault="004160B8" w:rsidP="00864234">
      <w:pPr>
        <w:pStyle w:val="afiloszovapro"/>
      </w:pPr>
      <w:r w:rsidRPr="00D17D60">
        <w:t>Arisztotelész különbséget tesz az első magánvaló (</w:t>
      </w:r>
      <w:r>
        <w:t xml:space="preserve">gör. </w:t>
      </w:r>
      <w:r w:rsidRPr="000115F4">
        <w:rPr>
          <w:i/>
        </w:rPr>
        <w:t>próté ouszia</w:t>
      </w:r>
      <w:r w:rsidRPr="00D17D60">
        <w:t>) és a másodlagos magánvaló (</w:t>
      </w:r>
      <w:r>
        <w:t xml:space="preserve">gör. </w:t>
      </w:r>
      <w:r w:rsidRPr="000115F4">
        <w:rPr>
          <w:i/>
        </w:rPr>
        <w:t>deutera ouszia</w:t>
      </w:r>
      <w:r w:rsidRPr="00D17D60">
        <w:t>) között, s az elsőt tartja szoros értelemben vett magánvaló</w:t>
      </w:r>
      <w:r w:rsidR="00C90216">
        <w:softHyphen/>
      </w:r>
      <w:r w:rsidRPr="00D17D60">
        <w:t xml:space="preserve">nak: </w:t>
      </w:r>
      <w:r>
        <w:t>„</w:t>
      </w:r>
      <w:r w:rsidRPr="00D17D60">
        <w:t xml:space="preserve">legfőképpen, elsősorban és leginkább azt nevezzük magánvalónak, ami nem állítható egy bizonyos alanyról, és nincs is egy bizonyos alanyban; </w:t>
      </w:r>
      <w:r w:rsidRPr="00C90216">
        <w:rPr>
          <w:rStyle w:val="afilosurit005"/>
        </w:rPr>
        <w:t>például egy bizonyos ember, vagy</w:t>
      </w:r>
      <w:r w:rsidRPr="00D17D60">
        <w:t xml:space="preserve"> egy bizonyos ló. Másodlagos magánvalóknak pedig azokat </w:t>
      </w:r>
      <w:r w:rsidRPr="00C90216">
        <w:rPr>
          <w:rStyle w:val="afilosurit005"/>
        </w:rPr>
        <w:t>nevezzük, amelyekbe mint fajok</w:t>
      </w:r>
      <w:r w:rsidR="00C90216" w:rsidRPr="00C90216">
        <w:rPr>
          <w:rStyle w:val="afilosurit005"/>
        </w:rPr>
        <w:softHyphen/>
      </w:r>
      <w:r>
        <w:t>ba…</w:t>
      </w:r>
      <w:r w:rsidRPr="00D17D60">
        <w:t xml:space="preserve"> beletartoznak</w:t>
      </w:r>
      <w:r>
        <w:t xml:space="preserve"> az </w:t>
      </w:r>
      <w:r w:rsidRPr="00D17D60">
        <w:t xml:space="preserve">elsődleges magánvalók; továbbá azokat is, amelyek e fajok nemei; például egy bizonyos ember az emberben mint fajban van, e faj neme pedig az élőlény, tehát ezeket </w:t>
      </w:r>
      <w:r>
        <w:t>–</w:t>
      </w:r>
      <w:r w:rsidRPr="00D17D60">
        <w:t xml:space="preserve"> például az embert és az élőlényt </w:t>
      </w:r>
      <w:r>
        <w:t>–</w:t>
      </w:r>
      <w:r w:rsidRPr="00D17D60">
        <w:t xml:space="preserve"> nevezzük másodlagos magánvalóknak</w:t>
      </w:r>
      <w:r>
        <w:t>.”</w:t>
      </w:r>
      <w:r>
        <w:rPr>
          <w:rStyle w:val="Vgjegyzet-hivatkozs"/>
          <w:szCs w:val="20"/>
        </w:rPr>
        <w:endnoteReference w:id="588"/>
      </w:r>
    </w:p>
    <w:p w14:paraId="09CF4869" w14:textId="60D6E589" w:rsidR="004160B8" w:rsidRPr="00D17D60" w:rsidRDefault="004160B8" w:rsidP="0079636C">
      <w:pPr>
        <w:pStyle w:val="afiloszovtzs"/>
      </w:pPr>
      <w:r w:rsidRPr="00C90216">
        <w:rPr>
          <w:rStyle w:val="afilosurit005"/>
        </w:rPr>
        <w:t xml:space="preserve">A járulék (gör. </w:t>
      </w:r>
      <w:r w:rsidRPr="000115F4">
        <w:rPr>
          <w:i/>
        </w:rPr>
        <w:t>szümbebékosz</w:t>
      </w:r>
      <w:r w:rsidRPr="00D17D60">
        <w:t xml:space="preserve">) </w:t>
      </w:r>
      <w:r w:rsidRPr="00C90216">
        <w:rPr>
          <w:rStyle w:val="afilosurit005"/>
        </w:rPr>
        <w:t>egyrészt olyan lényeget jelent, amelyet a máshoz</w:t>
      </w:r>
      <w:r w:rsidRPr="00D17D60">
        <w:t xml:space="preserve"> tartozó létmód illet meg (például</w:t>
      </w:r>
      <w:r>
        <w:t>:</w:t>
      </w:r>
      <w:r w:rsidRPr="00D17D60">
        <w:t xml:space="preserve"> fehérség, nagyság), másrészt a máshoz </w:t>
      </w:r>
      <w:r w:rsidRPr="001A58A6">
        <w:t>tar</w:t>
      </w:r>
      <w:r w:rsidR="00C90216">
        <w:softHyphen/>
      </w:r>
      <w:r w:rsidRPr="001A58A6">
        <w:t>tozó létmódot jelöli</w:t>
      </w:r>
      <w:r w:rsidRPr="00D17D60">
        <w:t xml:space="preserve"> (például</w:t>
      </w:r>
      <w:r>
        <w:t>:</w:t>
      </w:r>
      <w:r w:rsidRPr="00D17D60">
        <w:t xml:space="preserve"> fehérnek lenni, nagynak lenni</w:t>
      </w:r>
      <w:r>
        <w:t>).</w:t>
      </w:r>
      <w:r>
        <w:rPr>
          <w:rStyle w:val="Vgjegyzet-hivatkozs"/>
          <w:szCs w:val="20"/>
        </w:rPr>
        <w:endnoteReference w:id="589"/>
      </w:r>
    </w:p>
    <w:p w14:paraId="7019A3D5" w14:textId="03232295" w:rsidR="004160B8" w:rsidRPr="00D17D60" w:rsidRDefault="004160B8" w:rsidP="0079636C">
      <w:pPr>
        <w:pStyle w:val="afiloszovtzs"/>
      </w:pPr>
      <w:r w:rsidRPr="00D17D60">
        <w:lastRenderedPageBreak/>
        <w:t>A fogalmak felosztásával és a kategóriarendszer megteremtésével Arisztote</w:t>
      </w:r>
      <w:r w:rsidR="00C90216">
        <w:softHyphen/>
      </w:r>
      <w:r w:rsidRPr="00D17D60">
        <w:t>lész nemcsak a filozófiai fogalmak tárházát gazdagít</w:t>
      </w:r>
      <w:r>
        <w:t>otta</w:t>
      </w:r>
      <w:r w:rsidRPr="00D17D60">
        <w:t>, hanem jelentős mér</w:t>
      </w:r>
      <w:r w:rsidR="00C90216">
        <w:softHyphen/>
      </w:r>
      <w:r w:rsidRPr="00D17D60">
        <w:t>tékben hozzájárul</w:t>
      </w:r>
      <w:r>
        <w:t>t</w:t>
      </w:r>
      <w:r w:rsidRPr="00D17D60">
        <w:t xml:space="preserve"> a szaktudományos gondolkodás és nyelv gazdagításához is.</w:t>
      </w:r>
    </w:p>
    <w:p w14:paraId="22AF0B5B" w14:textId="7201B9F6" w:rsidR="004160B8" w:rsidRDefault="004160B8" w:rsidP="0079636C">
      <w:pPr>
        <w:pStyle w:val="afiloszovtzs"/>
      </w:pPr>
      <w:r w:rsidRPr="00D17D60">
        <w:rPr>
          <w:szCs w:val="20"/>
        </w:rPr>
        <w:t>b)</w:t>
      </w:r>
      <w:r w:rsidR="00C90216">
        <w:rPr>
          <w:szCs w:val="20"/>
        </w:rPr>
        <w:t> </w:t>
      </w:r>
      <w:r w:rsidRPr="00D17D60">
        <w:rPr>
          <w:szCs w:val="20"/>
        </w:rPr>
        <w:t>A logikai ítélet (</w:t>
      </w:r>
      <w:r>
        <w:rPr>
          <w:szCs w:val="20"/>
        </w:rPr>
        <w:t xml:space="preserve">gör. </w:t>
      </w:r>
      <w:r w:rsidRPr="00060CE8">
        <w:rPr>
          <w:i/>
          <w:szCs w:val="20"/>
        </w:rPr>
        <w:t>protaszisz</w:t>
      </w:r>
      <w:r w:rsidRPr="00D17D60">
        <w:rPr>
          <w:szCs w:val="20"/>
        </w:rPr>
        <w:t xml:space="preserve">): </w:t>
      </w:r>
      <w:r w:rsidRPr="007A555F">
        <w:t xml:space="preserve">fogalmak összekapcsolása azzal a céllal, hogy a valóságról mondjunk valamit. A logikai ítélet három </w:t>
      </w:r>
      <w:r>
        <w:t xml:space="preserve">eleme az </w:t>
      </w:r>
      <w:r w:rsidRPr="00C90216">
        <w:rPr>
          <w:rStyle w:val="afilosurit005"/>
        </w:rPr>
        <w:t>arisztote</w:t>
      </w:r>
      <w:r w:rsidR="00C90216" w:rsidRPr="00C90216">
        <w:rPr>
          <w:rStyle w:val="afilosurit005"/>
        </w:rPr>
        <w:softHyphen/>
      </w:r>
      <w:r>
        <w:t>lészi logika latin fordítása alapján</w:t>
      </w:r>
      <w:r w:rsidRPr="007A555F">
        <w:t xml:space="preserve">: az alany (a latin </w:t>
      </w:r>
      <w:r w:rsidRPr="007A555F">
        <w:rPr>
          <w:i/>
        </w:rPr>
        <w:t>Subiectum</w:t>
      </w:r>
      <w:r w:rsidRPr="007A555F">
        <w:t xml:space="preserve"> szó kezdőbetűje alapján: </w:t>
      </w:r>
      <w:r w:rsidRPr="007A555F">
        <w:rPr>
          <w:i/>
        </w:rPr>
        <w:t>S</w:t>
      </w:r>
      <w:r w:rsidRPr="007A555F">
        <w:t xml:space="preserve">), az ítélet állítmánya (a latin </w:t>
      </w:r>
      <w:r w:rsidRPr="007A555F">
        <w:rPr>
          <w:i/>
        </w:rPr>
        <w:t>Praedicatum</w:t>
      </w:r>
      <w:r w:rsidRPr="007A555F">
        <w:t xml:space="preserve"> szó kezdőbetűje alapján: </w:t>
      </w:r>
      <w:r w:rsidRPr="007A555F">
        <w:rPr>
          <w:i/>
        </w:rPr>
        <w:t>P</w:t>
      </w:r>
      <w:r w:rsidRPr="007A555F">
        <w:t xml:space="preserve">) és az összekötő kapocs (lat. </w:t>
      </w:r>
      <w:r w:rsidRPr="007A555F">
        <w:rPr>
          <w:i/>
        </w:rPr>
        <w:t>copula</w:t>
      </w:r>
      <w:r w:rsidRPr="007A555F">
        <w:t>).</w:t>
      </w:r>
    </w:p>
    <w:p w14:paraId="7AADE034" w14:textId="4BC6841D" w:rsidR="00C90216" w:rsidRDefault="00C16C61" w:rsidP="00C90216">
      <w:pPr>
        <w:pStyle w:val="afiloszovtzs"/>
        <w:jc w:val="center"/>
      </w:pPr>
      <w:r>
        <w:pict w14:anchorId="58DBA715">
          <v:shape id="_x0000_i1081" type="#_x0000_t75" style="width:206.25pt;height:30pt">
            <v:imagedata r:id="rId109" o:title="IV_1"/>
          </v:shape>
        </w:pict>
      </w:r>
    </w:p>
    <w:p w14:paraId="79E10127" w14:textId="233A174E" w:rsidR="004160B8" w:rsidRPr="00D17D60" w:rsidRDefault="004160B8" w:rsidP="0079636C">
      <w:pPr>
        <w:pStyle w:val="afiloszovtzs"/>
      </w:pPr>
      <w:r w:rsidRPr="00D17D60">
        <w:t>Az ítélet szerepe az, hogy a valóságról állítson vagy tagadjon valamit. A fogal</w:t>
      </w:r>
      <w:r w:rsidR="00C90216">
        <w:softHyphen/>
      </w:r>
      <w:r>
        <w:t>mi meghatározás</w:t>
      </w:r>
      <w:r w:rsidRPr="00D17D60">
        <w:t xml:space="preserve"> csak a dolog lényegét tárja fel, az ítélet azonban azt is kifeje</w:t>
      </w:r>
      <w:r w:rsidR="00C90216">
        <w:softHyphen/>
      </w:r>
      <w:r w:rsidRPr="00D17D60">
        <w:t>zi, hogy milyen valós adottságai vannak a dolognak, illetve melyekkel nem rendelkezik</w:t>
      </w:r>
      <w:r>
        <w:t>.</w:t>
      </w:r>
      <w:r>
        <w:rPr>
          <w:rStyle w:val="Vgjegyzet-hivatkozs"/>
          <w:szCs w:val="20"/>
        </w:rPr>
        <w:endnoteReference w:id="590"/>
      </w:r>
      <w:r w:rsidRPr="00D17D60">
        <w:t xml:space="preserve"> A fogalom önmagában véve sem nem igaz, sem nem hamis. Az </w:t>
      </w:r>
      <w:r>
        <w:t>„</w:t>
      </w:r>
      <w:r w:rsidRPr="00D17D60">
        <w:t>igazság</w:t>
      </w:r>
      <w:r>
        <w:t>”</w:t>
      </w:r>
      <w:r w:rsidRPr="00D17D60">
        <w:t xml:space="preserve"> és a </w:t>
      </w:r>
      <w:r>
        <w:t>„</w:t>
      </w:r>
      <w:r w:rsidRPr="00D17D60">
        <w:t>hamisság</w:t>
      </w:r>
      <w:r>
        <w:t>”</w:t>
      </w:r>
      <w:r w:rsidRPr="00D17D60">
        <w:t xml:space="preserve"> csak az ítéletben jelentkezik.</w:t>
      </w:r>
    </w:p>
    <w:p w14:paraId="47F63751" w14:textId="2BF1C297" w:rsidR="004160B8" w:rsidRPr="00D17D60" w:rsidRDefault="004160B8" w:rsidP="0079636C">
      <w:pPr>
        <w:pStyle w:val="afiloszovtzs"/>
      </w:pPr>
      <w:r w:rsidRPr="00D17D60">
        <w:t xml:space="preserve">Az igazság az ész és a valóság megegyezése. </w:t>
      </w:r>
      <w:r>
        <w:t>„</w:t>
      </w:r>
      <w:r w:rsidRPr="00D17D60">
        <w:t>Igaz az az ítélet, amely a létezőt létezőnek, a nem létezőt nem létezőnek állítja</w:t>
      </w:r>
      <w:r>
        <w:t>.”</w:t>
      </w:r>
      <w:r>
        <w:rPr>
          <w:rStyle w:val="Vgjegyzet-hivatkozs"/>
          <w:szCs w:val="20"/>
        </w:rPr>
        <w:endnoteReference w:id="591"/>
      </w:r>
      <w:r w:rsidRPr="00D17D60">
        <w:t xml:space="preserve"> Az igazság nem az egyéni nézőpont, vélemény, kívánság és nem a korszellem vagy a társadalmi elvárá</w:t>
      </w:r>
      <w:r w:rsidR="00C90216">
        <w:softHyphen/>
      </w:r>
      <w:r w:rsidRPr="00D17D60">
        <w:t xml:space="preserve">sok függvénye, hanem a valóságban alapozódik: </w:t>
      </w:r>
      <w:r>
        <w:t>„</w:t>
      </w:r>
      <w:r w:rsidRPr="00D17D60">
        <w:t>bizonyos ugyanis, hogy nem azért vagy fehér, mert mi azt gondoljuk, hogy igazán fehér vagy, hanem mert fehér vagy, azért van igazunk, amikor ezt állítjuk</w:t>
      </w:r>
      <w:r>
        <w:t>.”</w:t>
      </w:r>
      <w:r>
        <w:rPr>
          <w:rStyle w:val="Vgjegyzet-hivatkozs"/>
          <w:szCs w:val="20"/>
        </w:rPr>
        <w:endnoteReference w:id="592"/>
      </w:r>
      <w:r>
        <w:t xml:space="preserve"> </w:t>
      </w:r>
      <w:r w:rsidRPr="00D17D60">
        <w:t>Azt tehát, hogy az ítélet</w:t>
      </w:r>
      <w:r w:rsidR="00D84E46">
        <w:softHyphen/>
      </w:r>
      <w:r w:rsidRPr="00D17D60">
        <w:t>ben milyen fogalmakat</w:t>
      </w:r>
      <w:r w:rsidRPr="00D84E46">
        <w:rPr>
          <w:rStyle w:val="afilosurit005"/>
        </w:rPr>
        <w:t xml:space="preserve"> kapcsolhatunk össze, nem a fogalmak tartalmi elemzése</w:t>
      </w:r>
      <w:r w:rsidRPr="00D17D60">
        <w:t xml:space="preserve"> szabja meg (mint Platónnál), hanem a valóság.</w:t>
      </w:r>
    </w:p>
    <w:p w14:paraId="4BB50BE5" w14:textId="643E865B" w:rsidR="004160B8" w:rsidRPr="00D17D60" w:rsidRDefault="004160B8" w:rsidP="0079636C">
      <w:pPr>
        <w:pStyle w:val="afiloszovtzs"/>
      </w:pPr>
      <w:r w:rsidRPr="00D17D60">
        <w:t>Az ítélet végső alanya, vagyis az, amiről állítunk vagy tagadunk valamit, min</w:t>
      </w:r>
      <w:r w:rsidR="00D84E46">
        <w:softHyphen/>
      </w:r>
      <w:r w:rsidRPr="00D17D60">
        <w:t>dig az első magánvaló (</w:t>
      </w:r>
      <w:r>
        <w:t xml:space="preserve">gör. </w:t>
      </w:r>
      <w:r w:rsidRPr="005E5E80">
        <w:rPr>
          <w:i/>
        </w:rPr>
        <w:t>próté ouszia</w:t>
      </w:r>
      <w:r>
        <w:rPr>
          <w:i/>
        </w:rPr>
        <w:t>;</w:t>
      </w:r>
      <w:r w:rsidRPr="005B41D8">
        <w:t xml:space="preserve"> </w:t>
      </w:r>
      <w:r w:rsidRPr="00AE38B6">
        <w:t>lat</w:t>
      </w:r>
      <w:r w:rsidRPr="005B41D8">
        <w:t xml:space="preserve">. </w:t>
      </w:r>
      <w:r>
        <w:rPr>
          <w:i/>
        </w:rPr>
        <w:t>substantia prima</w:t>
      </w:r>
      <w:r w:rsidRPr="00D17D60">
        <w:t xml:space="preserve">). Ez ugyanis a </w:t>
      </w:r>
      <w:r w:rsidRPr="00D84E46">
        <w:rPr>
          <w:rStyle w:val="afilosurit005"/>
        </w:rPr>
        <w:t>konkrét egyedi létező belső „magja” (pl. egy bizonyos ember mivolta, egy bizo</w:t>
      </w:r>
      <w:r w:rsidR="00D84E46" w:rsidRPr="00D84E46">
        <w:rPr>
          <w:rStyle w:val="afilosurit005"/>
        </w:rPr>
        <w:softHyphen/>
      </w:r>
      <w:r w:rsidRPr="00D17D60">
        <w:t>nyos ember lényege); és ez nem állítható semmiről. A második magánvaló (</w:t>
      </w:r>
      <w:r>
        <w:t xml:space="preserve">pl. </w:t>
      </w:r>
      <w:r w:rsidRPr="00D17D60">
        <w:t xml:space="preserve">az emberi mivolt vagy az emberi lényeg általában) ellenben állítható az első </w:t>
      </w:r>
      <w:r>
        <w:t>magánvalóról</w:t>
      </w:r>
      <w:r w:rsidR="00DF7596">
        <w:t xml:space="preserve"> (szubsztanciáról)</w:t>
      </w:r>
      <w:r w:rsidRPr="00D17D60">
        <w:t>.</w:t>
      </w:r>
    </w:p>
    <w:p w14:paraId="7B96387D" w14:textId="600463D6" w:rsidR="004160B8" w:rsidRDefault="004160B8" w:rsidP="0079636C">
      <w:pPr>
        <w:pStyle w:val="afiloszovtzs"/>
      </w:pPr>
      <w:r w:rsidRPr="00D17D60">
        <w:t>c)</w:t>
      </w:r>
      <w:r w:rsidR="00D84E46">
        <w:t> </w:t>
      </w:r>
      <w:r w:rsidRPr="00D17D60">
        <w:t>A következtetés (</w:t>
      </w:r>
      <w:r>
        <w:t xml:space="preserve">gör. </w:t>
      </w:r>
      <w:r w:rsidRPr="005E5E80">
        <w:rPr>
          <w:i/>
        </w:rPr>
        <w:t>szüllogiszmosz</w:t>
      </w:r>
      <w:r>
        <w:rPr>
          <w:i/>
        </w:rPr>
        <w:t>;</w:t>
      </w:r>
      <w:r w:rsidRPr="005B41D8">
        <w:t xml:space="preserve"> </w:t>
      </w:r>
      <w:r w:rsidRPr="00AE38B6">
        <w:t>lat.</w:t>
      </w:r>
      <w:r>
        <w:t xml:space="preserve"> </w:t>
      </w:r>
      <w:r w:rsidRPr="00AE38B6">
        <w:rPr>
          <w:i/>
        </w:rPr>
        <w:t>syllogismus</w:t>
      </w:r>
      <w:r w:rsidRPr="00D17D60">
        <w:t xml:space="preserve">) </w:t>
      </w:r>
      <w:r>
        <w:t>„</w:t>
      </w:r>
      <w:r w:rsidRPr="00D17D60">
        <w:t>olyan beszéd (kije</w:t>
      </w:r>
      <w:r w:rsidR="004B6D7B">
        <w:softHyphen/>
      </w:r>
      <w:r w:rsidRPr="00D17D60">
        <w:t>lentés), amelyben bizonyos dolgok megállapításából szükségszerűen követke</w:t>
      </w:r>
      <w:r w:rsidR="004B6D7B">
        <w:softHyphen/>
      </w:r>
      <w:r w:rsidRPr="00D17D60">
        <w:t>zik valami más, mint amit me</w:t>
      </w:r>
      <w:r>
        <w:t>g</w:t>
      </w:r>
      <w:r w:rsidRPr="00D17D60">
        <w:t xml:space="preserve">állapítottunk </w:t>
      </w:r>
      <w:r>
        <w:t>–</w:t>
      </w:r>
      <w:r w:rsidRPr="00D17D60">
        <w:t xml:space="preserve"> mégpedig azért, mert azok a dol</w:t>
      </w:r>
      <w:r w:rsidR="004B6D7B">
        <w:softHyphen/>
      </w:r>
      <w:r w:rsidRPr="00D17D60">
        <w:t>gok úgy vannak</w:t>
      </w:r>
      <w:r>
        <w:t>.”</w:t>
      </w:r>
      <w:r>
        <w:rPr>
          <w:rStyle w:val="Vgjegyzet-hivatkozs"/>
          <w:szCs w:val="20"/>
        </w:rPr>
        <w:endnoteReference w:id="593"/>
      </w:r>
      <w:r w:rsidRPr="00D17D60">
        <w:t xml:space="preserve"> A</w:t>
      </w:r>
      <w:r>
        <w:t xml:space="preserve"> logikai ítéleteket</w:t>
      </w:r>
      <w:r w:rsidRPr="00D17D60">
        <w:t xml:space="preserve"> </w:t>
      </w:r>
      <w:r>
        <w:t>összekapcso</w:t>
      </w:r>
      <w:r w:rsidRPr="004B6D7B">
        <w:rPr>
          <w:rStyle w:val="afilosurit005"/>
        </w:rPr>
        <w:t>ló következtetés két fajtája:</w:t>
      </w:r>
      <w:r w:rsidRPr="00D17D60">
        <w:t xml:space="preserve"> a</w:t>
      </w:r>
      <w:r>
        <w:t>z általánosból az egyes esetekre</w:t>
      </w:r>
      <w:r w:rsidRPr="00D17D60">
        <w:t xml:space="preserve"> </w:t>
      </w:r>
      <w:r>
        <w:t xml:space="preserve">irányuló gondolatmenet (gör. </w:t>
      </w:r>
      <w:r w:rsidRPr="006721A5">
        <w:rPr>
          <w:i/>
        </w:rPr>
        <w:t>szüllogiszmosz</w:t>
      </w:r>
      <w:r w:rsidRPr="005B41D8">
        <w:rPr>
          <w:i/>
        </w:rPr>
        <w:t>;</w:t>
      </w:r>
      <w:r>
        <w:t xml:space="preserve"> lat. </w:t>
      </w:r>
      <w:r w:rsidRPr="00AE38B6">
        <w:rPr>
          <w:i/>
        </w:rPr>
        <w:t>deductio</w:t>
      </w:r>
      <w:r>
        <w:t>)</w:t>
      </w:r>
      <w:r w:rsidRPr="00D17D60">
        <w:t xml:space="preserve"> és az</w:t>
      </w:r>
      <w:r>
        <w:t xml:space="preserve"> egyes esetekből az általánosra való következtetés (gör. </w:t>
      </w:r>
      <w:r w:rsidRPr="006721A5">
        <w:rPr>
          <w:i/>
        </w:rPr>
        <w:t>epa</w:t>
      </w:r>
      <w:r w:rsidR="004B6D7B">
        <w:rPr>
          <w:i/>
        </w:rPr>
        <w:softHyphen/>
      </w:r>
      <w:r w:rsidRPr="006721A5">
        <w:rPr>
          <w:i/>
        </w:rPr>
        <w:t>gógé</w:t>
      </w:r>
      <w:r w:rsidRPr="005B41D8">
        <w:rPr>
          <w:i/>
        </w:rPr>
        <w:t>;</w:t>
      </w:r>
      <w:r>
        <w:t xml:space="preserve"> lat. </w:t>
      </w:r>
      <w:r w:rsidRPr="00F86CD0">
        <w:rPr>
          <w:i/>
        </w:rPr>
        <w:t>inductio</w:t>
      </w:r>
      <w:r>
        <w:t>).</w:t>
      </w:r>
      <w:r w:rsidRPr="00D17D60">
        <w:t xml:space="preserve"> </w:t>
      </w:r>
      <w:r>
        <w:t>A kettő közül</w:t>
      </w:r>
      <w:r w:rsidRPr="00D17D60">
        <w:t xml:space="preserve"> a</w:t>
      </w:r>
      <w:r>
        <w:t>z általános érvényű</w:t>
      </w:r>
      <w:r w:rsidRPr="00D17D60">
        <w:t xml:space="preserve"> </w:t>
      </w:r>
      <w:r>
        <w:t>kijelentésből kiinduló gondolatmenet</w:t>
      </w:r>
      <w:r w:rsidRPr="00D17D60">
        <w:t xml:space="preserve"> a szoros értelemben vett szillogizmus.</w:t>
      </w:r>
    </w:p>
    <w:p w14:paraId="4D020D9E" w14:textId="5E09AA50" w:rsidR="004160B8" w:rsidRDefault="004160B8" w:rsidP="0079636C">
      <w:pPr>
        <w:pStyle w:val="afiloszovtzs"/>
      </w:pPr>
      <w:r w:rsidRPr="009132D2">
        <w:t>Példa</w:t>
      </w:r>
      <w:r>
        <w:t xml:space="preserve"> a deduktív következtetésre</w:t>
      </w:r>
      <w:r w:rsidRPr="009132D2">
        <w:t>: Minden ember halandó. Szókratész ember. Tehát Szókratész halandó. P</w:t>
      </w:r>
      <w:r w:rsidRPr="00D84E46">
        <w:rPr>
          <w:rStyle w:val="afilosurit005"/>
        </w:rPr>
        <w:t>élda az indukcióra: Szókratész, Platón stb. halandó.</w:t>
      </w:r>
      <w:r w:rsidRPr="009132D2">
        <w:t xml:space="preserve"> </w:t>
      </w:r>
      <w:r w:rsidRPr="009132D2">
        <w:lastRenderedPageBreak/>
        <w:t xml:space="preserve">Szókratész, Platón stb. ember. Tehát némely ember halandó. </w:t>
      </w:r>
      <w:bookmarkStart w:id="93" w:name="_Hlk101859694"/>
      <w:r w:rsidRPr="009132D2">
        <w:t>Arisztotelész csak a teljes</w:t>
      </w:r>
      <w:r w:rsidRPr="00D84E46">
        <w:rPr>
          <w:rStyle w:val="afilosurit005"/>
        </w:rPr>
        <w:t xml:space="preserve"> indukciót tartja szigorú értelemben bizonyító erejűnek: „a [teljes] induk</w:t>
      </w:r>
      <w:r w:rsidR="00D84E46" w:rsidRPr="00D84E46">
        <w:rPr>
          <w:rStyle w:val="afilosurit005"/>
        </w:rPr>
        <w:softHyphen/>
      </w:r>
      <w:r w:rsidRPr="009132D2">
        <w:t>ció az összesek (felsorolása) révén történik.”</w:t>
      </w:r>
      <w:r w:rsidR="009A46D7">
        <w:rPr>
          <w:rStyle w:val="Vgjegyzet-hivatkozs"/>
        </w:rPr>
        <w:endnoteReference w:id="594"/>
      </w:r>
    </w:p>
    <w:bookmarkEnd w:id="93"/>
    <w:p w14:paraId="62D14A20" w14:textId="421282A4" w:rsidR="004160B8" w:rsidRDefault="004160B8" w:rsidP="0079636C">
      <w:pPr>
        <w:pStyle w:val="afiloszovtzs"/>
      </w:pPr>
      <w:r>
        <w:t xml:space="preserve">A szillogizmus általában </w:t>
      </w:r>
      <w:r w:rsidRPr="00F86CD0">
        <w:t xml:space="preserve">két előtételből </w:t>
      </w:r>
      <w:r w:rsidRPr="009132D2">
        <w:t xml:space="preserve">(lat. </w:t>
      </w:r>
      <w:r w:rsidRPr="009132D2">
        <w:rPr>
          <w:i/>
        </w:rPr>
        <w:t>praemissa</w:t>
      </w:r>
      <w:r w:rsidRPr="009132D2">
        <w:t xml:space="preserve">) </w:t>
      </w:r>
      <w:r>
        <w:t xml:space="preserve">és következményből (lat. </w:t>
      </w:r>
      <w:r w:rsidRPr="009132D2">
        <w:rPr>
          <w:i/>
        </w:rPr>
        <w:t>conclusio</w:t>
      </w:r>
      <w:r>
        <w:t xml:space="preserve">) áll. A két előtétel neve a </w:t>
      </w:r>
      <w:r w:rsidR="00AE1014">
        <w:t xml:space="preserve">– </w:t>
      </w:r>
      <w:r>
        <w:t xml:space="preserve">latin szóhasználatban </w:t>
      </w:r>
      <w:r w:rsidRPr="00F86CD0">
        <w:t xml:space="preserve">a </w:t>
      </w:r>
      <w:r w:rsidRPr="00C37426">
        <w:rPr>
          <w:i/>
        </w:rPr>
        <w:t>Maior</w:t>
      </w:r>
      <w:r w:rsidRPr="00F86CD0">
        <w:t xml:space="preserve"> (Na</w:t>
      </w:r>
      <w:r w:rsidR="003929C9">
        <w:softHyphen/>
      </w:r>
      <w:r w:rsidRPr="00F86CD0">
        <w:t>gyobb) szó kezdőbetűje alapján M-</w:t>
      </w:r>
      <w:r>
        <w:t>m</w:t>
      </w:r>
      <w:r w:rsidRPr="00F86CD0">
        <w:t xml:space="preserve">el jelzett </w:t>
      </w:r>
      <w:r w:rsidR="00AE1014">
        <w:t xml:space="preserve">– </w:t>
      </w:r>
      <w:r w:rsidRPr="00F86CD0">
        <w:t>főtétel</w:t>
      </w:r>
      <w:r w:rsidR="00AE1014">
        <w:t xml:space="preserve"> és</w:t>
      </w:r>
      <w:r w:rsidRPr="00F86CD0">
        <w:t xml:space="preserve"> a</w:t>
      </w:r>
      <w:r w:rsidR="006123F4">
        <w:t xml:space="preserve">z altétel, melyet a </w:t>
      </w:r>
      <w:r w:rsidRPr="00C37426">
        <w:rPr>
          <w:i/>
        </w:rPr>
        <w:t>minor</w:t>
      </w:r>
      <w:r w:rsidRPr="00F86CD0">
        <w:t xml:space="preserve"> (kisebb) szó kezdőbetűje alapján m</w:t>
      </w:r>
      <w:r w:rsidR="006123F4">
        <w:t xml:space="preserve"> jelez</w:t>
      </w:r>
      <w:r w:rsidR="00AE1014">
        <w:t>.</w:t>
      </w:r>
      <w:r>
        <w:t xml:space="preserve"> </w:t>
      </w:r>
      <w:r w:rsidR="003929C9">
        <w:t xml:space="preserve">A következmény jelölése C, </w:t>
      </w:r>
      <w:r>
        <w:t>a</w:t>
      </w:r>
      <w:r w:rsidR="003929C9">
        <w:t xml:space="preserve"> latin</w:t>
      </w:r>
      <w:r>
        <w:t xml:space="preserve"> </w:t>
      </w:r>
      <w:r w:rsidRPr="00C37426">
        <w:rPr>
          <w:i/>
        </w:rPr>
        <w:t>Conclusio</w:t>
      </w:r>
      <w:r w:rsidRPr="005B41D8">
        <w:t xml:space="preserve"> </w:t>
      </w:r>
      <w:r>
        <w:t>(következmény) kezdőbetűj</w:t>
      </w:r>
      <w:r w:rsidR="006123F4">
        <w:t>ének megfelelően</w:t>
      </w:r>
      <w:r>
        <w:t>.</w:t>
      </w:r>
    </w:p>
    <w:p w14:paraId="737A23BD" w14:textId="4511FF3F" w:rsidR="00AE1014" w:rsidRDefault="00C16C61" w:rsidP="00730BF8">
      <w:pPr>
        <w:pStyle w:val="afiloszovtzs"/>
        <w:spacing w:before="180" w:after="180"/>
        <w:ind w:left="1560"/>
        <w:jc w:val="left"/>
      </w:pPr>
      <w:r>
        <w:pict w14:anchorId="0B7B9EAE">
          <v:shape id="_x0000_i1082" type="#_x0000_t75" style="width:193.5pt;height:45.75pt">
            <v:imagedata r:id="rId110" o:title="IV_1"/>
          </v:shape>
        </w:pict>
      </w:r>
    </w:p>
    <w:p w14:paraId="47115835" w14:textId="4AA5F044" w:rsidR="004160B8" w:rsidRDefault="004160B8" w:rsidP="0079636C">
      <w:pPr>
        <w:pStyle w:val="afiloszovtzs"/>
      </w:pPr>
      <w:r w:rsidRPr="00602D86">
        <w:t>A szillogizmus</w:t>
      </w:r>
      <w:r>
        <w:t xml:space="preserve"> építésének szigorú szabályai vannak. E szabályok közül az egyik, hogy a szillogizmusban </w:t>
      </w:r>
      <w:r w:rsidRPr="00602D86">
        <w:t xml:space="preserve">csak három fogalom szerepelhet: </w:t>
      </w:r>
      <w:r>
        <w:t xml:space="preserve">az alany (lat. </w:t>
      </w:r>
      <w:r w:rsidRPr="00EB52B0">
        <w:rPr>
          <w:i/>
        </w:rPr>
        <w:t>Subiectum</w:t>
      </w:r>
      <w:r>
        <w:t>), az állítmány (lat.</w:t>
      </w:r>
      <w:r w:rsidRPr="00EB52B0">
        <w:t xml:space="preserve"> </w:t>
      </w:r>
      <w:r w:rsidRPr="00602D86">
        <w:rPr>
          <w:i/>
        </w:rPr>
        <w:t>Praedicatum</w:t>
      </w:r>
      <w:r>
        <w:t xml:space="preserve">) és a közvetítő fogalom (lat. </w:t>
      </w:r>
      <w:r w:rsidRPr="00EB52B0">
        <w:rPr>
          <w:i/>
        </w:rPr>
        <w:t>medi</w:t>
      </w:r>
      <w:r w:rsidR="003929C9">
        <w:rPr>
          <w:i/>
        </w:rPr>
        <w:softHyphen/>
      </w:r>
      <w:r w:rsidRPr="00EB52B0">
        <w:rPr>
          <w:i/>
        </w:rPr>
        <w:t>um</w:t>
      </w:r>
      <w:r>
        <w:t>). A fenti</w:t>
      </w:r>
      <w:r w:rsidRPr="00602D86">
        <w:t xml:space="preserve"> példában</w:t>
      </w:r>
      <w:r>
        <w:t xml:space="preserve"> az alany</w:t>
      </w:r>
      <w:r w:rsidRPr="00602D86">
        <w:t xml:space="preserve"> Szókratész</w:t>
      </w:r>
      <w:r>
        <w:t>,</w:t>
      </w:r>
      <w:r w:rsidRPr="00602D86">
        <w:t xml:space="preserve"> a</w:t>
      </w:r>
      <w:r>
        <w:t>z állítmány a halandó, a közvetítő fogalom pedig az ember.</w:t>
      </w:r>
      <w:r w:rsidRPr="00602D86">
        <w:t xml:space="preserve"> </w:t>
      </w:r>
      <w:r w:rsidRPr="00F86CD0">
        <w:t xml:space="preserve">Ha megsértjük ezt a szabályt, </w:t>
      </w:r>
      <w:r w:rsidRPr="003929C9">
        <w:rPr>
          <w:rStyle w:val="afilosurit005"/>
        </w:rPr>
        <w:t>és a két előtételben nem</w:t>
      </w:r>
      <w:r w:rsidRPr="00F86CD0">
        <w:t xml:space="preserve"> azonos értelemben használjuk </w:t>
      </w:r>
      <w:r>
        <w:t>például</w:t>
      </w:r>
      <w:r w:rsidRPr="00F86CD0">
        <w:t xml:space="preserve"> a közvetítő fogalmat, a fogalmi négyes</w:t>
      </w:r>
      <w:r w:rsidR="003929C9">
        <w:softHyphen/>
      </w:r>
      <w:r w:rsidRPr="00F86CD0">
        <w:t xml:space="preserve">ség (lat. </w:t>
      </w:r>
      <w:r w:rsidRPr="00602D86">
        <w:rPr>
          <w:i/>
        </w:rPr>
        <w:t>quaternio terminorum</w:t>
      </w:r>
      <w:r w:rsidRPr="00F86CD0">
        <w:t xml:space="preserve">) logikai hibáját követjük el. </w:t>
      </w:r>
      <w:r>
        <w:t>Ezt a hibát láthat</w:t>
      </w:r>
      <w:r w:rsidR="003929C9">
        <w:softHyphen/>
      </w:r>
      <w:r>
        <w:t>juk az alábbi szillogizmusban:</w:t>
      </w:r>
    </w:p>
    <w:p w14:paraId="5AFF4A93" w14:textId="29F469D2" w:rsidR="003929C9" w:rsidRDefault="00C16C61" w:rsidP="00730BF8">
      <w:pPr>
        <w:pStyle w:val="afiloszovtzs"/>
        <w:spacing w:before="180" w:after="180"/>
        <w:ind w:left="1560"/>
        <w:jc w:val="left"/>
      </w:pPr>
      <w:r>
        <w:pict w14:anchorId="4A03A79D">
          <v:shape id="_x0000_i1083" type="#_x0000_t75" style="width:192pt;height:45.75pt">
            <v:imagedata r:id="rId111" o:title="IV_1"/>
          </v:shape>
        </w:pict>
      </w:r>
    </w:p>
    <w:p w14:paraId="69F5FFF8" w14:textId="4B6DDEF2" w:rsidR="004160B8" w:rsidRPr="00F86CD0" w:rsidRDefault="004160B8" w:rsidP="0079636C">
      <w:pPr>
        <w:pStyle w:val="afiloszovtzs"/>
      </w:pPr>
      <w:r w:rsidRPr="00F86CD0">
        <w:t>Hibát követünk el akkor is, ha a következményben túllépjük az előzmények határát. Tegyük fel, hogy valaki így okoskodik: Ami nem teremthető és nem semmisíthető meg, az örök. Az anyag nem teremthető, és nem semmisíthető meg. Tehát az anyag örök, s a teremtő Isten létének feltételezése felesleges. Ez az okoskodás azért hibás, mert abból, hogy az ember</w:t>
      </w:r>
      <w:r w:rsidRPr="001573D3">
        <w:rPr>
          <w:rStyle w:val="afilosurit005"/>
        </w:rPr>
        <w:t xml:space="preserve"> nem tud anyagot létrehoz</w:t>
      </w:r>
      <w:r w:rsidR="001573D3" w:rsidRPr="001573D3">
        <w:rPr>
          <w:rStyle w:val="afilosurit005"/>
        </w:rPr>
        <w:softHyphen/>
      </w:r>
      <w:r w:rsidRPr="00F86CD0">
        <w:t>ni vagy megsemmisíteni, nem következik, hogy Isten sem tudja ezt megtenni.</w:t>
      </w:r>
    </w:p>
    <w:p w14:paraId="1D69C31C" w14:textId="3E5AE215" w:rsidR="004160B8" w:rsidRPr="00F86CD0" w:rsidRDefault="004160B8" w:rsidP="0079636C">
      <w:pPr>
        <w:pStyle w:val="afiloszovtzs"/>
      </w:pPr>
      <w:r w:rsidRPr="00F86CD0">
        <w:t>Következtetéseinket és egész gondolkodásunkat axiomatikus</w:t>
      </w:r>
      <w:r>
        <w:t xml:space="preserve"> (felvett, de nem bizonyítható) </w:t>
      </w:r>
      <w:r w:rsidRPr="00F86CD0">
        <w:t xml:space="preserve">logikai </w:t>
      </w:r>
      <w:r>
        <w:t>alap</w:t>
      </w:r>
      <w:r w:rsidRPr="00F86CD0">
        <w:t>elvek irányítják. Formai szempontból a legfontosabb alapelv az</w:t>
      </w:r>
      <w:r>
        <w:t xml:space="preserve"> azonosság vagy </w:t>
      </w:r>
      <w:r w:rsidRPr="00F86CD0">
        <w:t>ellentmondás</w:t>
      </w:r>
      <w:r>
        <w:t>-mentesség</w:t>
      </w:r>
      <w:r w:rsidRPr="00F86CD0">
        <w:t xml:space="preserve"> elve</w:t>
      </w:r>
      <w:r>
        <w:t>. Eszerint</w:t>
      </w:r>
      <w:r w:rsidRPr="00F86CD0">
        <w:t xml:space="preserve"> lehetetlen, hogy egy és ugyanaz az állítmány egy és ugyanazon alanyhoz egyszerre és ugyanazon vonatkozásban hozzá is tartozzék, meg ne is</w:t>
      </w:r>
      <w:r>
        <w:t>.</w:t>
      </w:r>
      <w:r>
        <w:rPr>
          <w:rStyle w:val="Vgjegyzet-hivatkozs"/>
        </w:rPr>
        <w:endnoteReference w:id="595"/>
      </w:r>
      <w:r w:rsidRPr="00F86CD0">
        <w:t xml:space="preserve"> Lehetetlen például, hogy valaki egyszerre fizikailag látó, ugyanakkor vak is legyen. A másik ilyen alapelv a kizárt (közbülső) harmadik elve: az állításként (p</w:t>
      </w:r>
      <w:r>
        <w:t>éldául:</w:t>
      </w:r>
      <w:r w:rsidRPr="00F86CD0">
        <w:t xml:space="preserve"> itt van egy asztal) és az állítás tagadásaként (</w:t>
      </w:r>
      <w:r>
        <w:t>például:</w:t>
      </w:r>
      <w:r w:rsidRPr="00F86CD0">
        <w:t xml:space="preserve"> itt nincs asztal) szembenálló tételek közül az egyik igaz, a másik hamis, és harmadik lehetőség nincs</w:t>
      </w:r>
      <w:r>
        <w:t>.</w:t>
      </w:r>
      <w:r>
        <w:rPr>
          <w:rStyle w:val="Vgjegyzet-hivatkozs"/>
        </w:rPr>
        <w:endnoteReference w:id="596"/>
      </w:r>
    </w:p>
    <w:p w14:paraId="7D6EBFDE" w14:textId="3C71AD9A" w:rsidR="004160B8" w:rsidRPr="00D17D60" w:rsidRDefault="004160B8" w:rsidP="00421158">
      <w:pPr>
        <w:pStyle w:val="afilocim11n1"/>
      </w:pPr>
      <w:r w:rsidRPr="00D17D60">
        <w:lastRenderedPageBreak/>
        <w:t>3</w:t>
      </w:r>
      <w:r w:rsidR="00345AE4">
        <w:t>.</w:t>
      </w:r>
      <w:r w:rsidRPr="00D17D60">
        <w:t xml:space="preserve"> A valóság filozófiai leírása: az arisztotelészi Met</w:t>
      </w:r>
      <w:r>
        <w:t>afizika</w:t>
      </w:r>
    </w:p>
    <w:p w14:paraId="1CC3986B" w14:textId="68758E5C" w:rsidR="004160B8" w:rsidRPr="00D17D60" w:rsidRDefault="004160B8" w:rsidP="0079636C">
      <w:pPr>
        <w:pStyle w:val="afiloszovtzs"/>
      </w:pPr>
      <w:r w:rsidRPr="00D17D60">
        <w:t xml:space="preserve">Arisztotelész </w:t>
      </w:r>
      <w:r w:rsidRPr="00955626">
        <w:rPr>
          <w:i/>
        </w:rPr>
        <w:t>Próté philoszophia</w:t>
      </w:r>
      <w:r w:rsidRPr="001573D3">
        <w:rPr>
          <w:rStyle w:val="afilosurit005"/>
        </w:rPr>
        <w:t xml:space="preserve"> (Első filozófia) című műve a valóság általános</w:t>
      </w:r>
      <w:r w:rsidRPr="00D17D60">
        <w:t xml:space="preserve"> </w:t>
      </w:r>
      <w:r>
        <w:t xml:space="preserve">bölcseleti </w:t>
      </w:r>
      <w:r w:rsidRPr="00D17D60">
        <w:t xml:space="preserve">leírását és értelmezését adja. A feltehetően </w:t>
      </w:r>
      <w:r>
        <w:t xml:space="preserve">Rhodoszi </w:t>
      </w:r>
      <w:r w:rsidRPr="00D17D60">
        <w:t xml:space="preserve">Andronikosztól származó </w:t>
      </w:r>
      <w:r w:rsidRPr="00955626">
        <w:rPr>
          <w:i/>
        </w:rPr>
        <w:t>Metaphüszika</w:t>
      </w:r>
      <w:r w:rsidRPr="00D17D60">
        <w:t xml:space="preserve"> elnevezés arra utal, hogy Arisztotelész e műben a konkrét érzékelhető valóságok érzékfeletti (</w:t>
      </w:r>
      <w:r>
        <w:t xml:space="preserve">gör. </w:t>
      </w:r>
      <w:r w:rsidRPr="006721A5">
        <w:rPr>
          <w:i/>
        </w:rPr>
        <w:t>meta ta phüszika</w:t>
      </w:r>
      <w:r w:rsidRPr="00D17D60">
        <w:t>) alkotóelveit és alapját mutatja be. Minthogy a Filozófus a konkrét egyedi valóságokat léte</w:t>
      </w:r>
      <w:r w:rsidR="001C17E3">
        <w:softHyphen/>
      </w:r>
      <w:r w:rsidRPr="00D17D60">
        <w:t>zőnek (</w:t>
      </w:r>
      <w:r>
        <w:t xml:space="preserve">gör. </w:t>
      </w:r>
      <w:r w:rsidRPr="00955626">
        <w:rPr>
          <w:i/>
        </w:rPr>
        <w:t>to on</w:t>
      </w:r>
      <w:r w:rsidRPr="00D17D60">
        <w:t>) nevezi, az első filozófiát</w:t>
      </w:r>
      <w:r w:rsidR="0015692B">
        <w:t>, azaz a metafizikát</w:t>
      </w:r>
      <w:r w:rsidRPr="00D17D60">
        <w:t xml:space="preserve"> </w:t>
      </w:r>
      <w:r w:rsidRPr="001C17E3">
        <w:rPr>
          <w:rStyle w:val="afilosurit005"/>
        </w:rPr>
        <w:t>a létezőről szóló</w:t>
      </w:r>
      <w:r w:rsidRPr="00D17D60">
        <w:t xml:space="preserve"> tudománynak</w:t>
      </w:r>
      <w:r>
        <w:t xml:space="preserve">, </w:t>
      </w:r>
      <w:r w:rsidRPr="00D17D60">
        <w:t>ontológiának is mondhatjuk.</w:t>
      </w:r>
    </w:p>
    <w:p w14:paraId="16BB0296" w14:textId="773FF7CD" w:rsidR="004160B8" w:rsidRPr="00D17D60" w:rsidRDefault="004160B8" w:rsidP="0079636C">
      <w:pPr>
        <w:pStyle w:val="afiloszovtzs"/>
      </w:pPr>
      <w:r w:rsidRPr="001C17E3">
        <w:rPr>
          <w:rStyle w:val="afilosurit005"/>
        </w:rPr>
        <w:t xml:space="preserve">Arisztotelész egyetért Platónnal abban, hogy a tudománynak a </w:t>
      </w:r>
      <w:r w:rsidRPr="001C17E3">
        <w:rPr>
          <w:rStyle w:val="afilosurit01"/>
        </w:rPr>
        <w:t>dolgok lényegére</w:t>
      </w:r>
      <w:r w:rsidRPr="00D17D60">
        <w:t xml:space="preserve"> kell irányulnia, de elutasítja azt a tételt, hogy ezek a lényegek (ideák) az érzé</w:t>
      </w:r>
      <w:r w:rsidR="001C17E3">
        <w:softHyphen/>
      </w:r>
      <w:r w:rsidRPr="00D17D60">
        <w:t xml:space="preserve">kelhető dolgoktól függetlenül is léteznek: </w:t>
      </w:r>
      <w:r>
        <w:t>„</w:t>
      </w:r>
      <w:r w:rsidRPr="00D17D60">
        <w:t>mert az általános nélkül egyfelől nem lehetséges ismerethez jutni, másfelől ennek elkülönítése okozta az idea</w:t>
      </w:r>
      <w:r w:rsidR="001C17E3">
        <w:softHyphen/>
      </w:r>
      <w:r w:rsidRPr="00D17D60">
        <w:t>elmélet körül felburjánzó sok nehézséget</w:t>
      </w:r>
      <w:r>
        <w:t>.”</w:t>
      </w:r>
      <w:r>
        <w:rPr>
          <w:rStyle w:val="Vgjegyzet-hivatkozs"/>
          <w:szCs w:val="20"/>
        </w:rPr>
        <w:endnoteReference w:id="597"/>
      </w:r>
      <w:r w:rsidRPr="00D17D60">
        <w:t xml:space="preserve"> Arisztotelész úgy gondolja, hogy Platón feleslegesen megkettőzte a valóságot</w:t>
      </w:r>
      <w:r>
        <w:t>.</w:t>
      </w:r>
      <w:r>
        <w:rPr>
          <w:rStyle w:val="Vgjegyzet-hivatkozs"/>
          <w:szCs w:val="20"/>
        </w:rPr>
        <w:endnoteReference w:id="598"/>
      </w:r>
      <w:r w:rsidRPr="00D17D60">
        <w:t xml:space="preserve"> A részesülés és az utánzás pla</w:t>
      </w:r>
      <w:r w:rsidR="001C17E3">
        <w:softHyphen/>
      </w:r>
      <w:r w:rsidRPr="00D17D60">
        <w:t>tóni tanát üres szólamnak és költői metaforának tartja</w:t>
      </w:r>
      <w:r>
        <w:t>.</w:t>
      </w:r>
      <w:r>
        <w:rPr>
          <w:rStyle w:val="Vgjegyzet-hivatkozs"/>
          <w:szCs w:val="20"/>
        </w:rPr>
        <w:endnoteReference w:id="599"/>
      </w:r>
      <w:r w:rsidRPr="001C17E3">
        <w:rPr>
          <w:rStyle w:val="afilosurit005"/>
        </w:rPr>
        <w:t xml:space="preserve"> Nem veszi figyelembe,</w:t>
      </w:r>
      <w:r w:rsidRPr="00D17D60">
        <w:t xml:space="preserve"> hogy </w:t>
      </w:r>
      <w:r>
        <w:t xml:space="preserve">Platón tanításában </w:t>
      </w:r>
      <w:r w:rsidRPr="00D17D60">
        <w:t xml:space="preserve">az idea és az alája tartozó egyedi dolog lényege nem úgy különbözik egymástól, mint két dolog, és ezért a </w:t>
      </w:r>
      <w:r>
        <w:t>„</w:t>
      </w:r>
      <w:r w:rsidRPr="00D17D60">
        <w:t>harmadik ember</w:t>
      </w:r>
      <w:r>
        <w:t>”</w:t>
      </w:r>
      <w:r w:rsidRPr="00D17D60">
        <w:t xml:space="preserve"> (</w:t>
      </w:r>
      <w:r>
        <w:t xml:space="preserve">gör. </w:t>
      </w:r>
      <w:r w:rsidRPr="00955626">
        <w:rPr>
          <w:i/>
        </w:rPr>
        <w:t>tritosz anthróposz</w:t>
      </w:r>
      <w:r w:rsidRPr="00D17D60">
        <w:t xml:space="preserve">) problémájával hozakodik elő. Eszerint: ha az egyedi ember hasonlít az ember-ideára, föl kell tételeznünk a </w:t>
      </w:r>
      <w:r>
        <w:t>„</w:t>
      </w:r>
      <w:r w:rsidRPr="00D17D60">
        <w:t>harmadik embert</w:t>
      </w:r>
      <w:r>
        <w:t>”</w:t>
      </w:r>
      <w:r w:rsidRPr="00D17D60">
        <w:t xml:space="preserve"> is, </w:t>
      </w:r>
      <w:r>
        <w:t xml:space="preserve">amely alapján ezt a hasonlóságot megállapítjuk, azaz </w:t>
      </w:r>
      <w:r w:rsidRPr="00D17D60">
        <w:t>amelyből mindketten részesül</w:t>
      </w:r>
      <w:r w:rsidR="001C17E3">
        <w:softHyphen/>
      </w:r>
      <w:r w:rsidRPr="00D17D60">
        <w:t>nek, s így tovább a végtelenségig</w:t>
      </w:r>
      <w:r>
        <w:t>.</w:t>
      </w:r>
      <w:r>
        <w:rPr>
          <w:rStyle w:val="Vgjegyzet-hivatkozs"/>
          <w:szCs w:val="20"/>
        </w:rPr>
        <w:endnoteReference w:id="600"/>
      </w:r>
      <w:r w:rsidRPr="00D17D60">
        <w:t xml:space="preserve"> Meggyőződéssel vallja, hogy az általános, az idea csak a konkrét egyedi létezőkben állhat fönn, mint ahogy az ember általános fogalma (ideája) is csak a konkrét egyedi emberekben létezhet</w:t>
      </w:r>
      <w:r>
        <w:t>.</w:t>
      </w:r>
      <w:r>
        <w:rPr>
          <w:rStyle w:val="Vgjegyzet-hivatkozs"/>
          <w:szCs w:val="20"/>
        </w:rPr>
        <w:endnoteReference w:id="601"/>
      </w:r>
      <w:r w:rsidRPr="00D17D60">
        <w:t xml:space="preserve"> Arisztotelész tehát az ideák világával szemben a konkrét egyedi</w:t>
      </w:r>
      <w:r w:rsidRPr="001C17E3">
        <w:rPr>
          <w:rStyle w:val="afilosurit005"/>
        </w:rPr>
        <w:t xml:space="preserve"> létezőket tartja</w:t>
      </w:r>
      <w:r w:rsidRPr="00D17D60">
        <w:t xml:space="preserve"> valóságnak. </w:t>
      </w:r>
      <w:r>
        <w:t>Szerinte a</w:t>
      </w:r>
      <w:r w:rsidRPr="00D17D60">
        <w:t>z első filozófia alapkérdése az, hogy mi a konkrét lét</w:t>
      </w:r>
      <w:r>
        <w:t>e</w:t>
      </w:r>
      <w:r w:rsidRPr="00D17D60">
        <w:t xml:space="preserve">ző </w:t>
      </w:r>
      <w:r>
        <w:t>ousziája</w:t>
      </w:r>
      <w:r w:rsidRPr="00D17D60">
        <w:t xml:space="preserve">, azaz mi a legsajátosabb tulajdona vagy valósága: </w:t>
      </w:r>
      <w:r>
        <w:t>„</w:t>
      </w:r>
      <w:r w:rsidRPr="00D17D60">
        <w:t>az, amit régen is, meg most is és örökké keresnek s kérdeznek, így fogalmazható meg: micsoda a létező? S ez azt jelenti: micsoda az ouszia?</w:t>
      </w:r>
      <w:r>
        <w:t>”</w:t>
      </w:r>
      <w:r>
        <w:rPr>
          <w:rStyle w:val="Vgjegyzet-hivatkozs"/>
          <w:szCs w:val="20"/>
        </w:rPr>
        <w:endnoteReference w:id="602"/>
      </w:r>
    </w:p>
    <w:p w14:paraId="1F5EF36F" w14:textId="328ABC8A" w:rsidR="004160B8" w:rsidRDefault="004160B8" w:rsidP="0079636C">
      <w:pPr>
        <w:pStyle w:val="afiloszovtzs"/>
      </w:pPr>
      <w:r w:rsidRPr="00D17D60">
        <w:t>A metafizika tárgyát és az oknyomozás mélységét illetően különbözik a szak</w:t>
      </w:r>
      <w:r w:rsidR="001C17E3">
        <w:softHyphen/>
      </w:r>
      <w:r w:rsidRPr="00D17D60">
        <w:t xml:space="preserve">tudományoktól. A metafizika tárgya </w:t>
      </w:r>
      <w:r>
        <w:t>„</w:t>
      </w:r>
      <w:r w:rsidRPr="00D17D60">
        <w:t>a létező mint létező</w:t>
      </w:r>
      <w:r>
        <w:t>”</w:t>
      </w:r>
      <w:r w:rsidRPr="00D17D60">
        <w:t xml:space="preserve"> (</w:t>
      </w:r>
      <w:r>
        <w:t xml:space="preserve">gör. </w:t>
      </w:r>
      <w:r w:rsidRPr="0002792A">
        <w:rPr>
          <w:i/>
        </w:rPr>
        <w:t>to on hé on</w:t>
      </w:r>
      <w:r w:rsidRPr="00D17D60">
        <w:t xml:space="preserve">): </w:t>
      </w:r>
      <w:r>
        <w:t>„</w:t>
      </w:r>
      <w:r w:rsidRPr="00D17D60">
        <w:t>Van egy tudomány, amely a létezőt mint</w:t>
      </w:r>
      <w:r w:rsidRPr="001C17E3">
        <w:rPr>
          <w:rStyle w:val="afilosurit005"/>
        </w:rPr>
        <w:t xml:space="preserve"> létezőt vizsgálja és vele mindazt, ami</w:t>
      </w:r>
      <w:r w:rsidRPr="00D17D60">
        <w:t xml:space="preserve"> a létezőt önmagában és önmagáért megilleti. Ez egyetlen részleteket vizsgáló úgynevezett szaktudománnyal sem azonos. Mert egyetlen szaktudomány sem vizsgálja a létezőt általában mint létezőt, hanem kiszakítja a létező egy részét</w:t>
      </w:r>
      <w:r w:rsidR="005328D7">
        <w:t>,</w:t>
      </w:r>
      <w:r w:rsidRPr="00D17D60">
        <w:t xml:space="preserve"> és az ezt illető járulékos tulajdonságokat kutatja. Így tesznek például a mate</w:t>
      </w:r>
      <w:r w:rsidR="004165BD">
        <w:softHyphen/>
      </w:r>
      <w:r w:rsidRPr="00D17D60">
        <w:t>matikai tudományok</w:t>
      </w:r>
      <w:r>
        <w:t>.”</w:t>
      </w:r>
      <w:r>
        <w:rPr>
          <w:rStyle w:val="Vgjegyzet-hivatkozs"/>
          <w:szCs w:val="20"/>
        </w:rPr>
        <w:endnoteReference w:id="603"/>
      </w:r>
      <w:r w:rsidRPr="00D17D60">
        <w:t xml:space="preserve"> A filozófus a létező teljes valóságát tartja szem előtt, és kutatása valamennyi létezőre kiterjed. </w:t>
      </w:r>
      <w:r>
        <w:t xml:space="preserve">– </w:t>
      </w:r>
      <w:r w:rsidRPr="00D17D60">
        <w:t>A metafizika</w:t>
      </w:r>
      <w:r>
        <w:t>,</w:t>
      </w:r>
      <w:r w:rsidRPr="00D17D60">
        <w:t xml:space="preserve"> mi</w:t>
      </w:r>
      <w:r>
        <w:t>ként</w:t>
      </w:r>
      <w:r w:rsidRPr="00D17D60">
        <w:t xml:space="preserve"> minden tudo</w:t>
      </w:r>
      <w:r w:rsidR="004165BD">
        <w:softHyphen/>
      </w:r>
      <w:r w:rsidRPr="00D17D60">
        <w:t>mány</w:t>
      </w:r>
      <w:r>
        <w:t>,</w:t>
      </w:r>
      <w:r w:rsidRPr="00D17D60">
        <w:t xml:space="preserve"> a </w:t>
      </w:r>
      <w:r>
        <w:t>„</w:t>
      </w:r>
      <w:r w:rsidRPr="004165BD">
        <w:rPr>
          <w:rStyle w:val="afilosurit005"/>
        </w:rPr>
        <w:t>miért?” kérdésre próbál válaszolni, vagyis az okokat (gör.</w:t>
      </w:r>
      <w:r>
        <w:t xml:space="preserve"> </w:t>
      </w:r>
      <w:r w:rsidRPr="0002792A">
        <w:rPr>
          <w:i/>
        </w:rPr>
        <w:t>aitiai</w:t>
      </w:r>
      <w:r w:rsidRPr="00D17D60">
        <w:t xml:space="preserve">) </w:t>
      </w:r>
      <w:r w:rsidRPr="004165BD">
        <w:rPr>
          <w:rStyle w:val="afilosurit005"/>
        </w:rPr>
        <w:t>kere</w:t>
      </w:r>
      <w:r w:rsidR="004165BD" w:rsidRPr="004165BD">
        <w:rPr>
          <w:rStyle w:val="afilosurit005"/>
        </w:rPr>
        <w:softHyphen/>
      </w:r>
      <w:r w:rsidRPr="00D17D60">
        <w:t>si</w:t>
      </w:r>
      <w:r>
        <w:t>.</w:t>
      </w:r>
      <w:r>
        <w:rPr>
          <w:rStyle w:val="Vgjegyzet-hivatkozs"/>
          <w:szCs w:val="20"/>
        </w:rPr>
        <w:endnoteReference w:id="604"/>
      </w:r>
      <w:r w:rsidRPr="00D17D60">
        <w:t xml:space="preserve"> A szaktudományokkal ellentétben azonban nem a létezők közelebbi okait </w:t>
      </w:r>
      <w:r w:rsidRPr="00D17D60">
        <w:lastRenderedPageBreak/>
        <w:t>kutatja, hanem végső okait, azaz lételveit (</w:t>
      </w:r>
      <w:r>
        <w:t xml:space="preserve">gör. </w:t>
      </w:r>
      <w:r w:rsidRPr="006424B4">
        <w:rPr>
          <w:i/>
        </w:rPr>
        <w:t>arkhai</w:t>
      </w:r>
      <w:r w:rsidRPr="006424B4">
        <w:t>)</w:t>
      </w:r>
      <w:r w:rsidRPr="00D17D60">
        <w:t xml:space="preserve">: </w:t>
      </w:r>
      <w:r>
        <w:t>„</w:t>
      </w:r>
      <w:r w:rsidRPr="00D17D60">
        <w:t>az igazi tudományt, az úgynevezett bölcsességet mindenki az első okokra és lételvekre vonatkozó</w:t>
      </w:r>
      <w:r w:rsidR="004165BD">
        <w:softHyphen/>
      </w:r>
      <w:r w:rsidRPr="00D17D60">
        <w:t>nak tartja</w:t>
      </w:r>
      <w:r>
        <w:t>.”</w:t>
      </w:r>
      <w:r>
        <w:rPr>
          <w:rStyle w:val="Vgjegyzet-hivatkozs"/>
          <w:szCs w:val="20"/>
        </w:rPr>
        <w:endnoteReference w:id="605"/>
      </w:r>
      <w:r>
        <w:t xml:space="preserve"> </w:t>
      </w:r>
      <w:r w:rsidRPr="00D17D60">
        <w:t>A</w:t>
      </w:r>
      <w:r>
        <w:t xml:space="preserve"> görög</w:t>
      </w:r>
      <w:r w:rsidRPr="00D17D60">
        <w:t xml:space="preserve"> </w:t>
      </w:r>
      <w:r w:rsidRPr="00096717">
        <w:rPr>
          <w:i/>
        </w:rPr>
        <w:t>arkhé</w:t>
      </w:r>
      <w:r w:rsidRPr="00D17D60">
        <w:t xml:space="preserve"> (alapelv, </w:t>
      </w:r>
      <w:r>
        <w:t>lételv) kifejezés Arisztotelésznél azt a végső okot is</w:t>
      </w:r>
      <w:r w:rsidRPr="00D17D60">
        <w:t xml:space="preserve"> jelent</w:t>
      </w:r>
      <w:r>
        <w:t>i</w:t>
      </w:r>
      <w:r w:rsidRPr="00D17D60">
        <w:t xml:space="preserve">, amellyel kapcsolatban már nincs értelme a </w:t>
      </w:r>
      <w:r>
        <w:t>„</w:t>
      </w:r>
      <w:r w:rsidRPr="00D17D60">
        <w:t>miért?</w:t>
      </w:r>
      <w:r>
        <w:t xml:space="preserve">” </w:t>
      </w:r>
      <w:r w:rsidRPr="00D17D60">
        <w:t>kér</w:t>
      </w:r>
      <w:r w:rsidR="004165BD">
        <w:softHyphen/>
      </w:r>
      <w:r w:rsidRPr="00D17D60">
        <w:t xml:space="preserve">dés föltevésének. A metafizikai oknyomozás végső fokon a teológia világába visz: mert </w:t>
      </w:r>
      <w:r>
        <w:t>„</w:t>
      </w:r>
      <w:r w:rsidRPr="00D17D60">
        <w:t>mindenki elismeri, hogy az Isten az okok közé tartozik, é</w:t>
      </w:r>
      <w:r w:rsidRPr="004165BD">
        <w:rPr>
          <w:rStyle w:val="afilosurit005"/>
        </w:rPr>
        <w:t>s így bizo</w:t>
      </w:r>
      <w:r w:rsidR="004165BD" w:rsidRPr="004165BD">
        <w:rPr>
          <w:rStyle w:val="afilosurit005"/>
        </w:rPr>
        <w:softHyphen/>
      </w:r>
      <w:r w:rsidRPr="00D17D60">
        <w:t>nyos értelemben arkhé</w:t>
      </w:r>
      <w:r>
        <w:t>.”</w:t>
      </w:r>
      <w:r>
        <w:rPr>
          <w:rStyle w:val="Vgjegyzet-hivatkozs"/>
          <w:szCs w:val="20"/>
        </w:rPr>
        <w:endnoteReference w:id="606"/>
      </w:r>
    </w:p>
    <w:p w14:paraId="1605E07A" w14:textId="0630E217" w:rsidR="00A13408" w:rsidRDefault="00C16C61" w:rsidP="00A13408">
      <w:pPr>
        <w:pStyle w:val="afiloszovtzskep"/>
        <w:spacing w:before="120"/>
      </w:pPr>
      <w:r>
        <w:pict w14:anchorId="4E1BA7EC">
          <v:shape id="_x0000_i1084" type="#_x0000_t75" style="width:290.25pt;height:80.25pt">
            <v:imagedata r:id="rId112" o:title="IV_1"/>
          </v:shape>
        </w:pict>
      </w:r>
    </w:p>
    <w:p w14:paraId="7A8176B1" w14:textId="4438486E" w:rsidR="00A13408" w:rsidRDefault="00A13408" w:rsidP="001D7DBD">
      <w:pPr>
        <w:pStyle w:val="afiloszovtzskep"/>
        <w:spacing w:before="120" w:after="120"/>
      </w:pPr>
      <w:r w:rsidRPr="008B2EA3">
        <w:t>A létezők metafizikai lételvei</w:t>
      </w:r>
    </w:p>
    <w:p w14:paraId="1054B511" w14:textId="4F5B323F" w:rsidR="004160B8" w:rsidRPr="00665E38" w:rsidRDefault="004160B8" w:rsidP="0079636C">
      <w:pPr>
        <w:pStyle w:val="afiloszovtzs"/>
        <w:rPr>
          <w:i/>
        </w:rPr>
      </w:pPr>
      <w:r w:rsidRPr="00665E38">
        <w:rPr>
          <w:i/>
        </w:rPr>
        <w:t>Magánvaló és járulékos lét</w:t>
      </w:r>
    </w:p>
    <w:p w14:paraId="18ADB2FB" w14:textId="4DB3C3F4" w:rsidR="004160B8" w:rsidRPr="00B038CC" w:rsidRDefault="004160B8" w:rsidP="0079636C">
      <w:pPr>
        <w:pStyle w:val="afiloszovtzs"/>
      </w:pPr>
      <w:r w:rsidRPr="00D17D60">
        <w:t>Valamennyi érzékelhető létező magánvaló és járulékos lét egysége. A kategó</w:t>
      </w:r>
      <w:r w:rsidR="00CB5C5A">
        <w:softHyphen/>
      </w:r>
      <w:r w:rsidRPr="00D17D60">
        <w:t xml:space="preserve">riák ugyanis nemcsak gondolati </w:t>
      </w:r>
      <w:r>
        <w:t>skatulyák</w:t>
      </w:r>
      <w:r w:rsidRPr="00D17D60">
        <w:t xml:space="preserve">, hanem a legfőbb </w:t>
      </w:r>
      <w:r w:rsidRPr="00CB5C5A">
        <w:rPr>
          <w:rStyle w:val="afilosurit005"/>
        </w:rPr>
        <w:t>létmódokra is utal</w:t>
      </w:r>
      <w:r w:rsidR="00CB5C5A" w:rsidRPr="00CB5C5A">
        <w:rPr>
          <w:rStyle w:val="afilosurit005"/>
        </w:rPr>
        <w:softHyphen/>
      </w:r>
      <w:r w:rsidRPr="00B038CC">
        <w:t>nak: „ahányféle ugyanis a kategória, annyiképpen fejezi ki a létet.”</w:t>
      </w:r>
      <w:r w:rsidRPr="00B038CC">
        <w:rPr>
          <w:rStyle w:val="Vgjegyzet-hivatkozs"/>
          <w:szCs w:val="20"/>
        </w:rPr>
        <w:endnoteReference w:id="607"/>
      </w:r>
    </w:p>
    <w:p w14:paraId="5AB80FDD" w14:textId="0F4CF3A8" w:rsidR="004160B8" w:rsidRPr="00BF0483" w:rsidRDefault="004160B8" w:rsidP="0079636C">
      <w:pPr>
        <w:pStyle w:val="afiloszovtzs"/>
      </w:pPr>
      <w:r w:rsidRPr="00B038CC">
        <w:t xml:space="preserve">A magánvaló lét (gör. </w:t>
      </w:r>
      <w:r w:rsidRPr="00B038CC">
        <w:rPr>
          <w:i/>
        </w:rPr>
        <w:t>ouszia;</w:t>
      </w:r>
      <w:r w:rsidRPr="00B038CC">
        <w:t xml:space="preserve"> lat. </w:t>
      </w:r>
      <w:r w:rsidRPr="00B038CC">
        <w:rPr>
          <w:i/>
        </w:rPr>
        <w:t>substantia</w:t>
      </w:r>
      <w:r w:rsidRPr="00B038CC">
        <w:t>)</w:t>
      </w:r>
      <w:r w:rsidRPr="00B038CC">
        <w:rPr>
          <w:rStyle w:val="Vgjegyzet-hivatkozs"/>
          <w:szCs w:val="20"/>
        </w:rPr>
        <w:endnoteReference w:id="608"/>
      </w:r>
      <w:r w:rsidRPr="00B038CC">
        <w:t xml:space="preserve"> a létező önmagában fennálló, önálló vagy tulajdon léte, illetve fogalmilag megragadható lényege. A magán</w:t>
      </w:r>
      <w:r w:rsidR="00CB5C5A">
        <w:softHyphen/>
      </w:r>
      <w:r w:rsidRPr="00B038CC">
        <w:t>való lét egyrészt az önálló lét, másrészt olyan lényeg, amelyet az</w:t>
      </w:r>
      <w:r w:rsidRPr="00D17D60">
        <w:t xml:space="preserve"> önmagában fennálló lét illet meg. Így például </w:t>
      </w:r>
      <w:r>
        <w:t>„</w:t>
      </w:r>
      <w:r w:rsidRPr="00D17D60">
        <w:t>az embernek lenni</w:t>
      </w:r>
      <w:r>
        <w:t>”</w:t>
      </w:r>
      <w:r>
        <w:rPr>
          <w:rStyle w:val="Vgjegyzet-hivatkozs"/>
          <w:szCs w:val="20"/>
        </w:rPr>
        <w:endnoteReference w:id="609"/>
      </w:r>
      <w:r>
        <w:t xml:space="preserve"> </w:t>
      </w:r>
      <w:r w:rsidRPr="00D17D60">
        <w:t>kifejezés az ember önálló létét jelenti. Ez a lét (</w:t>
      </w:r>
      <w:r>
        <w:t xml:space="preserve">gör. </w:t>
      </w:r>
      <w:r w:rsidRPr="006424B4">
        <w:rPr>
          <w:i/>
        </w:rPr>
        <w:t>einai</w:t>
      </w:r>
      <w:r w:rsidRPr="00D17D60">
        <w:t xml:space="preserve">) felől értelmezett ouszia. </w:t>
      </w:r>
      <w:r w:rsidRPr="00CB5C5A">
        <w:rPr>
          <w:rStyle w:val="afilosurit005"/>
        </w:rPr>
        <w:t>Ám „az ember</w:t>
      </w:r>
      <w:r w:rsidR="00CB5C5A" w:rsidRPr="00CB5C5A">
        <w:rPr>
          <w:rStyle w:val="afilosurit005"/>
        </w:rPr>
        <w:softHyphen/>
      </w:r>
      <w:r w:rsidRPr="00D17D60">
        <w:t>nek lenni</w:t>
      </w:r>
      <w:r>
        <w:t>”</w:t>
      </w:r>
      <w:r w:rsidRPr="00D17D60">
        <w:t xml:space="preserve"> kifejezés az ember önálló létében gyökerező emberi lényegre is </w:t>
      </w:r>
      <w:r w:rsidRPr="00CB5C5A">
        <w:rPr>
          <w:rStyle w:val="afilosurit005"/>
        </w:rPr>
        <w:t xml:space="preserve">utal: az emberi lényeg ugyanis benne van az </w:t>
      </w:r>
      <w:r w:rsidRPr="00CB5C5A">
        <w:rPr>
          <w:rStyle w:val="afilosurit01"/>
        </w:rPr>
        <w:t>ember önálló létében.</w:t>
      </w:r>
      <w:r w:rsidRPr="00BF0483">
        <w:rPr>
          <w:rStyle w:val="Vgjegyzet-hivatkozs"/>
          <w:szCs w:val="20"/>
        </w:rPr>
        <w:endnoteReference w:id="610"/>
      </w:r>
      <w:r w:rsidRPr="00CB5C5A">
        <w:rPr>
          <w:rStyle w:val="afilosurit01"/>
        </w:rPr>
        <w:t xml:space="preserve"> Ez a lényeg</w:t>
      </w:r>
      <w:r w:rsidRPr="00BF0483">
        <w:t xml:space="preserve"> (gör. </w:t>
      </w:r>
      <w:r w:rsidRPr="00BF0483">
        <w:rPr>
          <w:i/>
        </w:rPr>
        <w:t>to ti eszti</w:t>
      </w:r>
      <w:r w:rsidRPr="00BF0483">
        <w:t xml:space="preserve">) vagy fogalom felől értelmezett ouszia (gör. </w:t>
      </w:r>
      <w:r w:rsidRPr="00BF0483">
        <w:rPr>
          <w:i/>
        </w:rPr>
        <w:t>kata ton logon ouszia</w:t>
      </w:r>
      <w:r w:rsidRPr="00BF0483">
        <w:t xml:space="preserve">). A magánvaló lét a járulékos lét hordozója. Erre a hordozásra vagy megalapozásra utal a latin nyelvű irodalom is, amely a magánvaló létet vagy ousziát a latin </w:t>
      </w:r>
      <w:r w:rsidRPr="00BF0483">
        <w:rPr>
          <w:i/>
        </w:rPr>
        <w:t>substat</w:t>
      </w:r>
      <w:r w:rsidRPr="00BF0483">
        <w:t xml:space="preserve"> (alatta áll) kifejezésből származó substantia (alatta álló) névvel illeti: a magánvaló lét ugyanis alatta áll a járulékoknak olyan értelem</w:t>
      </w:r>
      <w:r w:rsidR="00CB5C5A">
        <w:softHyphen/>
      </w:r>
      <w:r w:rsidRPr="00BF0483">
        <w:t>ben, hogy megalapozza azokat.</w:t>
      </w:r>
    </w:p>
    <w:p w14:paraId="62457277" w14:textId="213702AF" w:rsidR="004160B8" w:rsidRPr="00BF0483" w:rsidRDefault="004160B8" w:rsidP="0079636C">
      <w:pPr>
        <w:pStyle w:val="afiloszovtzs"/>
      </w:pPr>
      <w:r w:rsidRPr="00BF0483">
        <w:t xml:space="preserve">A járulékos lét (gör. </w:t>
      </w:r>
      <w:r w:rsidRPr="00BF0483">
        <w:rPr>
          <w:i/>
        </w:rPr>
        <w:t>szümbebékosz;</w:t>
      </w:r>
      <w:r w:rsidRPr="00BF0483">
        <w:t xml:space="preserve"> lat. </w:t>
      </w:r>
      <w:r w:rsidRPr="00BF0483">
        <w:rPr>
          <w:i/>
        </w:rPr>
        <w:t>accidens</w:t>
      </w:r>
      <w:r w:rsidRPr="00BF0483">
        <w:t>) a létező önálló létéhez tapa</w:t>
      </w:r>
      <w:r w:rsidR="0045450E">
        <w:softHyphen/>
      </w:r>
      <w:r w:rsidRPr="00BF0483">
        <w:t>dó másodlagos létét jelenti, amely egyben a járulékos lényegnek is alapja.</w:t>
      </w:r>
      <w:r w:rsidRPr="00BF0483">
        <w:rPr>
          <w:rStyle w:val="Vgjegyzet-hivatkozs"/>
          <w:szCs w:val="20"/>
        </w:rPr>
        <w:endnoteReference w:id="611"/>
      </w:r>
      <w:r w:rsidRPr="00BF0483">
        <w:t xml:space="preserve"> A</w:t>
      </w:r>
      <w:r w:rsidR="0045450E">
        <w:t> </w:t>
      </w:r>
      <w:r w:rsidRPr="00BF0483">
        <w:t>járulékos lét egyrészt a magánvalóhoz tartozó lét, másrészt olyan lényeg, amelyet a máshoz tartozó lét illet meg. Így például a „nagynak lenni” vagy „fehérnek lenni</w:t>
      </w:r>
      <w:r w:rsidRPr="0045450E">
        <w:rPr>
          <w:rStyle w:val="afilosurit005"/>
        </w:rPr>
        <w:t>” kifejezések</w:t>
      </w:r>
      <w:r w:rsidRPr="00BF0483">
        <w:rPr>
          <w:rStyle w:val="Vgjegyzet-hivatkozs"/>
          <w:szCs w:val="20"/>
        </w:rPr>
        <w:endnoteReference w:id="612"/>
      </w:r>
      <w:r w:rsidRPr="0045450E">
        <w:rPr>
          <w:rStyle w:val="afilosurit005"/>
        </w:rPr>
        <w:t xml:space="preserve"> a létező járulékos létére utalnak, amelynek fogal</w:t>
      </w:r>
      <w:r w:rsidR="0045450E" w:rsidRPr="0045450E">
        <w:rPr>
          <w:rStyle w:val="afilosurit005"/>
        </w:rPr>
        <w:softHyphen/>
      </w:r>
      <w:r w:rsidRPr="00BF0483">
        <w:t>milag megragadható tartalma a „nagyság” vagy a „fehérség” mint járulékos lényeg. A járulékos lét m</w:t>
      </w:r>
      <w:r w:rsidRPr="0045450E">
        <w:rPr>
          <w:rStyle w:val="afilosurit005"/>
        </w:rPr>
        <w:t>indig valamilyen alanyban van, hordozóra szorul, azaz</w:t>
      </w:r>
      <w:r w:rsidRPr="00BF0483">
        <w:t xml:space="preserve"> mindig föltételezi a magánvaló létet mint alapot.</w:t>
      </w:r>
    </w:p>
    <w:p w14:paraId="600CB480" w14:textId="166EF5B4" w:rsidR="004160B8" w:rsidRPr="00BF0483" w:rsidRDefault="004160B8" w:rsidP="00665E38">
      <w:pPr>
        <w:pStyle w:val="afiloszovtzs"/>
        <w:rPr>
          <w:i/>
        </w:rPr>
      </w:pPr>
      <w:r w:rsidRPr="00BF0483">
        <w:rPr>
          <w:i/>
        </w:rPr>
        <w:lastRenderedPageBreak/>
        <w:t>Anyag és forma</w:t>
      </w:r>
    </w:p>
    <w:p w14:paraId="1D452FA0" w14:textId="7A5F0C29" w:rsidR="004160B8" w:rsidRPr="00D17D60" w:rsidRDefault="004160B8" w:rsidP="0079636C">
      <w:pPr>
        <w:pStyle w:val="afiloszovtzs"/>
      </w:pPr>
      <w:r w:rsidRPr="00BF0483">
        <w:t xml:space="preserve">A magánvaló és a járulékos lét összetételében fennálló létezőket Arisztotelész más szempontból a forma és az anyag lételveivel írja le. Ezt a forma-anyag összetettséget feltételező szemléletet a görög </w:t>
      </w:r>
      <w:r w:rsidRPr="00BF0483">
        <w:rPr>
          <w:i/>
        </w:rPr>
        <w:t>hülé</w:t>
      </w:r>
      <w:r w:rsidRPr="00BF0483">
        <w:t xml:space="preserve"> (anyag) és </w:t>
      </w:r>
      <w:r w:rsidRPr="00BF0483">
        <w:rPr>
          <w:i/>
        </w:rPr>
        <w:t>morphé</w:t>
      </w:r>
      <w:r w:rsidRPr="00BF0483">
        <w:t xml:space="preserve"> (forma)</w:t>
      </w:r>
      <w:r w:rsidRPr="003170A6">
        <w:t xml:space="preserve"> szavak összevonása alapján hülemorfista felfogásnak nevezzük.</w:t>
      </w:r>
    </w:p>
    <w:p w14:paraId="2C3506CA" w14:textId="1BF8573E" w:rsidR="004160B8" w:rsidRPr="00BF0483" w:rsidRDefault="004160B8" w:rsidP="0079636C">
      <w:pPr>
        <w:pStyle w:val="afiloszovtzs"/>
      </w:pPr>
      <w:r w:rsidRPr="0003293D">
        <w:t xml:space="preserve">A forma (gör. </w:t>
      </w:r>
      <w:r w:rsidRPr="0003293D">
        <w:rPr>
          <w:i/>
        </w:rPr>
        <w:t>morphé</w:t>
      </w:r>
      <w:r w:rsidRPr="0003293D">
        <w:t xml:space="preserve">; </w:t>
      </w:r>
      <w:r w:rsidRPr="0003293D">
        <w:rPr>
          <w:i/>
        </w:rPr>
        <w:t>eidosz</w:t>
      </w:r>
      <w:r w:rsidRPr="0003293D">
        <w:t xml:space="preserve">; </w:t>
      </w:r>
      <w:r w:rsidRPr="0003293D">
        <w:rPr>
          <w:i/>
        </w:rPr>
        <w:t>to ti én einai</w:t>
      </w:r>
      <w:r w:rsidRPr="0003293D">
        <w:t xml:space="preserve">; </w:t>
      </w:r>
      <w:r w:rsidRPr="0003293D">
        <w:rPr>
          <w:i/>
        </w:rPr>
        <w:t>to ti eszti</w:t>
      </w:r>
      <w:r w:rsidRPr="0003293D">
        <w:t xml:space="preserve">; lat. </w:t>
      </w:r>
      <w:r w:rsidRPr="0003293D">
        <w:rPr>
          <w:i/>
        </w:rPr>
        <w:t>forma</w:t>
      </w:r>
      <w:r w:rsidRPr="0003293D">
        <w:t xml:space="preserve">) kifejezés, amelyet Arisztotelész többnyire a mivolt (gör. </w:t>
      </w:r>
      <w:r w:rsidRPr="0003293D">
        <w:rPr>
          <w:i/>
        </w:rPr>
        <w:t>to ti én einai</w:t>
      </w:r>
      <w:r w:rsidRPr="0003293D">
        <w:t xml:space="preserve">) kifejezéssel jelöl, jelenti a magánvaló vagy a járulékos létet, de jelenti a léttől elvonatkoztatott magánvaló és járulékos lét lényegi meghatározóját, lényegét (gör. </w:t>
      </w:r>
      <w:r w:rsidRPr="0003293D">
        <w:rPr>
          <w:i/>
        </w:rPr>
        <w:t>to ti eszti</w:t>
      </w:r>
      <w:r w:rsidRPr="0003293D">
        <w:t>) i</w:t>
      </w:r>
      <w:r w:rsidRPr="006D12D7">
        <w:t>s.</w:t>
      </w:r>
      <w:r w:rsidRPr="006D12D7">
        <w:rPr>
          <w:rStyle w:val="Vgjegyzet-hivatkozs"/>
          <w:szCs w:val="20"/>
        </w:rPr>
        <w:endnoteReference w:id="613"/>
      </w:r>
      <w:r w:rsidRPr="006D12D7">
        <w:t xml:space="preserve"> P</w:t>
      </w:r>
      <w:r w:rsidRPr="0003293D">
        <w:t>élda: az „ember formája” kifejezés egyszerre jelöli az ember magánvaló létét és az emberséget mint az ember lényegi (és fogalmilag érthető) meghatá</w:t>
      </w:r>
      <w:r w:rsidR="00CF2973">
        <w:softHyphen/>
      </w:r>
      <w:r w:rsidRPr="0003293D">
        <w:t>rozóját. A „kékszeműség” mint forma egyszerre jelenti a kékszeműnek lenni kifejezéssel jelölt járulékos létet és ennek fogalmilag érthető meghatározóját, a kékszeműséget.</w:t>
      </w:r>
    </w:p>
    <w:p w14:paraId="0240D24A" w14:textId="4F77D415" w:rsidR="004160B8" w:rsidRPr="00D17D60" w:rsidRDefault="004160B8" w:rsidP="0079636C">
      <w:pPr>
        <w:pStyle w:val="afiloszovtzs"/>
      </w:pPr>
      <w:r w:rsidRPr="0003293D">
        <w:t>A lényeg értelmében vett forma a létező magánvaló vagy járulékos létének oka.</w:t>
      </w:r>
      <w:r w:rsidRPr="00BF0483">
        <w:rPr>
          <w:rStyle w:val="Vgjegyzet-hivatkozs"/>
          <w:szCs w:val="20"/>
        </w:rPr>
        <w:endnoteReference w:id="614"/>
      </w:r>
      <w:r w:rsidRPr="00BF0483">
        <w:t xml:space="preserve"> Ezen Arisztotelész azt érti, hogy a forma teszi az anyagi elemeket meg</w:t>
      </w:r>
      <w:r w:rsidR="00CF2973">
        <w:softHyphen/>
      </w:r>
      <w:r w:rsidRPr="00BF0483">
        <w:t xml:space="preserve">határozott magánvaló vagy járulékos létté. </w:t>
      </w:r>
      <w:r w:rsidR="009A18B7">
        <w:t>Például a</w:t>
      </w:r>
      <w:r w:rsidRPr="00BF0483">
        <w:t xml:space="preserve"> „háznak lenni” kifejezés jelölte magánvaló lét esetében ez a következőt jelenti: a ház nem a téglák tetszőleges halmaza, hanem a téglák meghatározott rend, sajátos logika szerinti elhelyezkedése.</w:t>
      </w:r>
      <w:r w:rsidRPr="00BF0483">
        <w:rPr>
          <w:rStyle w:val="Vgjegyzet-hivatkozs"/>
          <w:szCs w:val="20"/>
        </w:rPr>
        <w:endnoteReference w:id="615"/>
      </w:r>
      <w:r w:rsidRPr="00BF0483">
        <w:t xml:space="preserve"> Ezt a belső rendet vagy logikát, amelynek alapján a téglák éppen házat alkotnak s nem téglarakást, a ház lényegi formájának nevezzük. Ugyanez érvényes a</w:t>
      </w:r>
      <w:r>
        <w:t xml:space="preserve"> </w:t>
      </w:r>
      <w:r w:rsidRPr="006707FC">
        <w:t>járulékos létre is: a járulékos forma eredményezi a meg</w:t>
      </w:r>
      <w:r w:rsidR="00CF2973">
        <w:softHyphen/>
      </w:r>
      <w:r w:rsidRPr="006707FC">
        <w:t>határozott járulékos létet. – A magánvaló vagy a járulékos létről nem alkotha</w:t>
      </w:r>
      <w:r w:rsidR="00CF2973">
        <w:softHyphen/>
      </w:r>
      <w:r w:rsidRPr="006707FC">
        <w:t xml:space="preserve">tunk fogalmat, mert a lét nem lehet nemfogalom (gör. </w:t>
      </w:r>
      <w:r w:rsidRPr="006707FC">
        <w:rPr>
          <w:i/>
        </w:rPr>
        <w:t>genosz</w:t>
      </w:r>
      <w:r w:rsidRPr="00CF2973">
        <w:rPr>
          <w:rStyle w:val="afilosurit005"/>
        </w:rPr>
        <w:t>), amelyet valami</w:t>
      </w:r>
      <w:r w:rsidR="00CF2973" w:rsidRPr="00CF2973">
        <w:rPr>
          <w:rStyle w:val="afilosurit005"/>
        </w:rPr>
        <w:softHyphen/>
      </w:r>
      <w:r w:rsidRPr="006707FC">
        <w:t>féle tőle különböző fajosító jegy által határozhatnánk meg.</w:t>
      </w:r>
      <w:r w:rsidRPr="006707FC">
        <w:rPr>
          <w:rStyle w:val="Vgjegyzet-hivatkozs"/>
          <w:szCs w:val="20"/>
        </w:rPr>
        <w:endnoteReference w:id="616"/>
      </w:r>
      <w:r w:rsidRPr="006707FC">
        <w:t xml:space="preserve"> Amit a „van” szó fejez ki,</w:t>
      </w:r>
      <w:r w:rsidRPr="006707FC">
        <w:rPr>
          <w:rStyle w:val="Vgjegyzet-hivatkozs"/>
          <w:szCs w:val="20"/>
        </w:rPr>
        <w:endnoteReference w:id="617"/>
      </w:r>
      <w:r w:rsidRPr="006707FC">
        <w:t xml:space="preserve"> arról nem alkothatunk fogalmat. Ebben az értelemben tehát a formá</w:t>
      </w:r>
      <w:r w:rsidR="00CF2973">
        <w:softHyphen/>
      </w:r>
      <w:r w:rsidRPr="006707FC">
        <w:t xml:space="preserve">ról nem alkothatunk fogalmat. – </w:t>
      </w:r>
      <w:r w:rsidRPr="00CF2973">
        <w:rPr>
          <w:rStyle w:val="afilosurit005"/>
        </w:rPr>
        <w:t>Ha azonban a formát a magánvaló vagy a járu</w:t>
      </w:r>
      <w:r w:rsidR="00CF2973" w:rsidRPr="00CF2973">
        <w:rPr>
          <w:rStyle w:val="afilosurit005"/>
        </w:rPr>
        <w:softHyphen/>
      </w:r>
      <w:r w:rsidRPr="006707FC">
        <w:t>lékos lét lényegi meghatározó elvének, okának, azaz érthető szerkezetét bizto</w:t>
      </w:r>
      <w:r w:rsidR="00CF2973">
        <w:softHyphen/>
      </w:r>
      <w:r w:rsidRPr="006707FC">
        <w:t>sító elvének</w:t>
      </w:r>
      <w:r w:rsidRPr="00CF2973">
        <w:rPr>
          <w:rStyle w:val="afilosurit005"/>
        </w:rPr>
        <w:t xml:space="preserve"> tekintjük, fogalmat is alkothatunk róla. – Sajnos, Arisztotelész nem </w:t>
      </w:r>
      <w:r w:rsidRPr="00B65523">
        <w:t xml:space="preserve">mindig különbözteti meg a forma kifejezés két jelentését, s időnként a mivolt kifejezéssel csak a lényeg értelmében vett formát jelöli. Ezzel zavart teremt, amelyet csak a szövegösszefüggés figyelembevételével lehet megszüntetni. Amikor például azt mondja, hogy a meghatározás a létező mivoltára (gör. </w:t>
      </w:r>
      <w:r w:rsidRPr="00B65523">
        <w:rPr>
          <w:i/>
        </w:rPr>
        <w:t>to ti én einai</w:t>
      </w:r>
      <w:r w:rsidRPr="00B65523">
        <w:t xml:space="preserve">) utal, nyilvánvaló, hogy ebben az esetben mivolton csak a létező magánvaló vagy járulékos létének lényegi meghatározóját (gör. </w:t>
      </w:r>
      <w:r w:rsidRPr="00B65523">
        <w:rPr>
          <w:i/>
        </w:rPr>
        <w:t>to ti eszti</w:t>
      </w:r>
      <w:r w:rsidRPr="00B65523">
        <w:t>) kell értenünk.</w:t>
      </w:r>
      <w:r w:rsidRPr="00B65523">
        <w:rPr>
          <w:szCs w:val="20"/>
          <w:vertAlign w:val="superscript"/>
        </w:rPr>
        <w:endnoteReference w:id="618"/>
      </w:r>
      <w:r w:rsidRPr="00B65523">
        <w:t xml:space="preserve"> Fogalmat ugyanis csak a lényeg értelmében vett formáról tudunk alkotni. </w:t>
      </w:r>
      <w:r w:rsidRPr="006707FC">
        <w:t>– Jóllehet a forma ontológiailag alapvetőbb és eredetibb, mint a konk</w:t>
      </w:r>
      <w:r w:rsidR="00CF2973">
        <w:softHyphen/>
      </w:r>
      <w:r w:rsidRPr="006707FC">
        <w:t xml:space="preserve">rét létező (például: az érzékelhető ember vagy a kék szem), a megismerést illetően számunkra mégis előbbi és ismertebb a konkrét érzékelhető létező. Ebből kell tehát kiindulnunk, s csak így juthatunk el összetevőinek, illetve </w:t>
      </w:r>
      <w:r w:rsidRPr="006707FC">
        <w:lastRenderedPageBreak/>
        <w:t>lényegi vagy járulékos formájának ismeretére.</w:t>
      </w:r>
      <w:r w:rsidRPr="006707FC">
        <w:rPr>
          <w:rStyle w:val="Vgjegyzet-hivatkozs"/>
          <w:szCs w:val="20"/>
        </w:rPr>
        <w:endnoteReference w:id="619"/>
      </w:r>
      <w:r w:rsidRPr="006707FC">
        <w:t xml:space="preserve"> Arisztotelész szerint a forma a legszorosabb értelemben vett ouszia. A Filozófus több értelemben használja az ouszia kifejezést: e szóval jelöli a rámutatással megjelölhető egyedet, az egyed magánvaló vagy járulékos létét, de legszűkebb értelemben a lényegi vagy a járulékos formát tartja ousziának.</w:t>
      </w:r>
      <w:r w:rsidRPr="006707FC">
        <w:rPr>
          <w:rStyle w:val="Vgjegyzet-hivatkozs"/>
          <w:szCs w:val="20"/>
        </w:rPr>
        <w:endnoteReference w:id="620"/>
      </w:r>
      <w:r w:rsidRPr="006707FC">
        <w:t xml:space="preserve"> A metafizika alapkérdésére, hogy tudniillik „mi a létező?”, Arisztotelész azt a választ adja, hogy a létező mivolta: magán</w:t>
      </w:r>
      <w:r w:rsidR="00CF2973">
        <w:softHyphen/>
      </w:r>
      <w:r w:rsidRPr="006707FC">
        <w:t>való vagy járulékos léte, elsősorban pedig az a formai elv, amely a létező magánvaló vagy járulékos létének lényegét meghatározza.</w:t>
      </w:r>
    </w:p>
    <w:p w14:paraId="0BD0071A" w14:textId="2CCC55FF" w:rsidR="004160B8" w:rsidRDefault="004160B8" w:rsidP="0079636C">
      <w:pPr>
        <w:pStyle w:val="afiloszovtzs"/>
      </w:pPr>
      <w:r w:rsidRPr="00D17D60">
        <w:t>Az anyag (</w:t>
      </w:r>
      <w:r>
        <w:t xml:space="preserve">gör. </w:t>
      </w:r>
      <w:r w:rsidRPr="005C080F">
        <w:rPr>
          <w:i/>
        </w:rPr>
        <w:t>hülé</w:t>
      </w:r>
      <w:r w:rsidRPr="005B41D8">
        <w:rPr>
          <w:i/>
        </w:rPr>
        <w:t>;</w:t>
      </w:r>
      <w:r w:rsidRPr="00D17D60">
        <w:t xml:space="preserve"> </w:t>
      </w:r>
      <w:r w:rsidRPr="005C080F">
        <w:rPr>
          <w:i/>
        </w:rPr>
        <w:t>hüpokeimenon</w:t>
      </w:r>
      <w:r>
        <w:rPr>
          <w:i/>
        </w:rPr>
        <w:t>;</w:t>
      </w:r>
      <w:r w:rsidRPr="005B41D8">
        <w:t xml:space="preserve"> </w:t>
      </w:r>
      <w:r w:rsidRPr="00382331">
        <w:t>lat.</w:t>
      </w:r>
      <w:r w:rsidRPr="005B41D8">
        <w:t xml:space="preserve"> </w:t>
      </w:r>
      <w:r>
        <w:rPr>
          <w:i/>
        </w:rPr>
        <w:t>materia</w:t>
      </w:r>
      <w:r w:rsidRPr="00D17D60">
        <w:t>) az arisztotelészi filozófiában egyrészt a fizikai anyagot, másrészt a forma kiegészítő metafizikai lételvét jelenti. Az anyag az, amiből valami lesz</w:t>
      </w:r>
      <w:r>
        <w:t>.</w:t>
      </w:r>
      <w:r>
        <w:rPr>
          <w:rStyle w:val="Vgjegyzet-hivatkozs"/>
          <w:szCs w:val="20"/>
        </w:rPr>
        <w:endnoteReference w:id="621"/>
      </w:r>
      <w:r w:rsidRPr="00D17D60">
        <w:t xml:space="preserve"> Így lesz például a téglákból a ház vagy az ércből a szobor. Ez a </w:t>
      </w:r>
      <w:r>
        <w:t xml:space="preserve">„valami” a </w:t>
      </w:r>
      <w:r w:rsidRPr="00D17D60">
        <w:t>második anyag vagy fizikai anyag, amely mindig formált anyag. A forma-anyag összetettségű létezőben a formát megértjük, az any</w:t>
      </w:r>
      <w:r>
        <w:t>a</w:t>
      </w:r>
      <w:r w:rsidRPr="00D17D60">
        <w:t xml:space="preserve">got érzékeljük. </w:t>
      </w:r>
      <w:r>
        <w:t>–</w:t>
      </w:r>
      <w:r w:rsidRPr="00D17D60">
        <w:t xml:space="preserve"> Anyagnak nevezi Arisztotelész a tiszta lehetőséggel azonosított metafizikai lételvet is: </w:t>
      </w:r>
      <w:r>
        <w:t>„</w:t>
      </w:r>
      <w:r w:rsidRPr="00D17D60">
        <w:t>anyagnak nevezem, ami ön</w:t>
      </w:r>
      <w:r w:rsidR="008F7245">
        <w:softHyphen/>
      </w:r>
      <w:r w:rsidRPr="00D17D60">
        <w:t>magában se nem valami, se nem mennyiség, se más olyasmi, amikkel a létezőt szoktuk meghatározni</w:t>
      </w:r>
      <w:r>
        <w:t>.”</w:t>
      </w:r>
      <w:r>
        <w:rPr>
          <w:rStyle w:val="Vgjegyzet-hivatkozs"/>
          <w:szCs w:val="20"/>
        </w:rPr>
        <w:endnoteReference w:id="622"/>
      </w:r>
      <w:r w:rsidRPr="008F7245">
        <w:rPr>
          <w:rStyle w:val="afilosurit005"/>
        </w:rPr>
        <w:t xml:space="preserve"> Ez az első anyag (gör. </w:t>
      </w:r>
      <w:r w:rsidRPr="005C080F">
        <w:rPr>
          <w:i/>
        </w:rPr>
        <w:t>próté hülé</w:t>
      </w:r>
      <w:r>
        <w:t>)</w:t>
      </w:r>
      <w:r>
        <w:rPr>
          <w:rStyle w:val="Vgjegyzet-hivatkozs"/>
          <w:szCs w:val="20"/>
        </w:rPr>
        <w:endnoteReference w:id="623"/>
      </w:r>
      <w:r w:rsidRPr="008F7245">
        <w:rPr>
          <w:rStyle w:val="afilosurit005"/>
        </w:rPr>
        <w:t xml:space="preserve"> a tiszta lehetőség,</w:t>
      </w:r>
      <w:r w:rsidRPr="00D17D60">
        <w:t xml:space="preserve"> amely önmagában véve nem konkrét létező, hanem valamiféle homályos, meg</w:t>
      </w:r>
      <w:r w:rsidR="008F7245">
        <w:softHyphen/>
      </w:r>
      <w:r w:rsidRPr="00D17D60">
        <w:t xml:space="preserve">határozatlan lételv. Föltételezésére azért van szükség, mert az elemi fizikai anyagok (föld, víz, tűz) is keletkeznek, azaz lesznek </w:t>
      </w:r>
      <w:r>
        <w:t>„</w:t>
      </w:r>
      <w:r w:rsidRPr="00D17D60">
        <w:t>valamiből</w:t>
      </w:r>
      <w:r>
        <w:t>”</w:t>
      </w:r>
      <w:r w:rsidRPr="00D17D60">
        <w:t>, de nyilván</w:t>
      </w:r>
      <w:r w:rsidR="008F7245">
        <w:softHyphen/>
      </w:r>
      <w:r w:rsidRPr="00D17D60">
        <w:t xml:space="preserve">való, hogy ez a </w:t>
      </w:r>
      <w:r>
        <w:t>„</w:t>
      </w:r>
      <w:r w:rsidRPr="00D17D60">
        <w:t>valami</w:t>
      </w:r>
      <w:r>
        <w:t>”</w:t>
      </w:r>
      <w:r w:rsidRPr="00D17D60">
        <w:t xml:space="preserve"> nem lehet olyan konkrét fizikai létező, mint az elemi fizikai anyag</w:t>
      </w:r>
      <w:r>
        <w:t>.</w:t>
      </w:r>
      <w:r>
        <w:rPr>
          <w:rStyle w:val="Vgjegyzet-hivatkozs"/>
          <w:szCs w:val="20"/>
        </w:rPr>
        <w:endnoteReference w:id="624"/>
      </w:r>
      <w:r w:rsidRPr="00D17D60">
        <w:t xml:space="preserve"> Arisztotelész gondolati úton jut annak föltételezésére, amivel a modern fizikának is szembe kell néznie: az elemi </w:t>
      </w:r>
      <w:r>
        <w:t>„</w:t>
      </w:r>
      <w:r w:rsidRPr="00D17D60">
        <w:t>részek</w:t>
      </w:r>
      <w:r>
        <w:t>”</w:t>
      </w:r>
      <w:r w:rsidRPr="00D17D60">
        <w:t xml:space="preserve"> és energiák érthető szerkezete (formája) a lehetőségek világából bukkan elő. Az első anyag ön</w:t>
      </w:r>
      <w:r w:rsidR="008F7245">
        <w:softHyphen/>
      </w:r>
      <w:r w:rsidRPr="00D17D60">
        <w:t xml:space="preserve">magában nem állhat fönn, hanem csak formával együtt létezhet. A formától elvonatkoztatott anyagot a forma hiánya és a forma </w:t>
      </w:r>
      <w:r w:rsidRPr="0003240B">
        <w:t>utáni természetes „vágya</w:t>
      </w:r>
      <w:r w:rsidR="008F7245">
        <w:softHyphen/>
      </w:r>
      <w:r w:rsidRPr="0003240B">
        <w:t xml:space="preserve">kozás” (gör. </w:t>
      </w:r>
      <w:r w:rsidRPr="0003240B">
        <w:rPr>
          <w:i/>
        </w:rPr>
        <w:t>szterészisz</w:t>
      </w:r>
      <w:r w:rsidRPr="0003240B">
        <w:t>) jellemzi.</w:t>
      </w:r>
      <w:r w:rsidRPr="0003240B">
        <w:rPr>
          <w:rStyle w:val="Vgjegyzet-hivatkozs"/>
          <w:szCs w:val="20"/>
        </w:rPr>
        <w:endnoteReference w:id="625"/>
      </w:r>
      <w:r w:rsidRPr="0003240B">
        <w:t xml:space="preserve"> – Az anyag az</w:t>
      </w:r>
      <w:r w:rsidRPr="00D17D60">
        <w:t xml:space="preserve"> egyediség elve. Az azonos fajtájú létezők formája ugyanaz a faj valamennyi egyedében. Így például az emberré tevő forma ugyanaz Kalliaszban és Szókratészben, jóllehet ez az azo</w:t>
      </w:r>
      <w:r w:rsidR="008F7245">
        <w:softHyphen/>
      </w:r>
      <w:r w:rsidRPr="00D17D60">
        <w:t xml:space="preserve">nosság nem számszerű azonosság. A formát korlátozottá, határolttá, egyedivé az anyag teszi. Ezért mondja Arisztotelész: </w:t>
      </w:r>
      <w:r>
        <w:t>„</w:t>
      </w:r>
      <w:r w:rsidRPr="00D17D60">
        <w:t>ezek anyaguk miatt különböznek egymástól, mert ez különböző, ellenben formájuk szerint azonosak; a forma ugyanis oszthatatlan</w:t>
      </w:r>
      <w:r>
        <w:t>.”</w:t>
      </w:r>
      <w:r>
        <w:rPr>
          <w:rStyle w:val="Vgjegyzet-hivatkozs"/>
          <w:szCs w:val="20"/>
        </w:rPr>
        <w:endnoteReference w:id="626"/>
      </w:r>
      <w:r w:rsidRPr="00D17D60">
        <w:t xml:space="preserve"> </w:t>
      </w:r>
      <w:r>
        <w:t>–</w:t>
      </w:r>
      <w:r w:rsidRPr="00D17D60">
        <w:t xml:space="preserve"> Az </w:t>
      </w:r>
      <w:r w:rsidRPr="008F7245">
        <w:rPr>
          <w:rStyle w:val="afilosurit005"/>
        </w:rPr>
        <w:t>anyag a formához hasonlóan arkhé, de alapvetőbb</w:t>
      </w:r>
      <w:r w:rsidRPr="00D17D60">
        <w:t xml:space="preserve"> </w:t>
      </w:r>
      <w:r>
        <w:t xml:space="preserve">lételv </w:t>
      </w:r>
      <w:r w:rsidRPr="00D17D60">
        <w:t>a forma</w:t>
      </w:r>
      <w:r>
        <w:t>.</w:t>
      </w:r>
      <w:r>
        <w:rPr>
          <w:rStyle w:val="Vgjegyzet-hivatkozs"/>
          <w:szCs w:val="20"/>
        </w:rPr>
        <w:endnoteReference w:id="627"/>
      </w:r>
    </w:p>
    <w:p w14:paraId="0A33EEFE" w14:textId="1A5C522B" w:rsidR="004160B8" w:rsidRPr="00665E38" w:rsidRDefault="004160B8" w:rsidP="006C04CB">
      <w:pPr>
        <w:pStyle w:val="afiloszovtzs"/>
        <w:rPr>
          <w:i/>
        </w:rPr>
      </w:pPr>
      <w:r>
        <w:rPr>
          <w:i/>
        </w:rPr>
        <w:t>Valós lét és lehetőségi lét</w:t>
      </w:r>
    </w:p>
    <w:p w14:paraId="46AD15FD" w14:textId="25D8DBA8" w:rsidR="004160B8" w:rsidRPr="00D17D60" w:rsidRDefault="004160B8" w:rsidP="0079636C">
      <w:pPr>
        <w:pStyle w:val="afiloszovtzs"/>
      </w:pPr>
      <w:r w:rsidRPr="00BF0483">
        <w:t>Ismét más szempontból valamennyi érzékelhető létező valós lét és lehetőségi lét egysége. A valós lét a formának, a lehetőségi lét az anyagnak felel meg. A</w:t>
      </w:r>
      <w:r w:rsidR="00CA4D1A">
        <w:t> </w:t>
      </w:r>
      <w:r w:rsidRPr="00BF0483">
        <w:t>két lételv kölcsönösen feltételezi egymást: nincsen olyan valós lét, amelyhez nem kapcsolódik lehetőség, s nincsen olyan képességi lét, amely nem tartozik valamilyen valós léthez.</w:t>
      </w:r>
    </w:p>
    <w:p w14:paraId="79315574" w14:textId="2B286EB1" w:rsidR="004160B8" w:rsidRPr="007F0E01" w:rsidRDefault="004160B8" w:rsidP="0079636C">
      <w:pPr>
        <w:pStyle w:val="afiloszovtzs"/>
      </w:pPr>
      <w:r w:rsidRPr="00183239">
        <w:lastRenderedPageBreak/>
        <w:t xml:space="preserve">A valóság vagy valós lét (gör. </w:t>
      </w:r>
      <w:r w:rsidRPr="00183239">
        <w:rPr>
          <w:i/>
        </w:rPr>
        <w:t>energeia;</w:t>
      </w:r>
      <w:r w:rsidRPr="00183239">
        <w:t xml:space="preserve"> </w:t>
      </w:r>
      <w:r w:rsidRPr="00183239">
        <w:rPr>
          <w:i/>
        </w:rPr>
        <w:t>entelekheia;</w:t>
      </w:r>
      <w:r w:rsidRPr="00183239">
        <w:t xml:space="preserve"> lat. </w:t>
      </w:r>
      <w:r w:rsidRPr="00183239">
        <w:rPr>
          <w:i/>
        </w:rPr>
        <w:t>actus</w:t>
      </w:r>
      <w:r w:rsidRPr="00183239">
        <w:t>) szoros érte</w:t>
      </w:r>
      <w:r w:rsidR="00CA4D1A">
        <w:softHyphen/>
      </w:r>
      <w:r w:rsidRPr="00183239">
        <w:t>lemben nem határozható meg, de ha a lehetőségi léthez viszonyítjuk</w:t>
      </w:r>
      <w:r w:rsidRPr="00D17D60">
        <w:t>, valami</w:t>
      </w:r>
      <w:r w:rsidR="00CA4D1A">
        <w:softHyphen/>
      </w:r>
      <w:r w:rsidRPr="00D17D60">
        <w:t xml:space="preserve">lyen fogalmat mégis alkothatunk róla. </w:t>
      </w:r>
      <w:r>
        <w:t>„</w:t>
      </w:r>
      <w:r w:rsidRPr="00D17D60">
        <w:t>A valóságon azt kell érteni, hogy a dolog megvan, de persze nem úgy, mint ahogy lehetőség szerint létezőnek mondjuk</w:t>
      </w:r>
      <w:r>
        <w:t>” –</w:t>
      </w:r>
      <w:r w:rsidRPr="00D17D60">
        <w:t xml:space="preserve"> írja Arisztotelész</w:t>
      </w:r>
      <w:r>
        <w:t>.</w:t>
      </w:r>
      <w:r>
        <w:rPr>
          <w:rStyle w:val="Vgjegyzet-hivatkozs"/>
          <w:szCs w:val="20"/>
        </w:rPr>
        <w:endnoteReference w:id="628"/>
      </w:r>
      <w:r w:rsidRPr="00D17D60">
        <w:t xml:space="preserve"> Valóság mindaz, ami a létezőben ténylegesen megvan. Így például az építő valós létet képvisel az építéshez értő, de az építés tevékenységét nem gyakorló emberhez képest. Hasonlóképpen a látó ember a látás szempontjából valóságban van a látásra képes, de beh</w:t>
      </w:r>
      <w:r>
        <w:t>u</w:t>
      </w:r>
      <w:r w:rsidRPr="00D17D60">
        <w:t>nyt szemű ember</w:t>
      </w:r>
      <w:r w:rsidR="00CA4D1A">
        <w:softHyphen/>
      </w:r>
      <w:r w:rsidRPr="00D17D60">
        <w:t>hez viszonyítva</w:t>
      </w:r>
      <w:r>
        <w:t>.</w:t>
      </w:r>
      <w:r>
        <w:rPr>
          <w:rStyle w:val="Vgjegyzet-hivatkozs"/>
          <w:szCs w:val="20"/>
        </w:rPr>
        <w:endnoteReference w:id="629"/>
      </w:r>
      <w:r w:rsidRPr="00D17D60">
        <w:t xml:space="preserve"> </w:t>
      </w:r>
      <w:r>
        <w:t>–</w:t>
      </w:r>
      <w:r w:rsidRPr="00D17D60">
        <w:t xml:space="preserve"> A valós létet Arisztotelész a formával azonosítja</w:t>
      </w:r>
      <w:r>
        <w:t>.</w:t>
      </w:r>
      <w:r>
        <w:rPr>
          <w:rStyle w:val="Vgjegyzet-hivatkozs"/>
          <w:szCs w:val="20"/>
        </w:rPr>
        <w:endnoteReference w:id="630"/>
      </w:r>
      <w:r w:rsidRPr="00D17D60">
        <w:t xml:space="preserve"> </w:t>
      </w:r>
      <w:r>
        <w:t>–</w:t>
      </w:r>
      <w:r w:rsidRPr="00D17D60">
        <w:t xml:space="preserve"> Különbséget tesz az első és a második valóság között. Az első valóság a lénye</w:t>
      </w:r>
      <w:r w:rsidR="00CA4D1A">
        <w:softHyphen/>
      </w:r>
      <w:r w:rsidRPr="00D17D60">
        <w:t>gi forma és a járulékos forma (mint</w:t>
      </w:r>
      <w:r>
        <w:t xml:space="preserve"> például valamelyik fizikai képességünk, azaz </w:t>
      </w:r>
      <w:r w:rsidRPr="00AF1AE1">
        <w:rPr>
          <w:rStyle w:val="afilosurit005"/>
        </w:rPr>
        <w:t>érzékszervünk érthető szerkezete), a második valóság pedig a lényegi vagy</w:t>
      </w:r>
      <w:r w:rsidRPr="00D17D60">
        <w:t xml:space="preserve"> a járulékos forma alapján gyakorolt tevékenység</w:t>
      </w:r>
      <w:r>
        <w:t>.</w:t>
      </w:r>
      <w:r>
        <w:rPr>
          <w:rStyle w:val="Vgjegyzet-hivatkozs"/>
          <w:szCs w:val="20"/>
        </w:rPr>
        <w:endnoteReference w:id="631"/>
      </w:r>
      <w:r w:rsidR="00B25B3F">
        <w:t xml:space="preserve"> – </w:t>
      </w:r>
      <w:r w:rsidRPr="00B25B3F">
        <w:t>A valós lét három szem</w:t>
      </w:r>
      <w:r w:rsidR="00B25B3F">
        <w:softHyphen/>
      </w:r>
      <w:r w:rsidRPr="00B25B3F">
        <w:t>pontból is „megelőzi” a lehetőségi létet. Először az ismertség szempontjából: a valós lét (például látás) ismerete föltétele annak, hogy ismeretet tudjunk sze</w:t>
      </w:r>
      <w:r w:rsidR="00B25B3F">
        <w:softHyphen/>
      </w:r>
      <w:r w:rsidRPr="00B25B3F">
        <w:t>rezni a képességi létről (azaz arr</w:t>
      </w:r>
      <w:r w:rsidRPr="00B25B3F">
        <w:rPr>
          <w:rStyle w:val="afilosurit005"/>
          <w:spacing w:val="0"/>
        </w:rPr>
        <w:t xml:space="preserve">ól, hogy </w:t>
      </w:r>
      <w:r w:rsidRPr="00B25B3F">
        <w:rPr>
          <w:rStyle w:val="afilosurit005"/>
        </w:rPr>
        <w:t>mit jelent a „látni képes”). Másodszor:</w:t>
      </w:r>
      <w:r w:rsidRPr="00B25B3F">
        <w:t xml:space="preserve"> a valós lét időben is megelőzi a lehetőségi létet. Az egyedi létezőt tekintve a lehetőségi lét (pl. a lehetőség szerinti emberi egyed) megelőzi a valós létet (pl. a ténylegesen meglévő embert). Ha azonban a (filozófiai értelemben vett) faj szempontjából tekintjük a dolgot, más a helyzet: „</w:t>
      </w:r>
      <w:r w:rsidR="007F0E01" w:rsidRPr="00B25B3F">
        <w:t>A </w:t>
      </w:r>
      <w:r w:rsidRPr="00B25B3F">
        <w:t>valóságosan létező ugyan</w:t>
      </w:r>
      <w:r w:rsidR="00B25B3F">
        <w:softHyphen/>
      </w:r>
      <w:r w:rsidRPr="00B25B3F">
        <w:t>is mindig a lehetőség szerint létezőből keletkezik valamiféle valósan létező hatására. Így például az ember egy ember hatására, a művelt egy művelt hatá</w:t>
      </w:r>
      <w:r w:rsidR="00B25B3F">
        <w:softHyphen/>
      </w:r>
      <w:r w:rsidRPr="00B25B3F">
        <w:t>sára jön létre, miközben mindig valami első, eredeti lény indítja meg a moz</w:t>
      </w:r>
      <w:r w:rsidR="00B25B3F">
        <w:softHyphen/>
      </w:r>
      <w:r w:rsidRPr="00B25B3F">
        <w:t>gást; a mozgató lény pedig már valóságosan létezik.”</w:t>
      </w:r>
      <w:r w:rsidRPr="00B25B3F">
        <w:rPr>
          <w:rStyle w:val="Vgjegyzet-hivatkozs"/>
          <w:szCs w:val="20"/>
        </w:rPr>
        <w:endnoteReference w:id="632"/>
      </w:r>
      <w:r w:rsidRPr="00B25B3F">
        <w:t xml:space="preserve"> S végül: a valós lét </w:t>
      </w:r>
      <w:r w:rsidRPr="00B25B3F">
        <w:rPr>
          <w:rStyle w:val="afilosurit005"/>
        </w:rPr>
        <w:t xml:space="preserve">ontológiai szempontból is magasabb rendű, mint a lehetőségi lét. </w:t>
      </w:r>
      <w:r w:rsidRPr="00B25B3F">
        <w:rPr>
          <w:rStyle w:val="afilosurit01"/>
        </w:rPr>
        <w:t>Egyrészt azért,</w:t>
      </w:r>
      <w:r w:rsidRPr="00B25B3F">
        <w:t xml:space="preserve"> mert a mozgató ok mindig </w:t>
      </w:r>
      <w:r w:rsidRPr="00B25B3F">
        <w:rPr>
          <w:rStyle w:val="afilosurit005"/>
          <w:spacing w:val="0"/>
        </w:rPr>
        <w:t>csak a forma lehet, s ez min</w:t>
      </w:r>
      <w:r w:rsidRPr="00B25B3F">
        <w:t>denkor valóság. Más</w:t>
      </w:r>
      <w:r w:rsidR="00B25B3F">
        <w:softHyphen/>
      </w:r>
      <w:r w:rsidRPr="00B25B3F">
        <w:t>részt azért, mert az akadályokba nem ütköző</w:t>
      </w:r>
      <w:r w:rsidRPr="00B25B3F">
        <w:rPr>
          <w:rStyle w:val="afilosurit005"/>
        </w:rPr>
        <w:t xml:space="preserve"> természeti mozgás mindig valami</w:t>
      </w:r>
      <w:r w:rsidR="00B25B3F" w:rsidRPr="00B25B3F">
        <w:rPr>
          <w:rStyle w:val="afilosurit005"/>
        </w:rPr>
        <w:softHyphen/>
      </w:r>
      <w:r w:rsidRPr="00B25B3F">
        <w:t>féle célra irányul, ami valóság, beteljesültség.</w:t>
      </w:r>
    </w:p>
    <w:p w14:paraId="74A829CA" w14:textId="3DD74FFA" w:rsidR="004160B8" w:rsidRPr="00D17D60" w:rsidRDefault="004160B8" w:rsidP="0079636C">
      <w:pPr>
        <w:pStyle w:val="afiloszovtzs"/>
      </w:pPr>
      <w:r w:rsidRPr="00D17D60">
        <w:t>A lehetőség vagy lehetőségi lét (</w:t>
      </w:r>
      <w:r>
        <w:t xml:space="preserve">gör. </w:t>
      </w:r>
      <w:r w:rsidRPr="00EC4BA9">
        <w:rPr>
          <w:i/>
        </w:rPr>
        <w:t>dünamisz</w:t>
      </w:r>
      <w:r w:rsidRPr="005B41D8">
        <w:rPr>
          <w:i/>
        </w:rPr>
        <w:t>;</w:t>
      </w:r>
      <w:r>
        <w:t xml:space="preserve"> lat. </w:t>
      </w:r>
      <w:r w:rsidRPr="00EC4BA9">
        <w:rPr>
          <w:i/>
        </w:rPr>
        <w:t>potentia</w:t>
      </w:r>
      <w:r w:rsidRPr="00D17D60">
        <w:t>) a valós lét kiegé</w:t>
      </w:r>
      <w:r w:rsidR="000949AE">
        <w:softHyphen/>
      </w:r>
      <w:r w:rsidRPr="00D17D60">
        <w:t>szítő lételve. A valós léthez hasonlóan a lehetőségi létet sem lehet pontosan meghatározni, de a valós léthez viszonyítva valamiféle fogalmat mégis alkot</w:t>
      </w:r>
      <w:r w:rsidR="000949AE">
        <w:softHyphen/>
      </w:r>
      <w:r w:rsidRPr="000949AE">
        <w:rPr>
          <w:rStyle w:val="afilosurit005"/>
        </w:rPr>
        <w:t xml:space="preserve">hatunk róla. Arisztotelész szerint „lehető annyit tesz, </w:t>
      </w:r>
      <w:r w:rsidRPr="000949AE">
        <w:rPr>
          <w:rStyle w:val="afilosurit01"/>
        </w:rPr>
        <w:t>hogy vagy egy másik tárgy</w:t>
      </w:r>
      <w:r w:rsidRPr="00D17D60">
        <w:t xml:space="preserve"> részéről képes </w:t>
      </w:r>
      <w:r w:rsidRPr="000949AE">
        <w:rPr>
          <w:rStyle w:val="afilosurit005"/>
        </w:rPr>
        <w:t>valami hatást elszenvedni, vagy ez a valami tud egy másik tárgy</w:t>
      </w:r>
      <w:r w:rsidR="000949AE" w:rsidRPr="000949AE">
        <w:rPr>
          <w:rStyle w:val="afilosurit005"/>
        </w:rPr>
        <w:softHyphen/>
      </w:r>
      <w:r w:rsidRPr="00D17D60">
        <w:t>ra hatni</w:t>
      </w:r>
      <w:r>
        <w:t>.”</w:t>
      </w:r>
      <w:r>
        <w:rPr>
          <w:rStyle w:val="Vgjegyzet-hivatkozs"/>
          <w:szCs w:val="20"/>
        </w:rPr>
        <w:endnoteReference w:id="633"/>
      </w:r>
      <w:r w:rsidRPr="00D17D60">
        <w:t xml:space="preserve"> Így például a fában lehetőség szerint van meg Hermész szobra, mert a fa be tudja fogadni a szobor formát. A tevékenységet nem gyakorló építőművészben lehetőség szerint van meg az építés tevékenysége. </w:t>
      </w:r>
      <w:r>
        <w:t>–</w:t>
      </w:r>
      <w:r w:rsidRPr="00D17D60">
        <w:t xml:space="preserve"> A tiszta lehetőséget Arisztotelész az első anyaggal azonosítja. </w:t>
      </w:r>
      <w:r>
        <w:t>–</w:t>
      </w:r>
      <w:r w:rsidRPr="00D17D60">
        <w:t xml:space="preserve"> </w:t>
      </w:r>
      <w:r w:rsidR="002B4561">
        <w:t>A Filozófus k</w:t>
      </w:r>
      <w:r w:rsidRPr="00D17D60">
        <w:t>ülönbsé</w:t>
      </w:r>
      <w:r w:rsidR="002B4561">
        <w:softHyphen/>
      </w:r>
      <w:r w:rsidRPr="00D17D60">
        <w:t xml:space="preserve">get tesz a szenvedő és a cselekvő lehetőségi lét </w:t>
      </w:r>
      <w:r>
        <w:t xml:space="preserve">(lat. </w:t>
      </w:r>
      <w:r w:rsidRPr="00093DD4">
        <w:rPr>
          <w:i/>
        </w:rPr>
        <w:t>potentia passiva</w:t>
      </w:r>
      <w:r>
        <w:t xml:space="preserve"> és </w:t>
      </w:r>
      <w:r w:rsidRPr="00093DD4">
        <w:rPr>
          <w:i/>
        </w:rPr>
        <w:t>poten</w:t>
      </w:r>
      <w:r w:rsidR="002B4561">
        <w:rPr>
          <w:i/>
        </w:rPr>
        <w:softHyphen/>
      </w:r>
      <w:r w:rsidRPr="00093DD4">
        <w:rPr>
          <w:i/>
        </w:rPr>
        <w:t>tia activa</w:t>
      </w:r>
      <w:r>
        <w:t xml:space="preserve">) </w:t>
      </w:r>
      <w:r w:rsidRPr="00D17D60">
        <w:t xml:space="preserve">között. Szenvedő lehetőséggel rendelkezik az a létező, amely hatást </w:t>
      </w:r>
      <w:r w:rsidRPr="00894760">
        <w:t>tud befogadni (például a fa be tudja f</w:t>
      </w:r>
      <w:r w:rsidRPr="00894760">
        <w:rPr>
          <w:rStyle w:val="afilosurit005"/>
        </w:rPr>
        <w:t>ogadni a Hermész</w:t>
      </w:r>
      <w:r w:rsidR="00410CDD" w:rsidRPr="00894760">
        <w:rPr>
          <w:rStyle w:val="afilosurit005"/>
        </w:rPr>
        <w:t>-</w:t>
      </w:r>
      <w:r w:rsidRPr="00894760">
        <w:rPr>
          <w:rStyle w:val="afilosurit005"/>
        </w:rPr>
        <w:t>szobor formáját). Ezzel szem</w:t>
      </w:r>
      <w:r w:rsidRPr="00894760">
        <w:t>ben</w:t>
      </w:r>
      <w:r w:rsidRPr="00D17D60">
        <w:t xml:space="preserve"> cselekvő lehetőséggel az a létező rendelkezik, amely hatást tud ki</w:t>
      </w:r>
      <w:r w:rsidR="002B4561">
        <w:softHyphen/>
      </w:r>
      <w:r w:rsidRPr="00D17D60">
        <w:lastRenderedPageBreak/>
        <w:t xml:space="preserve">fejteni (például </w:t>
      </w:r>
      <w:r w:rsidR="00894760">
        <w:t xml:space="preserve">tevékenységével </w:t>
      </w:r>
      <w:r w:rsidRPr="00D17D60">
        <w:t>a szobrász be tudja vinni a fa anyagába a szo</w:t>
      </w:r>
      <w:r w:rsidR="00894760">
        <w:softHyphen/>
      </w:r>
      <w:r w:rsidRPr="00D17D60">
        <w:t>bor formát).</w:t>
      </w:r>
    </w:p>
    <w:p w14:paraId="2830A664" w14:textId="1007AAC3" w:rsidR="004160B8" w:rsidRPr="00665E38" w:rsidRDefault="004160B8" w:rsidP="00FE313A">
      <w:pPr>
        <w:pStyle w:val="afiloszovtzs"/>
        <w:rPr>
          <w:i/>
        </w:rPr>
      </w:pPr>
      <w:r>
        <w:rPr>
          <w:i/>
        </w:rPr>
        <w:t>A mozgás</w:t>
      </w:r>
    </w:p>
    <w:p w14:paraId="725824E3" w14:textId="4204789A" w:rsidR="004160B8" w:rsidRPr="00D17D60" w:rsidRDefault="004160B8" w:rsidP="0079636C">
      <w:pPr>
        <w:pStyle w:val="afiloszovtzs"/>
      </w:pPr>
      <w:r w:rsidRPr="00D17D60">
        <w:t>A mozgás (</w:t>
      </w:r>
      <w:r>
        <w:t xml:space="preserve">gör. </w:t>
      </w:r>
      <w:r w:rsidRPr="00EC4BA9">
        <w:rPr>
          <w:i/>
        </w:rPr>
        <w:t>kinészisz</w:t>
      </w:r>
      <w:r w:rsidRPr="005B41D8">
        <w:rPr>
          <w:i/>
        </w:rPr>
        <w:t>;</w:t>
      </w:r>
      <w:r>
        <w:t xml:space="preserve"> lat. </w:t>
      </w:r>
      <w:r w:rsidRPr="00EC4BA9">
        <w:rPr>
          <w:i/>
        </w:rPr>
        <w:t>motus</w:t>
      </w:r>
      <w:r w:rsidRPr="00D17D60">
        <w:t xml:space="preserve">) valamennyi </w:t>
      </w:r>
      <w:r w:rsidRPr="00CA6FF4">
        <w:rPr>
          <w:rStyle w:val="afilosurit005"/>
        </w:rPr>
        <w:t>érzékelhető létező jellemzője.</w:t>
      </w:r>
      <w:r w:rsidRPr="00D17D60">
        <w:t xml:space="preserve"> Arisztotelész a mozgás kifejezést tág értelemben veszi, és a változást érti rajta. Így mozgás a lényegi változás</w:t>
      </w:r>
      <w:r>
        <w:t xml:space="preserve"> (keletkezés és pusztulás)</w:t>
      </w:r>
      <w:r w:rsidRPr="00D17D60">
        <w:t xml:space="preserve">, </w:t>
      </w:r>
      <w:r w:rsidRPr="00CA6FF4">
        <w:rPr>
          <w:rStyle w:val="afilosurit005"/>
        </w:rPr>
        <w:t>a mennyiségi változás,</w:t>
      </w:r>
      <w:r w:rsidRPr="00D17D60">
        <w:t xml:space="preserve"> a minőségi változás</w:t>
      </w:r>
      <w:r>
        <w:t>,</w:t>
      </w:r>
      <w:r w:rsidRPr="00D17D60">
        <w:t xml:space="preserve"> a </w:t>
      </w:r>
      <w:r>
        <w:t xml:space="preserve">helyzet- és a </w:t>
      </w:r>
      <w:r w:rsidRPr="00D17D60">
        <w:t>helyváltoztató mozgás</w:t>
      </w:r>
      <w:r>
        <w:t>.</w:t>
      </w:r>
      <w:r>
        <w:rPr>
          <w:rStyle w:val="Vgjegyzet-hivatkozs"/>
          <w:szCs w:val="20"/>
        </w:rPr>
        <w:endnoteReference w:id="634"/>
      </w:r>
      <w:r w:rsidRPr="00D17D60">
        <w:t xml:space="preserve"> </w:t>
      </w:r>
      <w:r>
        <w:t>„</w:t>
      </w:r>
      <w:r w:rsidRPr="00D17D60">
        <w:t>A mozgás a lehetőségi létnek mint lehetőségi létnek a megvalósulása</w:t>
      </w:r>
      <w:r>
        <w:t>”</w:t>
      </w:r>
      <w:r w:rsidRPr="00D17D60">
        <w:t>, azaz átmenet a képességi lét állapotából a valós lét állapotába</w:t>
      </w:r>
      <w:r>
        <w:t>.</w:t>
      </w:r>
      <w:r>
        <w:rPr>
          <w:rStyle w:val="Vgjegyzet-hivatkozs"/>
          <w:szCs w:val="20"/>
        </w:rPr>
        <w:endnoteReference w:id="635"/>
      </w:r>
    </w:p>
    <w:p w14:paraId="26B1A327" w14:textId="659CC665" w:rsidR="00112211" w:rsidRDefault="004160B8" w:rsidP="0079636C">
      <w:pPr>
        <w:pStyle w:val="afiloszovtzs"/>
      </w:pPr>
      <w:r w:rsidRPr="00D17D60">
        <w:t>A változó létezőket, illetve a mozgást Arisztotelész négy lételv (ok) segítségé</w:t>
      </w:r>
      <w:r w:rsidR="00CA6FF4">
        <w:softHyphen/>
      </w:r>
      <w:r w:rsidRPr="00D17D60">
        <w:t>vel magyarázza. Mindaz, ami lényegileg változik, valamiből és valamivé lesz, valami által és valami végett jön létre. Ennek megfelelően a változás négy oka: az anyag</w:t>
      </w:r>
      <w:r w:rsidR="00385A74">
        <w:t>i ok</w:t>
      </w:r>
      <w:r w:rsidRPr="00D17D60">
        <w:t xml:space="preserve"> (</w:t>
      </w:r>
      <w:r>
        <w:t xml:space="preserve">gör. </w:t>
      </w:r>
      <w:r w:rsidRPr="00093DD4">
        <w:rPr>
          <w:i/>
        </w:rPr>
        <w:t>hülé</w:t>
      </w:r>
      <w:r w:rsidR="00385A74">
        <w:rPr>
          <w:i/>
        </w:rPr>
        <w:t>:</w:t>
      </w:r>
      <w:r w:rsidR="00385A74">
        <w:rPr>
          <w:iCs/>
        </w:rPr>
        <w:t xml:space="preserve"> anyag</w:t>
      </w:r>
      <w:r w:rsidRPr="00D17D60">
        <w:t>), a form</w:t>
      </w:r>
      <w:r w:rsidR="00385A74">
        <w:t>ai ok</w:t>
      </w:r>
      <w:r w:rsidRPr="00D17D60">
        <w:t xml:space="preserve"> (</w:t>
      </w:r>
      <w:r>
        <w:t xml:space="preserve">gör. </w:t>
      </w:r>
      <w:r w:rsidRPr="00093DD4">
        <w:rPr>
          <w:i/>
        </w:rPr>
        <w:t>eidosz</w:t>
      </w:r>
      <w:r w:rsidR="00385A74">
        <w:rPr>
          <w:i/>
        </w:rPr>
        <w:t>:</w:t>
      </w:r>
      <w:r w:rsidR="00385A74">
        <w:rPr>
          <w:iCs/>
        </w:rPr>
        <w:t xml:space="preserve"> forma</w:t>
      </w:r>
      <w:r w:rsidRPr="00D17D60">
        <w:t>), a mozgató ok (</w:t>
      </w:r>
      <w:r>
        <w:t xml:space="preserve">gör. </w:t>
      </w:r>
      <w:r w:rsidRPr="00093DD4">
        <w:rPr>
          <w:i/>
        </w:rPr>
        <w:t>to kinétikon</w:t>
      </w:r>
      <w:r w:rsidRPr="00D17D60">
        <w:t>) és a cél-ok (</w:t>
      </w:r>
      <w:r>
        <w:t xml:space="preserve">gör. </w:t>
      </w:r>
      <w:r w:rsidRPr="00093DD4">
        <w:rPr>
          <w:i/>
        </w:rPr>
        <w:t>telosz</w:t>
      </w:r>
      <w:r w:rsidRPr="005B41D8">
        <w:rPr>
          <w:i/>
        </w:rPr>
        <w:t>;</w:t>
      </w:r>
      <w:r w:rsidRPr="00D17D60">
        <w:t xml:space="preserve"> </w:t>
      </w:r>
      <w:r w:rsidRPr="00093DD4">
        <w:rPr>
          <w:i/>
        </w:rPr>
        <w:t>to hou heneka</w:t>
      </w:r>
      <w:r w:rsidRPr="00D17D60">
        <w:t xml:space="preserve">). Arisztotelész szavai szerint: </w:t>
      </w:r>
      <w:r>
        <w:t>„</w:t>
      </w:r>
      <w:r w:rsidRPr="00D17D60">
        <w:t xml:space="preserve">Okról azonban négyféle értelemben szoktunk beszélni. Először oknak mondjuk a lényegi formát és a mivoltot, mert a </w:t>
      </w:r>
      <w:r>
        <w:t>‘</w:t>
      </w:r>
      <w:r w:rsidRPr="00D17D60">
        <w:t>miértet</w:t>
      </w:r>
      <w:r>
        <w:t>’</w:t>
      </w:r>
      <w:r w:rsidRPr="00D17D60">
        <w:t xml:space="preserve"> mindig az okfejtés utolsó tagjáig szoktuk visszavezetni, márpedig az első </w:t>
      </w:r>
      <w:r>
        <w:t>‘</w:t>
      </w:r>
      <w:r w:rsidRPr="00D17D60">
        <w:t>miért</w:t>
      </w:r>
      <w:r>
        <w:t>’</w:t>
      </w:r>
      <w:r w:rsidRPr="00D17D60">
        <w:t xml:space="preserve"> egyúttal ok és kezdet, azaz elv; </w:t>
      </w:r>
      <w:r>
        <w:t>–</w:t>
      </w:r>
      <w:r w:rsidRPr="00D17D60">
        <w:t xml:space="preserve"> másodszor oknak mondjuk az anyagot és a hordozót; </w:t>
      </w:r>
      <w:r>
        <w:t>–</w:t>
      </w:r>
      <w:r w:rsidRPr="00D17D60">
        <w:t xml:space="preserve"> harmadszor a mozgás megindítóját, </w:t>
      </w:r>
      <w:r>
        <w:t xml:space="preserve">– </w:t>
      </w:r>
      <w:r w:rsidRPr="00D17D60">
        <w:t>s negyedszer a vele éppen ellentétes okot: a mozgás végét és a jót mint célt, amely felé minden történés és mozgás irányul</w:t>
      </w:r>
      <w:r>
        <w:t>.”</w:t>
      </w:r>
      <w:r>
        <w:rPr>
          <w:rStyle w:val="Vgjegyzet-hivatkozs"/>
          <w:szCs w:val="20"/>
        </w:rPr>
        <w:endnoteReference w:id="636"/>
      </w:r>
    </w:p>
    <w:p w14:paraId="3A8C1812" w14:textId="1DBD7ADD" w:rsidR="004160B8" w:rsidRPr="00112211" w:rsidRDefault="00112211" w:rsidP="0079636C">
      <w:pPr>
        <w:pStyle w:val="afiloszovtzs"/>
      </w:pPr>
      <w:r w:rsidRPr="00112211">
        <w:t>Egy példával szemléltetve: egy</w:t>
      </w:r>
      <w:r w:rsidR="004160B8" w:rsidRPr="00112211">
        <w:t xml:space="preserve"> szobor anyagi oka az alaktalan márványtömb, a formai oka a szobrász elgondolása, amely belekerül az anyagba, </w:t>
      </w:r>
      <w:r w:rsidR="004160B8" w:rsidRPr="00112211">
        <w:rPr>
          <w:rStyle w:val="afilosurit005"/>
          <w:spacing w:val="0"/>
        </w:rPr>
        <w:t>mozgató oka</w:t>
      </w:r>
      <w:r w:rsidR="004160B8" w:rsidRPr="00112211">
        <w:t xml:space="preserve"> a szobrász és cél-oka a szobor elkészülése.</w:t>
      </w:r>
    </w:p>
    <w:p w14:paraId="2B842AE7" w14:textId="5C950FD8" w:rsidR="004160B8" w:rsidRPr="00D17D60" w:rsidRDefault="004160B8" w:rsidP="00601A9D">
      <w:pPr>
        <w:pStyle w:val="afiloszovapro"/>
      </w:pPr>
      <w:r w:rsidRPr="00D17D60">
        <w:t xml:space="preserve">Az anyagi ok a változások hordozója és maradandó létalapja. Ha a </w:t>
      </w:r>
      <w:r w:rsidR="00AF43EB">
        <w:t xml:space="preserve">magánvaló </w:t>
      </w:r>
      <w:r w:rsidRPr="00D17D60">
        <w:t>létező lénye</w:t>
      </w:r>
      <w:r w:rsidR="00CA6FF4">
        <w:softHyphen/>
      </w:r>
      <w:r w:rsidRPr="00D17D60">
        <w:t>gileg vagy járulékosan megváltozik, új lényegi vagy járulékos formát kap, de anyaga válto</w:t>
      </w:r>
      <w:r w:rsidR="00CA6FF4">
        <w:softHyphen/>
      </w:r>
      <w:r w:rsidRPr="00D17D60">
        <w:t xml:space="preserve">zatlan marad. Az anyag biztosítja a változás előtti és a változás utáni létező azonosságát, a forma pedig a különbözőség alapja. A változások alapjául szolgáló anyag </w:t>
      </w:r>
      <w:r w:rsidRPr="005F7B20">
        <w:t xml:space="preserve">(gör. </w:t>
      </w:r>
      <w:r w:rsidRPr="005F7B20">
        <w:rPr>
          <w:i/>
        </w:rPr>
        <w:t>hüpokeime</w:t>
      </w:r>
      <w:r w:rsidR="00CA6FF4">
        <w:rPr>
          <w:i/>
        </w:rPr>
        <w:softHyphen/>
      </w:r>
      <w:r w:rsidRPr="005F7B20">
        <w:rPr>
          <w:i/>
        </w:rPr>
        <w:t>non</w:t>
      </w:r>
      <w:r w:rsidRPr="005F7B20">
        <w:t xml:space="preserve">) </w:t>
      </w:r>
      <w:r w:rsidRPr="00D17D60">
        <w:t>különféle formák befogadására képes lételv</w:t>
      </w:r>
      <w:r>
        <w:t>.</w:t>
      </w:r>
      <w:r>
        <w:rPr>
          <w:rStyle w:val="Vgjegyzet-hivatkozs"/>
          <w:szCs w:val="20"/>
        </w:rPr>
        <w:endnoteReference w:id="637"/>
      </w:r>
      <w:r w:rsidRPr="00D17D60">
        <w:t xml:space="preserve"> </w:t>
      </w:r>
      <w:r w:rsidR="00112211">
        <w:t>E</w:t>
      </w:r>
      <w:r w:rsidRPr="00D17D60">
        <w:t xml:space="preserve"> lételv Arisztotelész szerint örökkévaló.</w:t>
      </w:r>
    </w:p>
    <w:p w14:paraId="086EBAE2" w14:textId="27824A51" w:rsidR="004160B8" w:rsidRPr="00D17D60" w:rsidRDefault="004160B8" w:rsidP="00601A9D">
      <w:pPr>
        <w:pStyle w:val="afiloszovapro"/>
      </w:pPr>
      <w:r w:rsidRPr="00D17D60">
        <w:t>A formai ok a változás során cserélődő lételv. A létező lényegileg vagy járulékosan változik, eredeti lényegi vagy járulékos formáját új forma váltja fel. A faji formák (</w:t>
      </w:r>
      <w:r w:rsidR="00FB10B0">
        <w:t xml:space="preserve">azaz </w:t>
      </w:r>
      <w:r w:rsidRPr="00D17D60">
        <w:t>a filozófiai ért</w:t>
      </w:r>
      <w:r w:rsidR="00FB10B0">
        <w:t>el</w:t>
      </w:r>
      <w:r w:rsidRPr="00D17D60">
        <w:t>emben vett fajok) örökkévalók</w:t>
      </w:r>
      <w:r>
        <w:t>.</w:t>
      </w:r>
      <w:r>
        <w:rPr>
          <w:rStyle w:val="Vgjegyzet-hivatkozs"/>
          <w:szCs w:val="20"/>
        </w:rPr>
        <w:endnoteReference w:id="638"/>
      </w:r>
      <w:r w:rsidRPr="00D17D60">
        <w:t xml:space="preserve"> Az egyed keletkezése mindig feltételezi a már meg</w:t>
      </w:r>
      <w:r w:rsidR="00FB10B0">
        <w:softHyphen/>
      </w:r>
      <w:r w:rsidRPr="00D17D60">
        <w:t>levő faji formát. Ezért mondja Arisztotelész</w:t>
      </w:r>
      <w:r w:rsidR="00FB10B0">
        <w:t xml:space="preserve"> azt, hogy</w:t>
      </w:r>
      <w:r w:rsidRPr="00D17D60">
        <w:t xml:space="preserve"> </w:t>
      </w:r>
      <w:r>
        <w:t>„</w:t>
      </w:r>
      <w:r w:rsidRPr="00D17D60">
        <w:t>az ember nemzi az embert</w:t>
      </w:r>
      <w:r>
        <w:t>.”</w:t>
      </w:r>
      <w:r>
        <w:rPr>
          <w:rStyle w:val="Vgjegyzet-hivatkozs"/>
          <w:szCs w:val="20"/>
        </w:rPr>
        <w:endnoteReference w:id="639"/>
      </w:r>
      <w:r w:rsidRPr="00D17D60">
        <w:t xml:space="preserve"> A faji formák nem elkülönülten léteznek (mint Platón filozófiájában), hanem </w:t>
      </w:r>
      <w:r>
        <w:t xml:space="preserve">csak </w:t>
      </w:r>
      <w:r w:rsidRPr="00D17D60">
        <w:t>a konkrét egyed</w:t>
      </w:r>
      <w:r>
        <w:t>i létezőkben.</w:t>
      </w:r>
    </w:p>
    <w:p w14:paraId="1B043736" w14:textId="55F35BCA" w:rsidR="004160B8" w:rsidRPr="00D17D60" w:rsidRDefault="004160B8" w:rsidP="00601A9D">
      <w:pPr>
        <w:pStyle w:val="afiloszovapro"/>
      </w:pPr>
      <w:r w:rsidRPr="00D17D60">
        <w:t xml:space="preserve">A mozgató ok </w:t>
      </w:r>
      <w:r>
        <w:t>„</w:t>
      </w:r>
      <w:r w:rsidRPr="00D17D60">
        <w:t>a változás vagy a megnyugvás elsődleges forrása; vagyis az az ember, aki tanácsot ad, ok; az apa a gyermek oka, és általában, ami megcsinálja azt, ami megcsináló</w:t>
      </w:r>
      <w:r w:rsidR="00FB10B0">
        <w:softHyphen/>
      </w:r>
      <w:r w:rsidRPr="00D17D60">
        <w:t>dik, és változását okozza annak, ami megváltozik</w:t>
      </w:r>
      <w:r>
        <w:t>.”</w:t>
      </w:r>
      <w:r>
        <w:rPr>
          <w:rStyle w:val="Vgjegyzet-hivatkozs"/>
          <w:szCs w:val="20"/>
        </w:rPr>
        <w:endnoteReference w:id="640"/>
      </w:r>
      <w:r w:rsidRPr="00D17D60">
        <w:t xml:space="preserve"> Arisztotelész általános alapelvnek tart</w:t>
      </w:r>
      <w:r w:rsidR="00FB10B0">
        <w:softHyphen/>
      </w:r>
      <w:r w:rsidRPr="00D17D60">
        <w:t xml:space="preserve">ja, hogy </w:t>
      </w:r>
      <w:r>
        <w:t>„</w:t>
      </w:r>
      <w:r w:rsidRPr="00D17D60">
        <w:t>mindaz, ami</w:t>
      </w:r>
      <w:r w:rsidRPr="00FB10B0">
        <w:rPr>
          <w:rStyle w:val="afilosurit005"/>
        </w:rPr>
        <w:t xml:space="preserve"> mozog, valami által mozgattatik.”</w:t>
      </w:r>
      <w:r>
        <w:rPr>
          <w:rStyle w:val="Vgjegyzet-hivatkozs"/>
          <w:szCs w:val="20"/>
        </w:rPr>
        <w:endnoteReference w:id="641"/>
      </w:r>
      <w:r w:rsidRPr="00FB10B0">
        <w:rPr>
          <w:rStyle w:val="afilosurit005"/>
        </w:rPr>
        <w:t xml:space="preserve"> A mozgató ok nem szükségszerűen</w:t>
      </w:r>
      <w:r w:rsidRPr="00D17D60">
        <w:t xml:space="preserve"> különbözik a mozgatott létezőtől. Így például az élőlények önmozgása esetében az élőlény formája valóságként mozgatja az élőlény lehetőségi létét. Így a mozgató ok sok esetben a </w:t>
      </w:r>
      <w:r w:rsidRPr="00D17D60">
        <w:lastRenderedPageBreak/>
        <w:t>mozgó létező formájára vezethető vissza</w:t>
      </w:r>
      <w:r>
        <w:t>.</w:t>
      </w:r>
      <w:r>
        <w:rPr>
          <w:rStyle w:val="Vgjegyzet-hivatkozs"/>
          <w:szCs w:val="20"/>
        </w:rPr>
        <w:endnoteReference w:id="642"/>
      </w:r>
      <w:r w:rsidRPr="00D17D60">
        <w:t xml:space="preserve"> A </w:t>
      </w:r>
      <w:r>
        <w:t>„</w:t>
      </w:r>
      <w:r w:rsidRPr="00D17D60">
        <w:t>mindaz, ami mozog, valami által mozgattatik</w:t>
      </w:r>
      <w:r>
        <w:t>”</w:t>
      </w:r>
      <w:r w:rsidRPr="00D17D60">
        <w:t xml:space="preserve"> elv azonban ezekben az esetekben is érvényre jut, mert az önmagát mozgató létező formá</w:t>
      </w:r>
      <w:r w:rsidR="00FB10B0">
        <w:softHyphen/>
      </w:r>
      <w:r w:rsidRPr="00D17D60">
        <w:t>jának mozgása az első mozdulatlan mozgatótól függ</w:t>
      </w:r>
      <w:r>
        <w:t>.</w:t>
      </w:r>
      <w:r>
        <w:rPr>
          <w:rStyle w:val="Vgjegyzet-hivatkozs"/>
          <w:szCs w:val="20"/>
        </w:rPr>
        <w:endnoteReference w:id="643"/>
      </w:r>
    </w:p>
    <w:p w14:paraId="1270D40E" w14:textId="44E7FA89" w:rsidR="007B4C84" w:rsidRDefault="004160B8" w:rsidP="00601A9D">
      <w:pPr>
        <w:pStyle w:val="afiloszovapro"/>
      </w:pPr>
      <w:r w:rsidRPr="00D17D60">
        <w:t>A cél-ok az, ami végett a változás történik</w:t>
      </w:r>
      <w:r>
        <w:t>.</w:t>
      </w:r>
      <w:r>
        <w:rPr>
          <w:rStyle w:val="Vgjegyzet-hivatkozs"/>
          <w:szCs w:val="20"/>
        </w:rPr>
        <w:endnoteReference w:id="644"/>
      </w:r>
      <w:r w:rsidRPr="00D17D60">
        <w:t xml:space="preserve"> A tervszerű, tudatos emberi tevékenységek nyilvánvalóan célirányosak: így például a házépítés folyamata az építész elgondolásában szereplő forma (cél) megvalósítására irányul; és ez a cél kezdettől fogva szabályozó okként szerepel az építés tevékenységében. A célirányosság azonban a természeti folyamatokban is felfedezhető. A Filozófus meggyőződéssel vallja, hogy az akadálytalanul működő </w:t>
      </w:r>
      <w:r>
        <w:t>„</w:t>
      </w:r>
      <w:r w:rsidRPr="00D17D60">
        <w:t>termé</w:t>
      </w:r>
      <w:r w:rsidR="00FB10B0">
        <w:softHyphen/>
      </w:r>
      <w:r w:rsidRPr="00D17D60">
        <w:t>szet nem tesz semmit és</w:t>
      </w:r>
      <w:r>
        <w:t>z</w:t>
      </w:r>
      <w:r w:rsidRPr="00D17D60">
        <w:t>szerűtlenül és céltalanul</w:t>
      </w:r>
      <w:r>
        <w:t>.”</w:t>
      </w:r>
      <w:r>
        <w:rPr>
          <w:rStyle w:val="Vgjegyzet-hivatkozs"/>
          <w:szCs w:val="20"/>
        </w:rPr>
        <w:endnoteReference w:id="645"/>
      </w:r>
    </w:p>
    <w:p w14:paraId="0BC6D48F" w14:textId="586202E3" w:rsidR="004160B8" w:rsidRPr="00D17D60" w:rsidRDefault="004160B8" w:rsidP="00C87700">
      <w:pPr>
        <w:pStyle w:val="afiloszovtzs"/>
      </w:pPr>
      <w:r w:rsidRPr="00D17D60">
        <w:t>Az élőlény formája entelekheia</w:t>
      </w:r>
      <w:r>
        <w:t xml:space="preserve">. A görög </w:t>
      </w:r>
      <w:r w:rsidRPr="00F713CD">
        <w:rPr>
          <w:i/>
        </w:rPr>
        <w:t>en</w:t>
      </w:r>
      <w:r w:rsidRPr="00D17D60">
        <w:t xml:space="preserve"> </w:t>
      </w:r>
      <w:r>
        <w:t>(</w:t>
      </w:r>
      <w:r w:rsidRPr="00D17D60">
        <w:t>-ban, -ben</w:t>
      </w:r>
      <w:r>
        <w:t>), a</w:t>
      </w:r>
      <w:r w:rsidRPr="00D17D60">
        <w:t xml:space="preserve"> </w:t>
      </w:r>
      <w:r w:rsidRPr="00F713CD">
        <w:rPr>
          <w:i/>
        </w:rPr>
        <w:t>telosz</w:t>
      </w:r>
      <w:r w:rsidRPr="00D17D60">
        <w:t xml:space="preserve"> </w:t>
      </w:r>
      <w:r>
        <w:t>(</w:t>
      </w:r>
      <w:r w:rsidRPr="00D17D60">
        <w:t>cél</w:t>
      </w:r>
      <w:r>
        <w:t>, befeje</w:t>
      </w:r>
      <w:r w:rsidR="005D421E">
        <w:softHyphen/>
      </w:r>
      <w:r>
        <w:t xml:space="preserve">zettség) és az </w:t>
      </w:r>
      <w:r w:rsidRPr="00F713CD">
        <w:rPr>
          <w:i/>
        </w:rPr>
        <w:t>ekhein</w:t>
      </w:r>
      <w:r w:rsidRPr="00D17D60">
        <w:t xml:space="preserve"> </w:t>
      </w:r>
      <w:r>
        <w:t>(</w:t>
      </w:r>
      <w:r w:rsidRPr="00D17D60">
        <w:t>birtokolni)</w:t>
      </w:r>
      <w:r>
        <w:t xml:space="preserve"> kifejezésekből összerakott entelekheia szó jelentése: </w:t>
      </w:r>
      <w:r w:rsidRPr="00D17D60">
        <w:t xml:space="preserve">olyan </w:t>
      </w:r>
      <w:r>
        <w:t xml:space="preserve">forma vagy </w:t>
      </w:r>
      <w:r w:rsidRPr="00D17D60">
        <w:t xml:space="preserve">program, amely magában hordozza célját és a cél </w:t>
      </w:r>
      <w:r w:rsidRPr="005D421E">
        <w:rPr>
          <w:rStyle w:val="afilosurit005"/>
        </w:rPr>
        <w:t>eléréséhez szükséges erőt. Erre a formára utal Arisztotelész, amikor ezt mondja:</w:t>
      </w:r>
      <w:r w:rsidRPr="00D17D60">
        <w:t xml:space="preserve"> az élőlény </w:t>
      </w:r>
      <w:r>
        <w:t>„</w:t>
      </w:r>
      <w:r w:rsidRPr="00D17D60">
        <w:t>benső elvénél fogva folytonos mozgásban van meghatározott célja felé</w:t>
      </w:r>
      <w:r>
        <w:t>.”</w:t>
      </w:r>
      <w:r>
        <w:rPr>
          <w:rStyle w:val="Vgjegyzet-hivatkozs"/>
          <w:szCs w:val="20"/>
        </w:rPr>
        <w:endnoteReference w:id="646"/>
      </w:r>
      <w:r w:rsidRPr="00D17D60">
        <w:t xml:space="preserve"> Az emberi elgondolásban vagy a természeti létező formájában (és a környezet </w:t>
      </w:r>
      <w:r w:rsidRPr="005D421E">
        <w:rPr>
          <w:rStyle w:val="afilosurit005"/>
        </w:rPr>
        <w:t>logikájában) programozott cél nem teszi feleslegessé a mozgató okot,</w:t>
      </w:r>
      <w:r w:rsidRPr="00D17D60">
        <w:t xml:space="preserve"> de szabályozza a célirányos folyamatot, és ezért a célt is </w:t>
      </w:r>
      <w:r>
        <w:t xml:space="preserve">a </w:t>
      </w:r>
      <w:r w:rsidRPr="00D17D60">
        <w:t xml:space="preserve">változás okának kell tekintenünk. A cél-ok a mozgató </w:t>
      </w:r>
      <w:r w:rsidRPr="005D421E">
        <w:rPr>
          <w:rStyle w:val="afilosurit005"/>
        </w:rPr>
        <w:t xml:space="preserve">okhoz hasonlóan a célirányosan tevékenykedő </w:t>
      </w:r>
      <w:r w:rsidRPr="00D17D60">
        <w:t>létező formájára vezethető vissza</w:t>
      </w:r>
      <w:r>
        <w:t>.</w:t>
      </w:r>
      <w:r>
        <w:rPr>
          <w:rStyle w:val="Vgjegyzet-hivatkozs"/>
          <w:szCs w:val="20"/>
        </w:rPr>
        <w:endnoteReference w:id="647"/>
      </w:r>
    </w:p>
    <w:p w14:paraId="65D51F6E" w14:textId="24E8DC8D" w:rsidR="004160B8" w:rsidRPr="00D17D60" w:rsidRDefault="004160B8" w:rsidP="0079636C">
      <w:pPr>
        <w:pStyle w:val="afiloszovtzs"/>
      </w:pPr>
      <w:r w:rsidRPr="00D17D60">
        <w:t>A létezők hierarchiáját Arisztotelész a formák különbözősége alapján állapítja meg. A legalacsonyabb szintet az élettelen anyagi létezők alkotják</w:t>
      </w:r>
      <w:r>
        <w:t>.</w:t>
      </w:r>
      <w:r>
        <w:rPr>
          <w:rStyle w:val="Vgjegyzet-hivatkozs"/>
          <w:szCs w:val="20"/>
        </w:rPr>
        <w:endnoteReference w:id="648"/>
      </w:r>
      <w:r>
        <w:t xml:space="preserve"> </w:t>
      </w:r>
      <w:r w:rsidRPr="00D17D60">
        <w:t xml:space="preserve">Az </w:t>
      </w:r>
      <w:r>
        <w:t>érzé</w:t>
      </w:r>
      <w:r w:rsidR="0080014B">
        <w:softHyphen/>
      </w:r>
      <w:r>
        <w:t xml:space="preserve">kelhető </w:t>
      </w:r>
      <w:r w:rsidRPr="00C84C83">
        <w:t>élettelen anyagi létező „anyagi forma” és anyag egysége. A következő szinten a növények vannak.</w:t>
      </w:r>
      <w:r w:rsidRPr="00C84C83">
        <w:rPr>
          <w:rStyle w:val="Vgjegyzet-hivatkozs"/>
          <w:szCs w:val="20"/>
        </w:rPr>
        <w:endnoteReference w:id="649"/>
      </w:r>
      <w:r w:rsidRPr="00C84C83">
        <w:t xml:space="preserve"> A növény vegetatív forma </w:t>
      </w:r>
      <w:r w:rsidRPr="0080014B">
        <w:rPr>
          <w:rStyle w:val="afilosurit005"/>
        </w:rPr>
        <w:t>(entelekheia, „növényi</w:t>
      </w:r>
      <w:r w:rsidRPr="00C84C83">
        <w:t xml:space="preserve"> lélek”) és anyag egysége. A vegetatív forma növekedésre, anyagcserére és szaporodásra teszi képessé a növényi létezőt.</w:t>
      </w:r>
      <w:r w:rsidRPr="00C84C83">
        <w:rPr>
          <w:rStyle w:val="Vgjegyzet-hivatkozs"/>
          <w:szCs w:val="20"/>
        </w:rPr>
        <w:endnoteReference w:id="650"/>
      </w:r>
      <w:r w:rsidRPr="00C84C83">
        <w:t xml:space="preserve"> A növények fölött az állatok állnak. Az állati létező érzéki forma (entelekheia, „állati lélek”) és anyag egy</w:t>
      </w:r>
      <w:r w:rsidR="003B5D19">
        <w:softHyphen/>
      </w:r>
      <w:r w:rsidRPr="00C84C83">
        <w:t>sége. Az érzéki forma a növekedésen, az anyagcserén és a szaporodáson túl</w:t>
      </w:r>
      <w:r w:rsidR="003B5D19">
        <w:softHyphen/>
      </w:r>
      <w:r w:rsidRPr="00C84C83">
        <w:t>menően</w:t>
      </w:r>
      <w:r w:rsidRPr="00D17D60">
        <w:t xml:space="preserve"> érzéki </w:t>
      </w:r>
      <w:r>
        <w:t>ismeretre</w:t>
      </w:r>
      <w:r w:rsidRPr="00D17D60">
        <w:t xml:space="preserve">, érzéki törekvésre és spontán </w:t>
      </w:r>
      <w:r>
        <w:t xml:space="preserve">helyváltoztató </w:t>
      </w:r>
      <w:r w:rsidRPr="00D17D60">
        <w:t>mozgásra teszi képessé az állati létezőt</w:t>
      </w:r>
      <w:r>
        <w:t>.</w:t>
      </w:r>
      <w:r>
        <w:rPr>
          <w:rStyle w:val="Vgjegyzet-hivatkozs"/>
          <w:szCs w:val="20"/>
        </w:rPr>
        <w:endnoteReference w:id="651"/>
      </w:r>
      <w:r w:rsidRPr="00D17D60">
        <w:t xml:space="preserve"> Az állatok fölött az emberi létező </w:t>
      </w:r>
      <w:r>
        <w:t>helyezkedik el</w:t>
      </w:r>
      <w:r w:rsidRPr="00D17D60">
        <w:t xml:space="preserve">. Az ember értelmes forma (entelekheia, </w:t>
      </w:r>
      <w:r>
        <w:t>„</w:t>
      </w:r>
      <w:r w:rsidRPr="00D17D60">
        <w:t>értelmes lélek</w:t>
      </w:r>
      <w:r>
        <w:t>”</w:t>
      </w:r>
      <w:r w:rsidRPr="00D17D60">
        <w:t xml:space="preserve">) és anyag egysége. </w:t>
      </w:r>
      <w:r w:rsidRPr="003B5D19">
        <w:t xml:space="preserve">Az értelmes </w:t>
      </w:r>
      <w:r w:rsidRPr="003B5D19">
        <w:rPr>
          <w:rStyle w:val="afilosurit005"/>
        </w:rPr>
        <w:t>forma az állatra jellemző tevékenységeken túlmenően eszes és aka</w:t>
      </w:r>
      <w:r w:rsidR="003B5D19" w:rsidRPr="003B5D19">
        <w:rPr>
          <w:rStyle w:val="afilosurit005"/>
        </w:rPr>
        <w:softHyphen/>
      </w:r>
      <w:r w:rsidRPr="003B5D19">
        <w:t>rati tevékenységekre teszi képessé az emberi létezőt. Az emberi létező</w:t>
      </w:r>
      <w:r w:rsidRPr="00D17D60">
        <w:t xml:space="preserve"> fölött a tiszta formák, az égitestek sajátos mozgását, valamint a keletkezést és elmúlást biztosító szellemi lények állnak</w:t>
      </w:r>
      <w:r>
        <w:t>.</w:t>
      </w:r>
      <w:r>
        <w:rPr>
          <w:rStyle w:val="Vgjegyzet-hivatkozs"/>
          <w:szCs w:val="20"/>
        </w:rPr>
        <w:endnoteReference w:id="652"/>
      </w:r>
    </w:p>
    <w:p w14:paraId="3C23A29E" w14:textId="4F7BC6EA" w:rsidR="004160B8" w:rsidRDefault="004160B8" w:rsidP="0079636C">
      <w:pPr>
        <w:pStyle w:val="afiloszovtzs"/>
      </w:pPr>
      <w:r w:rsidRPr="00D17D60">
        <w:t>A világmindenség létezőinek végső alapja</w:t>
      </w:r>
      <w:r>
        <w:t>, illetve forrása</w:t>
      </w:r>
      <w:r w:rsidRPr="00D17D60">
        <w:t xml:space="preserve"> az isteni lét. </w:t>
      </w:r>
      <w:r>
        <w:t>Isten</w:t>
      </w:r>
      <w:r w:rsidRPr="00D17D60">
        <w:t xml:space="preserve"> a kitüntetett lételv</w:t>
      </w:r>
      <w:r>
        <w:t>,</w:t>
      </w:r>
      <w:r>
        <w:rPr>
          <w:rStyle w:val="Vgjegyzet-hivatkozs"/>
          <w:szCs w:val="20"/>
        </w:rPr>
        <w:endnoteReference w:id="653"/>
      </w:r>
      <w:r>
        <w:t xml:space="preserve"> „</w:t>
      </w:r>
      <w:r w:rsidRPr="00D17D60">
        <w:t>a létezők őselve és elsője</w:t>
      </w:r>
      <w:r>
        <w:t>”</w:t>
      </w:r>
      <w:r w:rsidRPr="00D17D60">
        <w:t xml:space="preserve"> (</w:t>
      </w:r>
      <w:r>
        <w:t xml:space="preserve">gör. </w:t>
      </w:r>
      <w:r w:rsidRPr="008962D1">
        <w:rPr>
          <w:i/>
        </w:rPr>
        <w:t>hé arkhé kai to próton on</w:t>
      </w:r>
      <w:r w:rsidR="003B5D19">
        <w:rPr>
          <w:i/>
        </w:rPr>
        <w:softHyphen/>
      </w:r>
      <w:r w:rsidRPr="008962D1">
        <w:rPr>
          <w:i/>
        </w:rPr>
        <w:t>tón</w:t>
      </w:r>
      <w:r>
        <w:t>),</w:t>
      </w:r>
      <w:r>
        <w:rPr>
          <w:rStyle w:val="Vgjegyzet-hivatkozs"/>
          <w:szCs w:val="20"/>
        </w:rPr>
        <w:endnoteReference w:id="654"/>
      </w:r>
      <w:r w:rsidR="00954F48">
        <w:t xml:space="preserve"> </w:t>
      </w:r>
      <w:r>
        <w:t>„</w:t>
      </w:r>
      <w:r w:rsidRPr="00D17D60">
        <w:t>az első mivolt</w:t>
      </w:r>
      <w:r>
        <w:t>”</w:t>
      </w:r>
      <w:r w:rsidRPr="00D17D60">
        <w:t xml:space="preserve"> (</w:t>
      </w:r>
      <w:r>
        <w:t xml:space="preserve">gör. </w:t>
      </w:r>
      <w:r w:rsidRPr="008962D1">
        <w:rPr>
          <w:i/>
        </w:rPr>
        <w:t>próton ti én einai</w:t>
      </w:r>
      <w:r>
        <w:t>),</w:t>
      </w:r>
      <w:r>
        <w:rPr>
          <w:rStyle w:val="Vgjegyzet-hivatkozs"/>
          <w:szCs w:val="20"/>
        </w:rPr>
        <w:endnoteReference w:id="655"/>
      </w:r>
      <w:r>
        <w:t xml:space="preserve"> illetve</w:t>
      </w:r>
      <w:r w:rsidRPr="00D17D60">
        <w:t xml:space="preserve"> </w:t>
      </w:r>
      <w:r>
        <w:t>„</w:t>
      </w:r>
      <w:r w:rsidRPr="00D17D60">
        <w:t xml:space="preserve">az első </w:t>
      </w:r>
      <w:r>
        <w:t>magánvaló”</w:t>
      </w:r>
      <w:r w:rsidRPr="00D17D60">
        <w:t xml:space="preserve"> (</w:t>
      </w:r>
      <w:r>
        <w:t xml:space="preserve">gör. </w:t>
      </w:r>
      <w:r w:rsidRPr="008962D1">
        <w:rPr>
          <w:i/>
        </w:rPr>
        <w:t>próté ouszia</w:t>
      </w:r>
      <w:r>
        <w:t>).</w:t>
      </w:r>
      <w:r>
        <w:rPr>
          <w:rStyle w:val="Vgjegyzet-hivatkozs"/>
          <w:szCs w:val="20"/>
        </w:rPr>
        <w:endnoteReference w:id="656"/>
      </w:r>
      <w:r w:rsidRPr="00D17D60">
        <w:t xml:space="preserve"> Az isteni lét örökkévaló, tökéletes és tiszta valóság (</w:t>
      </w:r>
      <w:r>
        <w:t xml:space="preserve">gör. </w:t>
      </w:r>
      <w:r w:rsidRPr="00F15EB0">
        <w:rPr>
          <w:i/>
        </w:rPr>
        <w:t>energeia</w:t>
      </w:r>
      <w:r w:rsidRPr="00D17D60">
        <w:t>). Anyagtalan</w:t>
      </w:r>
      <w:r>
        <w:t>,</w:t>
      </w:r>
      <w:r w:rsidRPr="00D17D60">
        <w:t xml:space="preserve"> és nincs benne változás</w:t>
      </w:r>
      <w:r>
        <w:t>.</w:t>
      </w:r>
      <w:r>
        <w:rPr>
          <w:rStyle w:val="Vgjegyzet-hivatkozs"/>
          <w:szCs w:val="20"/>
        </w:rPr>
        <w:endnoteReference w:id="657"/>
      </w:r>
      <w:r w:rsidRPr="00D17D60">
        <w:t xml:space="preserve"> </w:t>
      </w:r>
      <w:r w:rsidRPr="003B5D19">
        <w:rPr>
          <w:rStyle w:val="afilosurit005"/>
        </w:rPr>
        <w:t>E lét magánál való, azaz szel</w:t>
      </w:r>
      <w:r w:rsidR="003B5D19" w:rsidRPr="003B5D19">
        <w:rPr>
          <w:rStyle w:val="afilosurit005"/>
        </w:rPr>
        <w:softHyphen/>
      </w:r>
      <w:r w:rsidRPr="00D17D60">
        <w:t>lemi valóság</w:t>
      </w:r>
      <w:r>
        <w:t>.</w:t>
      </w:r>
      <w:r>
        <w:rPr>
          <w:rStyle w:val="Vgjegyzet-hivatkozs"/>
          <w:szCs w:val="20"/>
        </w:rPr>
        <w:endnoteReference w:id="658"/>
      </w:r>
      <w:r w:rsidRPr="00D17D60">
        <w:t xml:space="preserve"> E szellemi valóság feltétlen elv, és ettől az </w:t>
      </w:r>
      <w:r>
        <w:t>„</w:t>
      </w:r>
      <w:r w:rsidRPr="00D17D60">
        <w:t>elvtől függ az ég és a természet</w:t>
      </w:r>
      <w:r>
        <w:t>”</w:t>
      </w:r>
      <w:r w:rsidR="00C1249E">
        <w:t>.</w:t>
      </w:r>
      <w:r>
        <w:rPr>
          <w:rStyle w:val="Vgjegyzet-hivatkozs"/>
          <w:szCs w:val="20"/>
        </w:rPr>
        <w:endnoteReference w:id="659"/>
      </w:r>
    </w:p>
    <w:p w14:paraId="2FEFE5AB" w14:textId="77777777" w:rsidR="00B676EB" w:rsidRDefault="004160B8" w:rsidP="0079636C">
      <w:pPr>
        <w:pStyle w:val="afiloszovtzs"/>
      </w:pPr>
      <w:r w:rsidRPr="00D17D60">
        <w:lastRenderedPageBreak/>
        <w:t>A lét analógiája</w:t>
      </w:r>
      <w:r>
        <w:t xml:space="preserve"> azt jelenti, hogy a</w:t>
      </w:r>
      <w:r w:rsidRPr="00D17D60">
        <w:t xml:space="preserve"> kategóriák jelölte </w:t>
      </w:r>
      <w:r>
        <w:t>(a magánvaló</w:t>
      </w:r>
      <w:r w:rsidRPr="00D17D60">
        <w:t xml:space="preserve"> és a járulé</w:t>
      </w:r>
      <w:r w:rsidR="003B5D19">
        <w:softHyphen/>
      </w:r>
      <w:r w:rsidRPr="00D17D60">
        <w:t>kos</w:t>
      </w:r>
      <w:r>
        <w:t>)</w:t>
      </w:r>
      <w:r w:rsidRPr="00D17D60">
        <w:t xml:space="preserve"> lét, a lételvek (az anyag, a forma), valamint a különféle létfokozatokhoz tartozó létezők (élettelen anyag, növény, állat, ember) nem azonos módon és nem azonos mértékben léteznek. Egy dologban azonban megegyeznek, neve</w:t>
      </w:r>
      <w:r w:rsidR="003B5D19">
        <w:softHyphen/>
      </w:r>
      <w:r w:rsidRPr="00D17D60">
        <w:t>zetesen abban, hogy vannak. Ezért a lét kifejezést nem teljesen azonos, de nem is teljesen különböző</w:t>
      </w:r>
      <w:r>
        <w:t>, hanem hasonló</w:t>
      </w:r>
      <w:r w:rsidRPr="00D17D60">
        <w:t xml:space="preserve"> értelemben állítjuk róluk. A lét analóg kifejezés. Arisztot</w:t>
      </w:r>
      <w:r w:rsidRPr="003B5D19">
        <w:rPr>
          <w:rStyle w:val="afilosurit005"/>
        </w:rPr>
        <w:t>elész az egészség példáját hozza az analógia magyarázatára.</w:t>
      </w:r>
      <w:r>
        <w:rPr>
          <w:rStyle w:val="Vgjegyzet-hivatkozs"/>
          <w:szCs w:val="20"/>
        </w:rPr>
        <w:endnoteReference w:id="660"/>
      </w:r>
      <w:r w:rsidRPr="00D17D60">
        <w:t xml:space="preserve"> Az ételt, az orvosságot és az arcszínt egészségesnek mondjuk, mert jóllehet e valóságok különböznek egymástól, megegyeznek abban, hogy vonatkozásban állnak az ember egészségével. </w:t>
      </w:r>
      <w:r w:rsidRPr="003B5D19">
        <w:rPr>
          <w:rStyle w:val="afilosurit005"/>
        </w:rPr>
        <w:t>Ehhez hasonlóan: „jóllehet sokféleképpen beszé</w:t>
      </w:r>
      <w:r w:rsidR="003B5D19" w:rsidRPr="003B5D19">
        <w:rPr>
          <w:rStyle w:val="afilosurit005"/>
        </w:rPr>
        <w:softHyphen/>
      </w:r>
      <w:r w:rsidRPr="00D17D60">
        <w:t>lünk a létezőről (a létről), mindezt egyugyanazon elvre vonatkoztatva mond</w:t>
      </w:r>
      <w:r w:rsidR="003B5D19">
        <w:softHyphen/>
      </w:r>
      <w:r w:rsidRPr="00D17D60">
        <w:t>juk</w:t>
      </w:r>
      <w:r>
        <w:t>.”</w:t>
      </w:r>
      <w:r>
        <w:rPr>
          <w:rStyle w:val="Vgjegyzet-hivatkozs"/>
          <w:szCs w:val="20"/>
        </w:rPr>
        <w:endnoteReference w:id="661"/>
      </w:r>
      <w:r w:rsidRPr="00D17D60">
        <w:t xml:space="preserve"> E</w:t>
      </w:r>
      <w:r>
        <w:t xml:space="preserve"> </w:t>
      </w:r>
      <w:r w:rsidRPr="00D17D60">
        <w:t>világi vonatkozásban a magánvaló lét a vonatkoztatási alap</w:t>
      </w:r>
      <w:r>
        <w:t>.</w:t>
      </w:r>
      <w:r>
        <w:rPr>
          <w:rStyle w:val="Vgjegyzet-hivatkozs"/>
          <w:szCs w:val="20"/>
        </w:rPr>
        <w:endnoteReference w:id="662"/>
      </w:r>
      <w:r w:rsidRPr="00D17D60">
        <w:t xml:space="preserve"> Mint</w:t>
      </w:r>
      <w:r w:rsidR="003B5D19">
        <w:softHyphen/>
      </w:r>
      <w:r w:rsidRPr="00D17D60">
        <w:t>hogy azonban az e</w:t>
      </w:r>
      <w:r>
        <w:t xml:space="preserve"> </w:t>
      </w:r>
      <w:r w:rsidRPr="00D17D60">
        <w:t xml:space="preserve">világi létezők és lételvek a feltétlen </w:t>
      </w:r>
      <w:r w:rsidRPr="003B5D19">
        <w:rPr>
          <w:rStyle w:val="afilosurit005"/>
        </w:rPr>
        <w:t>magánvalótól függenek,</w:t>
      </w:r>
      <w:r w:rsidRPr="00D17D60">
        <w:t xml:space="preserve"> elsősorban az isteni alapot nevezzük létnek, s minden mást csak átvitt, analóg értelemben.</w:t>
      </w:r>
    </w:p>
    <w:p w14:paraId="45920E82" w14:textId="3C8E3C6E" w:rsidR="004160B8" w:rsidRDefault="004160B8" w:rsidP="0079636C">
      <w:pPr>
        <w:pStyle w:val="afiloszovtzs"/>
      </w:pPr>
      <w:r w:rsidRPr="00B676EB">
        <w:t>Arisztotelész a rosszat léthiánynak tartja, s azt állítja, hogy „a legfőbb elvek</w:t>
      </w:r>
      <w:r w:rsidR="00B676EB" w:rsidRPr="00B676EB">
        <w:softHyphen/>
      </w:r>
      <w:r w:rsidRPr="00B676EB">
        <w:t>ben és az örökkévaló dolgokban nincsen semmi rossz, semmi hiba és semmi romlott.”</w:t>
      </w:r>
      <w:r w:rsidRPr="00B676EB">
        <w:rPr>
          <w:rStyle w:val="Vgjegyzet-hivatkozs"/>
          <w:szCs w:val="20"/>
        </w:rPr>
        <w:endnoteReference w:id="663"/>
      </w:r>
    </w:p>
    <w:p w14:paraId="0F436A2B" w14:textId="43204A84" w:rsidR="004160B8" w:rsidRPr="00D17D60" w:rsidRDefault="004160B8" w:rsidP="00565616">
      <w:pPr>
        <w:pStyle w:val="afilocim11n1"/>
        <w:spacing w:before="260"/>
      </w:pPr>
      <w:r w:rsidRPr="00D17D60">
        <w:t>4</w:t>
      </w:r>
      <w:r w:rsidR="00345AE4">
        <w:t>.</w:t>
      </w:r>
      <w:r w:rsidRPr="00D17D60">
        <w:t xml:space="preserve"> </w:t>
      </w:r>
      <w:r>
        <w:t>Arisztotelész</w:t>
      </w:r>
      <w:r w:rsidRPr="00D17D60">
        <w:t xml:space="preserve"> </w:t>
      </w:r>
      <w:r>
        <w:t>filozófiai istentana</w:t>
      </w:r>
    </w:p>
    <w:p w14:paraId="284CBE67" w14:textId="45F3213B" w:rsidR="004160B8" w:rsidRPr="00D17D60" w:rsidRDefault="004160B8" w:rsidP="0079636C">
      <w:pPr>
        <w:pStyle w:val="afiloszovtzs"/>
      </w:pPr>
      <w:r>
        <w:t>A Filozófus</w:t>
      </w:r>
      <w:r w:rsidRPr="00D17D60">
        <w:t xml:space="preserve"> három úton</w:t>
      </w:r>
      <w:r>
        <w:t>: a mozgásból, a pusztulásra képes létezők végső oká</w:t>
      </w:r>
      <w:r w:rsidR="00ED649F">
        <w:softHyphen/>
      </w:r>
      <w:r>
        <w:t xml:space="preserve">ból és a tudattal nem rendelkező természeti létezők célirányos tevékenységéből kiindulva </w:t>
      </w:r>
      <w:r w:rsidRPr="00D17D60">
        <w:t>igazolja Isten létét.</w:t>
      </w:r>
    </w:p>
    <w:p w14:paraId="23313389" w14:textId="1916FADE" w:rsidR="004160B8" w:rsidRPr="00D17D60" w:rsidRDefault="00C16C61" w:rsidP="0079636C">
      <w:pPr>
        <w:pStyle w:val="afiloszovtzs"/>
      </w:pPr>
      <w:r>
        <w:rPr>
          <w:noProof/>
        </w:rPr>
        <w:pict w14:anchorId="050B2920">
          <v:shape id="_x0000_s2624" type="#_x0000_t202" style="position:absolute;left:0;text-align:left;margin-left:3394.05pt;margin-top:2.8pt;width:126.7pt;height:125.4pt;z-index:52;visibility:visible;mso-wrap-style:none;mso-position-horizontal:right;mso-position-horizontal-relative:margin" stroked="f">
            <v:textbox style="mso-next-textbox:#_x0000_s2624;mso-fit-shape-to-text:t" inset="0,0,0,0">
              <w:txbxContent>
                <w:p w14:paraId="168D9AB5" w14:textId="63D0E2CC" w:rsidR="002F7F9A" w:rsidRPr="0010243A" w:rsidRDefault="00C16C61" w:rsidP="00ED649F">
                  <w:pPr>
                    <w:pStyle w:val="afiloszovtzskep"/>
                  </w:pPr>
                  <w:r>
                    <w:pict w14:anchorId="2EEFFFB8">
                      <v:shape id="_x0000_i1086" type="#_x0000_t75" style="width:126pt;height:125.25pt">
                        <v:imagedata r:id="rId113" o:title="IV_1"/>
                      </v:shape>
                    </w:pict>
                  </w:r>
                </w:p>
              </w:txbxContent>
            </v:textbox>
            <w10:wrap type="square" anchorx="margin"/>
            <w10:anchorlock/>
          </v:shape>
        </w:pict>
      </w:r>
      <w:r w:rsidR="004160B8" w:rsidRPr="00D17D60">
        <w:t>A mozgásból vett istenérv</w:t>
      </w:r>
      <w:r w:rsidR="004160B8">
        <w:rPr>
          <w:rStyle w:val="Vgjegyzet-hivatkozs"/>
          <w:szCs w:val="20"/>
        </w:rPr>
        <w:endnoteReference w:id="664"/>
      </w:r>
      <w:r w:rsidR="004160B8" w:rsidRPr="00D17D60">
        <w:t xml:space="preserve"> a mozgás tényéből indul ki. A mozgás </w:t>
      </w:r>
      <w:r w:rsidR="004160B8">
        <w:t xml:space="preserve">vagy változás </w:t>
      </w:r>
      <w:r w:rsidR="004160B8" w:rsidRPr="00D17D60">
        <w:t xml:space="preserve">a lehetőségi lét </w:t>
      </w:r>
      <w:r w:rsidR="004160B8">
        <w:t>meg</w:t>
      </w:r>
      <w:r w:rsidR="004160B8" w:rsidRPr="00D17D60">
        <w:t>valósulása</w:t>
      </w:r>
      <w:r w:rsidR="004160B8">
        <w:t>.</w:t>
      </w:r>
      <w:r w:rsidR="004160B8">
        <w:rPr>
          <w:rStyle w:val="Vgjegyzet-hivatkozs"/>
          <w:szCs w:val="20"/>
        </w:rPr>
        <w:endnoteReference w:id="665"/>
      </w:r>
      <w:r w:rsidR="004160B8" w:rsidRPr="00D17D60">
        <w:t xml:space="preserve"> Mindazt, ami mozog, vala</w:t>
      </w:r>
      <w:r w:rsidR="00ED649F">
        <w:softHyphen/>
      </w:r>
      <w:r w:rsidR="004160B8" w:rsidRPr="00D17D60">
        <w:t>mi más mozgatja, azaz minden lehetőségi létet valós lét visz megvalósulásba</w:t>
      </w:r>
      <w:r w:rsidR="004160B8">
        <w:t>.</w:t>
      </w:r>
      <w:r w:rsidR="004160B8">
        <w:rPr>
          <w:rStyle w:val="Vgjegyzet-hivatkozs"/>
          <w:szCs w:val="20"/>
        </w:rPr>
        <w:endnoteReference w:id="666"/>
      </w:r>
      <w:r w:rsidR="004160B8" w:rsidRPr="00D17D60">
        <w:t xml:space="preserve"> Horizontális vonalon</w:t>
      </w:r>
      <w:r w:rsidR="004160B8">
        <w:t>, vagyis az érzékelhető létezők sorában</w:t>
      </w:r>
      <w:r w:rsidR="004160B8" w:rsidRPr="00D17D60">
        <w:t xml:space="preserve"> a mozgatók és mozgatottak láncát képességileg végtelen sornak tekinthetjük. Arisztotelész sze</w:t>
      </w:r>
      <w:r w:rsidR="00ED649F">
        <w:softHyphen/>
      </w:r>
      <w:r w:rsidR="004160B8" w:rsidRPr="00D17D60">
        <w:t>rint ugyanis a világban tapasztalt mozgás örök: a mozgásnak</w:t>
      </w:r>
      <w:r w:rsidR="004160B8" w:rsidRPr="00ED649F">
        <w:rPr>
          <w:rStyle w:val="afilosurit005"/>
        </w:rPr>
        <w:t xml:space="preserve"> nincs kezdete és vége.</w:t>
      </w:r>
      <w:r w:rsidR="004160B8">
        <w:rPr>
          <w:rStyle w:val="Vgjegyzet-hivatkozs"/>
          <w:szCs w:val="20"/>
        </w:rPr>
        <w:endnoteReference w:id="667"/>
      </w:r>
      <w:r w:rsidR="004160B8" w:rsidRPr="00ED649F">
        <w:rPr>
          <w:rStyle w:val="afilosurit005"/>
        </w:rPr>
        <w:t xml:space="preserve"> Ha ugyan</w:t>
      </w:r>
      <w:r w:rsidR="00ED649F" w:rsidRPr="00ED649F">
        <w:rPr>
          <w:rStyle w:val="afilosurit005"/>
        </w:rPr>
        <w:softHyphen/>
      </w:r>
      <w:r w:rsidR="004160B8" w:rsidRPr="00D17D60">
        <w:t xml:space="preserve">is kezdete lett volna, e kezdetet a </w:t>
      </w:r>
      <w:r w:rsidR="004160B8">
        <w:t>„</w:t>
      </w:r>
      <w:r w:rsidR="004160B8" w:rsidRPr="00D17D60">
        <w:t>mindazt, ami mozog, más mozgatja</w:t>
      </w:r>
      <w:r w:rsidR="004160B8">
        <w:t>”</w:t>
      </w:r>
      <w:r w:rsidR="004160B8" w:rsidRPr="00D17D60">
        <w:t xml:space="preserve"> elv értelmében más mozgásnak kellett volna megelőznie; s ha megszűnne, meg</w:t>
      </w:r>
      <w:r w:rsidR="007F5516">
        <w:softHyphen/>
      </w:r>
      <w:r w:rsidR="004160B8" w:rsidRPr="00D17D60">
        <w:t>szűnését is más mozgásnak kellene előidéznie. A képességileg végtelen sor föltételezése azonban nem ad teljes magyarázatot a sor tagjainak mozgására. A</w:t>
      </w:r>
      <w:r w:rsidR="007F5516">
        <w:t> </w:t>
      </w:r>
      <w:r w:rsidR="004160B8" w:rsidRPr="00D17D60">
        <w:t>végtelen sornak nincs első tagja, s a végtelent nem lehet bejárni</w:t>
      </w:r>
      <w:r w:rsidR="004160B8">
        <w:t>.</w:t>
      </w:r>
      <w:r w:rsidR="004160B8">
        <w:rPr>
          <w:rStyle w:val="Vgjegyzet-hivatkozs"/>
          <w:szCs w:val="20"/>
        </w:rPr>
        <w:endnoteReference w:id="668"/>
      </w:r>
      <w:r w:rsidR="004160B8" w:rsidRPr="00D17D60">
        <w:t xml:space="preserve"> Márpedig a filozófiai magyarázatnak a végső okot kell</w:t>
      </w:r>
      <w:r w:rsidR="004160B8">
        <w:t>ene</w:t>
      </w:r>
      <w:r w:rsidR="004160B8" w:rsidRPr="00D17D60">
        <w:t xml:space="preserve"> megadnia</w:t>
      </w:r>
      <w:r w:rsidR="004160B8">
        <w:t>.</w:t>
      </w:r>
      <w:r w:rsidR="004160B8">
        <w:rPr>
          <w:rStyle w:val="Vgjegyzet-hivatkozs"/>
          <w:szCs w:val="20"/>
        </w:rPr>
        <w:endnoteReference w:id="669"/>
      </w:r>
      <w:r w:rsidR="004160B8" w:rsidRPr="00D17D60">
        <w:t xml:space="preserve"> A konkrét mozgá</w:t>
      </w:r>
      <w:r w:rsidR="007F5516">
        <w:softHyphen/>
      </w:r>
      <w:r w:rsidR="004160B8" w:rsidRPr="00D17D60">
        <w:lastRenderedPageBreak/>
        <w:t>sok végső okát vertikális vonalon</w:t>
      </w:r>
      <w:r w:rsidR="004160B8">
        <w:t>, azaz a nem érzékelhető formák (programok) vonalán</w:t>
      </w:r>
      <w:r w:rsidR="004160B8" w:rsidRPr="00D17D60">
        <w:t xml:space="preserve"> kell keresni, s valamiféle mozdulatlan mozgatóban kell megjelölni. </w:t>
      </w:r>
      <w:r w:rsidR="004160B8" w:rsidRPr="007F5516">
        <w:rPr>
          <w:rStyle w:val="afilosurit005"/>
        </w:rPr>
        <w:t xml:space="preserve">Ilyen mozdulatlan </w:t>
      </w:r>
      <w:r w:rsidR="004160B8" w:rsidRPr="007F5516">
        <w:rPr>
          <w:rStyle w:val="afilosurit01"/>
        </w:rPr>
        <w:t>mozgatóknak tekinthet</w:t>
      </w:r>
      <w:r w:rsidR="007F5516" w:rsidRPr="007F5516">
        <w:rPr>
          <w:rStyle w:val="afilosurit01"/>
        </w:rPr>
        <w:softHyphen/>
      </w:r>
      <w:r w:rsidR="004160B8" w:rsidRPr="00D17D60">
        <w:t xml:space="preserve">jük a részleges kozmikus rendszerek </w:t>
      </w:r>
      <w:r w:rsidR="004160B8">
        <w:t>„</w:t>
      </w:r>
      <w:r w:rsidR="004160B8" w:rsidRPr="00D17D60">
        <w:t>lo</w:t>
      </w:r>
      <w:r w:rsidR="007F5516">
        <w:softHyphen/>
      </w:r>
      <w:r w:rsidR="004160B8" w:rsidRPr="00D17D60">
        <w:t>gikáját</w:t>
      </w:r>
      <w:r w:rsidR="004160B8">
        <w:t>”</w:t>
      </w:r>
      <w:r w:rsidR="004160B8" w:rsidRPr="00D17D60">
        <w:t>, működési elveit</w:t>
      </w:r>
      <w:r w:rsidR="004160B8">
        <w:t xml:space="preserve"> vagy algoritmu</w:t>
      </w:r>
      <w:r w:rsidR="007F5516">
        <w:softHyphen/>
      </w:r>
      <w:r w:rsidR="004160B8">
        <w:t>sait</w:t>
      </w:r>
      <w:r w:rsidR="004160B8" w:rsidRPr="00D17D60">
        <w:t>, amelyeket Arisztotelész a Nap</w:t>
      </w:r>
      <w:r w:rsidR="004160B8">
        <w:t>,</w:t>
      </w:r>
      <w:r w:rsidR="004160B8">
        <w:rPr>
          <w:rStyle w:val="Vgjegyzet-hivatkozs"/>
          <w:szCs w:val="20"/>
        </w:rPr>
        <w:endnoteReference w:id="670"/>
      </w:r>
      <w:r w:rsidR="004160B8" w:rsidRPr="00D17D60">
        <w:t xml:space="preserve"> a </w:t>
      </w:r>
      <w:r w:rsidR="004160B8" w:rsidRPr="00EA2AB4">
        <w:rPr>
          <w:spacing w:val="-1"/>
        </w:rPr>
        <w:t>csillagok mozgatói,</w:t>
      </w:r>
      <w:r w:rsidR="004160B8" w:rsidRPr="00EA2AB4">
        <w:rPr>
          <w:rStyle w:val="Vgjegyzet-hivatkozs"/>
          <w:spacing w:val="-1"/>
          <w:szCs w:val="20"/>
        </w:rPr>
        <w:endnoteReference w:id="671"/>
      </w:r>
      <w:r w:rsidR="004160B8" w:rsidRPr="00EA2AB4">
        <w:rPr>
          <w:spacing w:val="-1"/>
        </w:rPr>
        <w:t xml:space="preserve"> az istenek,</w:t>
      </w:r>
      <w:r w:rsidR="004160B8" w:rsidRPr="00EA2AB4">
        <w:rPr>
          <w:rStyle w:val="Vgjegyzet-hivatkozs"/>
          <w:spacing w:val="-1"/>
          <w:szCs w:val="20"/>
        </w:rPr>
        <w:endnoteReference w:id="672"/>
      </w:r>
      <w:r w:rsidR="004160B8" w:rsidRPr="00EA2AB4">
        <w:rPr>
          <w:spacing w:val="-1"/>
        </w:rPr>
        <w:t xml:space="preserve"> a szfé</w:t>
      </w:r>
      <w:r w:rsidR="00EA2AB4" w:rsidRPr="00EA2AB4">
        <w:rPr>
          <w:spacing w:val="-1"/>
        </w:rPr>
        <w:softHyphen/>
      </w:r>
      <w:r w:rsidR="004160B8" w:rsidRPr="00EA2AB4">
        <w:rPr>
          <w:spacing w:val="-1"/>
        </w:rPr>
        <w:t>rák mozgatói</w:t>
      </w:r>
      <w:r w:rsidR="004160B8" w:rsidRPr="00EA2AB4">
        <w:rPr>
          <w:rStyle w:val="Vgjegyzet-hivatkozs"/>
          <w:spacing w:val="-1"/>
          <w:szCs w:val="20"/>
        </w:rPr>
        <w:endnoteReference w:id="673"/>
      </w:r>
      <w:r w:rsidR="004160B8" w:rsidRPr="00EA2AB4">
        <w:rPr>
          <w:spacing w:val="-1"/>
        </w:rPr>
        <w:t xml:space="preserve"> stb. szimbolikus nevekkel</w:t>
      </w:r>
      <w:r w:rsidR="004160B8">
        <w:t xml:space="preserve"> jelöl</w:t>
      </w:r>
      <w:r w:rsidR="004160B8" w:rsidRPr="00D17D60">
        <w:t xml:space="preserve">. </w:t>
      </w:r>
      <w:r w:rsidR="004160B8" w:rsidRPr="00EA2AB4">
        <w:rPr>
          <w:rStyle w:val="afilosurit005"/>
        </w:rPr>
        <w:t>E szimbólumértékű nevek tiszta for</w:t>
      </w:r>
      <w:r w:rsidR="00EA2AB4" w:rsidRPr="00EA2AB4">
        <w:rPr>
          <w:rStyle w:val="afilosurit005"/>
        </w:rPr>
        <w:softHyphen/>
      </w:r>
      <w:r w:rsidR="004160B8" w:rsidRPr="00D17D60">
        <w:t>mák</w:t>
      </w:r>
      <w:r w:rsidR="004160B8">
        <w:t>ra</w:t>
      </w:r>
      <w:r w:rsidR="004160B8" w:rsidRPr="00D17D60">
        <w:t>, érthető és értelmes struktúrák</w:t>
      </w:r>
      <w:r w:rsidR="004160B8">
        <w:t>ra utalnak</w:t>
      </w:r>
      <w:r w:rsidR="004160B8" w:rsidRPr="00D17D60">
        <w:t xml:space="preserve">. A világ egységes rendje azonban azt </w:t>
      </w:r>
      <w:r w:rsidR="004160B8">
        <w:t xml:space="preserve">is </w:t>
      </w:r>
      <w:r w:rsidR="004160B8" w:rsidRPr="00D17D60">
        <w:t>mutatja, hogy e tiszta formák valamennyien egyetlen célra irányultan tevékenyek</w:t>
      </w:r>
      <w:r w:rsidR="004160B8">
        <w:t>.</w:t>
      </w:r>
      <w:r w:rsidR="004160B8">
        <w:rPr>
          <w:rStyle w:val="Vgjegyzet-hivatkozs"/>
          <w:szCs w:val="20"/>
        </w:rPr>
        <w:endnoteReference w:id="674"/>
      </w:r>
      <w:r w:rsidR="004160B8" w:rsidRPr="00D17D60">
        <w:t xml:space="preserve"> Ezért valamiféle első mozdulatlan mozgatót (</w:t>
      </w:r>
      <w:r w:rsidR="004160B8">
        <w:t xml:space="preserve">gör. </w:t>
      </w:r>
      <w:r w:rsidR="004160B8" w:rsidRPr="000D0FE6">
        <w:rPr>
          <w:i/>
        </w:rPr>
        <w:t>próton kinoun akinéton</w:t>
      </w:r>
      <w:r w:rsidR="004160B8" w:rsidRPr="00D17D60">
        <w:t xml:space="preserve">) kell föltételeznünk: </w:t>
      </w:r>
      <w:r w:rsidR="004160B8">
        <w:t>„</w:t>
      </w:r>
      <w:r w:rsidR="004160B8" w:rsidRPr="00D17D60">
        <w:t>egy tehát mind fogalmára, mind számára nézve az első mozdulatlan mozgató</w:t>
      </w:r>
      <w:r w:rsidR="004160B8">
        <w:t>.”</w:t>
      </w:r>
      <w:r w:rsidR="004160B8">
        <w:rPr>
          <w:rStyle w:val="Vgjegyzet-hivatkozs"/>
          <w:szCs w:val="20"/>
        </w:rPr>
        <w:endnoteReference w:id="675"/>
      </w:r>
      <w:r w:rsidR="004160B8" w:rsidRPr="00D17D60">
        <w:t xml:space="preserve"> Ez az első mozdulatlan mozgató az Isten. Az első mozdulatlan mozgató úgy mozgatja a világ dolgait, mint az, akit szeretnek, mozgatja azokat, akik szere</w:t>
      </w:r>
      <w:r w:rsidR="00EA2AB4">
        <w:softHyphen/>
      </w:r>
      <w:r w:rsidR="004160B8" w:rsidRPr="00D17D60">
        <w:t>tik őt</w:t>
      </w:r>
      <w:r w:rsidR="004160B8">
        <w:t>.</w:t>
      </w:r>
      <w:r w:rsidR="004160B8">
        <w:rPr>
          <w:rStyle w:val="Vgjegyzet-hivatkozs"/>
          <w:szCs w:val="20"/>
        </w:rPr>
        <w:endnoteReference w:id="676"/>
      </w:r>
      <w:r w:rsidR="004160B8" w:rsidRPr="00D17D60">
        <w:t xml:space="preserve"> Az isteni valóság tehát célként </w:t>
      </w:r>
      <w:r w:rsidR="004160B8">
        <w:t xml:space="preserve">mozgatja, </w:t>
      </w:r>
      <w:r w:rsidR="004160B8" w:rsidRPr="00D17D60">
        <w:t>vonzza a világ létezőit.</w:t>
      </w:r>
    </w:p>
    <w:p w14:paraId="3192D880" w14:textId="47FC6D93" w:rsidR="004160B8" w:rsidRPr="00D17D60" w:rsidRDefault="00C16C61" w:rsidP="0079636C">
      <w:pPr>
        <w:pStyle w:val="afiloszovtzs"/>
      </w:pPr>
      <w:r>
        <w:rPr>
          <w:noProof/>
        </w:rPr>
        <w:pict w14:anchorId="050B2920">
          <v:shape id="_x0000_s2626" type="#_x0000_t202" style="position:absolute;left:0;text-align:left;margin-left:0;margin-top:-157.55pt;width:155.7pt;height:94.6pt;z-index:53;visibility:visible;mso-wrap-style:none;mso-position-horizontal:left;mso-position-horizontal-relative:margin" stroked="f">
            <v:textbox style="mso-next-textbox:#_x0000_s2626;mso-fit-shape-to-text:t" inset="0,0,0,0">
              <w:txbxContent>
                <w:p w14:paraId="6BAA2D8F" w14:textId="5694843A" w:rsidR="002F7F9A" w:rsidRPr="0010243A" w:rsidRDefault="00C16C61" w:rsidP="007F5516">
                  <w:pPr>
                    <w:pStyle w:val="afiloszovtzskep"/>
                  </w:pPr>
                  <w:r>
                    <w:pict w14:anchorId="310C018F">
                      <v:shape id="_x0000_i1088" type="#_x0000_t75" style="width:155.25pt;height:94.5pt">
                        <v:imagedata r:id="rId114" o:title="IV_1_vhol_2_kieg_1" croptop="14677f" cropright="6567f"/>
                      </v:shape>
                    </w:pict>
                  </w:r>
                </w:p>
              </w:txbxContent>
            </v:textbox>
            <w10:wrap type="square" anchorx="margin"/>
            <w10:anchorlock/>
          </v:shape>
        </w:pict>
      </w:r>
      <w:r w:rsidR="004160B8" w:rsidRPr="00312C6A">
        <w:t>A második istenérv a pusztulásra képes létezők végső okát kutatja. Az érzékel</w:t>
      </w:r>
      <w:r w:rsidR="009F0EE2">
        <w:softHyphen/>
      </w:r>
      <w:r w:rsidR="004160B8" w:rsidRPr="00312C6A">
        <w:t>hető világ létezői anyagból és formából állnak. Pusztulásra képesek, mert lehe</w:t>
      </w:r>
      <w:r w:rsidR="009F0EE2">
        <w:softHyphen/>
      </w:r>
      <w:r w:rsidR="004160B8" w:rsidRPr="00312C6A">
        <w:t>tőségük van formájuk elvesztésére, azaz képesek lenni és nem lenni</w:t>
      </w:r>
      <w:r w:rsidR="004160B8">
        <w:t>.</w:t>
      </w:r>
      <w:r w:rsidR="004160B8">
        <w:rPr>
          <w:rStyle w:val="Vgjegyzet-hivatkozs"/>
          <w:szCs w:val="20"/>
        </w:rPr>
        <w:endnoteReference w:id="677"/>
      </w:r>
      <w:r w:rsidR="004160B8">
        <w:t xml:space="preserve"> </w:t>
      </w:r>
      <w:r w:rsidR="004160B8" w:rsidRPr="00312C6A">
        <w:t>Az ilyen összetett valóságok azonban nem léteznének, ha nem volna valamiféle szükségszerű valóság</w:t>
      </w:r>
      <w:r w:rsidR="004160B8">
        <w:t>.</w:t>
      </w:r>
      <w:r w:rsidR="004160B8">
        <w:rPr>
          <w:rStyle w:val="Vgjegyzet-hivatkozs"/>
          <w:szCs w:val="20"/>
        </w:rPr>
        <w:endnoteReference w:id="678"/>
      </w:r>
      <w:r w:rsidR="004160B8" w:rsidRPr="00312C6A">
        <w:t xml:space="preserve"> Az anyag-forma összetételt ugyanis minden létezőben valamiféle tőle különböző valóság hozza létre</w:t>
      </w:r>
      <w:r w:rsidR="004160B8">
        <w:t>.</w:t>
      </w:r>
      <w:r w:rsidR="004160B8">
        <w:rPr>
          <w:rStyle w:val="Vgjegyzet-hivatkozs"/>
          <w:szCs w:val="20"/>
        </w:rPr>
        <w:endnoteReference w:id="679"/>
      </w:r>
      <w:r w:rsidR="004160B8" w:rsidRPr="00312C6A">
        <w:t xml:space="preserve"> Ha az összetételt biztosító összetett okok sorát horizontális síkon</w:t>
      </w:r>
      <w:r w:rsidR="004160B8">
        <w:t>, azaz az érzékelhető létezők vonalán</w:t>
      </w:r>
      <w:r w:rsidR="004160B8" w:rsidRPr="00312C6A">
        <w:t xml:space="preserve"> a végtelenbe nyújtjuk, ezzel egyetlen</w:t>
      </w:r>
      <w:r w:rsidR="004160B8" w:rsidRPr="00D17D60">
        <w:t xml:space="preserve"> összetett valóság létére sem tudunk teljes magyarázatot adni. Arisztotelész azonban meggyőződéssel vallja, hogy a világ érthető, magyarázható. </w:t>
      </w:r>
      <w:r w:rsidR="004160B8">
        <w:t>Ezért úgy gondolja, hogy a</w:t>
      </w:r>
      <w:r w:rsidR="004160B8" w:rsidRPr="00D17D60">
        <w:t>z érzékelhető létezők össze</w:t>
      </w:r>
      <w:r w:rsidR="009F0EE2">
        <w:softHyphen/>
      </w:r>
      <w:r w:rsidR="004160B8" w:rsidRPr="00D17D60">
        <w:t>tettségének okát vertikális vonalon</w:t>
      </w:r>
      <w:r w:rsidR="004160B8">
        <w:t>, azaz az érzékfeletti valóságok között</w:t>
      </w:r>
      <w:r w:rsidR="004160B8" w:rsidRPr="00D17D60">
        <w:t xml:space="preserve"> kell keresni. Ilyen vertikális irányúan </w:t>
      </w:r>
      <w:r w:rsidR="004160B8" w:rsidRPr="00BF0483">
        <w:t>elhelyezkedő okoknak tekinthetők a tiszta formák, az égitesteket mozgató (azaz a részleges kozmikus rendszerek</w:t>
      </w:r>
      <w:r w:rsidR="00410CDD">
        <w:t>nek</w:t>
      </w:r>
      <w:r w:rsidR="004160B8" w:rsidRPr="00BF0483">
        <w:t>, az ökológiai vagy a naprendszer</w:t>
      </w:r>
      <w:r w:rsidR="00410CDD">
        <w:t>nek</w:t>
      </w:r>
      <w:r w:rsidR="004160B8" w:rsidRPr="00BF0483">
        <w:t xml:space="preserve"> logikáját szimbolizáló) szellemek. E tiszta formák azonban nem feltétlenül szükségszerűek. Kétségtelen, hogy egyszerű magánvalók lévén nem képesek a pusztulásra, de mozgató tevékenységük irá</w:t>
      </w:r>
      <w:r w:rsidR="0058742D">
        <w:softHyphen/>
      </w:r>
      <w:r w:rsidR="004160B8" w:rsidRPr="00BF0483">
        <w:t>nyát illetően lehetőséget</w:t>
      </w:r>
      <w:r w:rsidR="004160B8" w:rsidRPr="00D17D60">
        <w:t xml:space="preserve"> tartalmaznak</w:t>
      </w:r>
      <w:r w:rsidR="004160B8">
        <w:t xml:space="preserve">, és </w:t>
      </w:r>
      <w:r w:rsidR="004160B8" w:rsidRPr="00D17D60">
        <w:t>mástól függően tevékenyek</w:t>
      </w:r>
      <w:r w:rsidR="004160B8">
        <w:t>.</w:t>
      </w:r>
      <w:r w:rsidR="004160B8">
        <w:rPr>
          <w:rStyle w:val="Vgjegyzet-hivatkozs"/>
          <w:szCs w:val="20"/>
        </w:rPr>
        <w:endnoteReference w:id="680"/>
      </w:r>
      <w:r w:rsidR="004160B8" w:rsidRPr="00D17D60">
        <w:t xml:space="preserve"> Kell tehát lennie valamiféle végső alapnak, amely másképpen nem lehet, mint aho</w:t>
      </w:r>
      <w:r w:rsidR="0058742D">
        <w:softHyphen/>
      </w:r>
      <w:r w:rsidR="004160B8" w:rsidRPr="00D17D60">
        <w:t>gyan van</w:t>
      </w:r>
      <w:r w:rsidR="004160B8">
        <w:t>.</w:t>
      </w:r>
      <w:r w:rsidR="004160B8">
        <w:rPr>
          <w:rStyle w:val="Vgjegyzet-hivatkozs"/>
          <w:szCs w:val="20"/>
        </w:rPr>
        <w:endnoteReference w:id="681"/>
      </w:r>
      <w:r w:rsidR="004160B8" w:rsidRPr="00D17D60">
        <w:t xml:space="preserve"> Ez az örökkévaló, a lehetőségi létet minden szempontból kizáró feltétlenül szükségszerű alap nem más, mint az Isten</w:t>
      </w:r>
      <w:r w:rsidR="004160B8">
        <w:t>.</w:t>
      </w:r>
      <w:r w:rsidR="004160B8">
        <w:rPr>
          <w:rStyle w:val="Vgjegyzet-hivatkozs"/>
          <w:szCs w:val="20"/>
        </w:rPr>
        <w:endnoteReference w:id="682"/>
      </w:r>
      <w:r w:rsidR="004160B8" w:rsidRPr="00D17D60">
        <w:t xml:space="preserve"> Az e</w:t>
      </w:r>
      <w:r w:rsidR="004160B8">
        <w:t xml:space="preserve"> </w:t>
      </w:r>
      <w:r w:rsidR="004160B8" w:rsidRPr="00D17D60">
        <w:t xml:space="preserve">világi </w:t>
      </w:r>
      <w:r w:rsidR="004160B8">
        <w:t>l</w:t>
      </w:r>
      <w:r w:rsidR="004160B8" w:rsidRPr="00D17D60">
        <w:t>étezők anyag-forma összetettségének ő a végső oka.</w:t>
      </w:r>
    </w:p>
    <w:p w14:paraId="69887626" w14:textId="638AE576" w:rsidR="004160B8" w:rsidRPr="00D17D60" w:rsidRDefault="004160B8" w:rsidP="0079636C">
      <w:pPr>
        <w:pStyle w:val="afiloszovtzs"/>
      </w:pPr>
      <w:r w:rsidRPr="00D17D60">
        <w:t xml:space="preserve">A harmadik istenérv a természeti létezők célirányos tevékenységén és a világ rendjén alapul. </w:t>
      </w:r>
      <w:r>
        <w:t>Arisztotelész megállapítása szerint a</w:t>
      </w:r>
      <w:r w:rsidRPr="00D17D60">
        <w:t xml:space="preserve">z akadálytalanul működő </w:t>
      </w:r>
      <w:r w:rsidRPr="0058742D">
        <w:rPr>
          <w:rStyle w:val="afilosurit005"/>
        </w:rPr>
        <w:lastRenderedPageBreak/>
        <w:t>természeti létező célirányosan tevékenykedik,</w:t>
      </w:r>
      <w:r>
        <w:rPr>
          <w:rStyle w:val="Vgjegyzet-hivatkozs"/>
          <w:szCs w:val="20"/>
        </w:rPr>
        <w:endnoteReference w:id="683"/>
      </w:r>
      <w:r w:rsidRPr="0058742D">
        <w:rPr>
          <w:rStyle w:val="afilosurit005"/>
        </w:rPr>
        <w:t xml:space="preserve"> amennyiben mindig valamiféle</w:t>
      </w:r>
      <w:r>
        <w:t xml:space="preserve"> érthető valóság (forma) kialakítására irányul.</w:t>
      </w:r>
      <w:r w:rsidRPr="00D17D60">
        <w:t xml:space="preserve"> </w:t>
      </w:r>
      <w:r>
        <w:t>A</w:t>
      </w:r>
      <w:r w:rsidRPr="00D17D60">
        <w:t xml:space="preserve"> célirányosan tevékenykedő létezők egymással is összhangban vannak. Szemmel látható, hogy </w:t>
      </w:r>
      <w:r>
        <w:t>„</w:t>
      </w:r>
      <w:r w:rsidRPr="00D17D60">
        <w:t>a világon minden beletartozik valahogyan egy nagy közös rendbe</w:t>
      </w:r>
      <w:r>
        <w:t>.”</w:t>
      </w:r>
      <w:r>
        <w:rPr>
          <w:rStyle w:val="Vgjegyzet-hivatkozs"/>
          <w:szCs w:val="20"/>
        </w:rPr>
        <w:endnoteReference w:id="684"/>
      </w:r>
      <w:r>
        <w:t xml:space="preserve"> </w:t>
      </w:r>
      <w:r w:rsidRPr="00D17D60">
        <w:t>Valamennyi létező ter</w:t>
      </w:r>
      <w:r w:rsidRPr="0058742D">
        <w:rPr>
          <w:rStyle w:val="afilosurit005"/>
        </w:rPr>
        <w:t>mészete alapján működik, „mégis van bennük valami, amiből minden kiveszi</w:t>
      </w:r>
      <w:r w:rsidRPr="00D17D60">
        <w:t xml:space="preserve"> a maga részét az egész érdekében</w:t>
      </w:r>
      <w:r>
        <w:t>.”</w:t>
      </w:r>
      <w:r>
        <w:rPr>
          <w:rStyle w:val="Vgjegyzet-hivatkozs"/>
          <w:szCs w:val="20"/>
        </w:rPr>
        <w:endnoteReference w:id="685"/>
      </w:r>
      <w:r w:rsidRPr="00D17D60">
        <w:t xml:space="preserve"> A világ rendje a hadsereg rendjére emlékeztet</w:t>
      </w:r>
      <w:r>
        <w:t>.</w:t>
      </w:r>
      <w:r>
        <w:rPr>
          <w:rStyle w:val="Vgjegyzet-hivatkozs"/>
          <w:szCs w:val="20"/>
        </w:rPr>
        <w:endnoteReference w:id="686"/>
      </w:r>
      <w:r>
        <w:t xml:space="preserve"> </w:t>
      </w:r>
      <w:r w:rsidRPr="00D17D60">
        <w:t>Arisztotelész tudatában van annak, hogy e rend végső oka nem a dolgok természetében, azaz nem a természet törvényeiben keresendő</w:t>
      </w:r>
      <w:r>
        <w:t>: a</w:t>
      </w:r>
      <w:r w:rsidRPr="00D17D60">
        <w:t xml:space="preserve"> törvé</w:t>
      </w:r>
      <w:r w:rsidR="0058742D">
        <w:softHyphen/>
      </w:r>
      <w:r w:rsidRPr="00D17D60">
        <w:t xml:space="preserve">nyek </w:t>
      </w:r>
      <w:r>
        <w:t xml:space="preserve">ugyanis </w:t>
      </w:r>
      <w:r w:rsidRPr="00D17D60">
        <w:t>csak a dolgok lehetőségeit szabják meg, de nem írják elő, hogy e lehetőségek közül melyek valósuljanak meg</w:t>
      </w:r>
      <w:r>
        <w:t>.</w:t>
      </w:r>
      <w:r>
        <w:rPr>
          <w:rStyle w:val="Vgjegyzet-hivatkozs"/>
          <w:szCs w:val="20"/>
        </w:rPr>
        <w:endnoteReference w:id="687"/>
      </w:r>
      <w:r w:rsidRPr="00D17D60">
        <w:t xml:space="preserve"> A dolgok célirányos tevékeny</w:t>
      </w:r>
      <w:r w:rsidR="0058742D">
        <w:softHyphen/>
      </w:r>
      <w:r w:rsidRPr="00D17D60">
        <w:t>ségének és a rendnek végső alapja csak az isteni ész (</w:t>
      </w:r>
      <w:r>
        <w:t xml:space="preserve">gör. </w:t>
      </w:r>
      <w:r w:rsidRPr="00AB1BFF">
        <w:rPr>
          <w:i/>
        </w:rPr>
        <w:t>nousz</w:t>
      </w:r>
      <w:r w:rsidRPr="00D17D60">
        <w:t xml:space="preserve">) lehet. </w:t>
      </w:r>
      <w:r w:rsidR="0058742D">
        <w:t>Mivel</w:t>
      </w:r>
      <w:r w:rsidRPr="00D17D60">
        <w:t xml:space="preserve"> ezt már Anaxagorasz is felismerte, </w:t>
      </w:r>
      <w:r w:rsidR="00410CDD">
        <w:t>a Filozófus</w:t>
      </w:r>
      <w:r w:rsidR="00410CDD" w:rsidRPr="00D17D60">
        <w:t xml:space="preserve"> </w:t>
      </w:r>
      <w:r w:rsidRPr="00D17D60">
        <w:t>dicsérő szavakkal illeti őt</w:t>
      </w:r>
      <w:r>
        <w:t>.</w:t>
      </w:r>
      <w:r>
        <w:rPr>
          <w:rStyle w:val="Vgjegyzet-hivatkozs"/>
          <w:szCs w:val="20"/>
        </w:rPr>
        <w:endnoteReference w:id="688"/>
      </w:r>
    </w:p>
    <w:p w14:paraId="33296CDE" w14:textId="75A951F9" w:rsidR="004160B8" w:rsidRDefault="004160B8" w:rsidP="0079636C">
      <w:pPr>
        <w:pStyle w:val="afiloszovtzs"/>
      </w:pPr>
      <w:r w:rsidRPr="00B840C2">
        <w:t>Arisztotelész az isteni természet leírását is megkísérli.</w:t>
      </w:r>
      <w:r w:rsidRPr="00B840C2">
        <w:rPr>
          <w:rStyle w:val="Vgjegyzet-hivatkozs"/>
          <w:szCs w:val="20"/>
        </w:rPr>
        <w:endnoteReference w:id="689"/>
      </w:r>
      <w:r w:rsidRPr="00B840C2">
        <w:t xml:space="preserve"> Isten anyagtalan lét,</w:t>
      </w:r>
      <w:r w:rsidRPr="00D17D60">
        <w:t xml:space="preserve"> </w:t>
      </w:r>
      <w:r>
        <w:t>„</w:t>
      </w:r>
      <w:r w:rsidRPr="00D17D60">
        <w:t>az első mivol</w:t>
      </w:r>
      <w:r>
        <w:t>t”</w:t>
      </w:r>
      <w:r w:rsidR="007977B2">
        <w:t>.</w:t>
      </w:r>
      <w:r>
        <w:rPr>
          <w:rStyle w:val="Vgjegyzet-hivatkozs"/>
          <w:szCs w:val="20"/>
        </w:rPr>
        <w:endnoteReference w:id="690"/>
      </w:r>
      <w:r w:rsidRPr="00D17D60">
        <w:t xml:space="preserve"> Ő </w:t>
      </w:r>
      <w:r w:rsidRPr="0058742D">
        <w:rPr>
          <w:rStyle w:val="afilosurit005"/>
        </w:rPr>
        <w:t>nem egy a létezők közül (amelyek korlátozott módon bir</w:t>
      </w:r>
      <w:r w:rsidR="0058742D" w:rsidRPr="0058742D">
        <w:rPr>
          <w:rStyle w:val="afilosurit005"/>
        </w:rPr>
        <w:softHyphen/>
      </w:r>
      <w:r w:rsidRPr="00D17D60">
        <w:t xml:space="preserve">tokolják a létet), hanem a tiszta lét, </w:t>
      </w:r>
      <w:r>
        <w:t>„</w:t>
      </w:r>
      <w:r w:rsidRPr="00D17D60">
        <w:t>a létezők őselve és elsője</w:t>
      </w:r>
      <w:r>
        <w:t>”</w:t>
      </w:r>
      <w:r w:rsidR="007977B2">
        <w:t>.</w:t>
      </w:r>
      <w:r>
        <w:rPr>
          <w:rStyle w:val="Vgjegyzet-hivatkozs"/>
          <w:szCs w:val="20"/>
        </w:rPr>
        <w:endnoteReference w:id="691"/>
      </w:r>
      <w:r w:rsidRPr="00D17D60">
        <w:t xml:space="preserve"> Az isteni lét feltétlenül szükségszerű valóság</w:t>
      </w:r>
      <w:r>
        <w:t>.</w:t>
      </w:r>
      <w:r>
        <w:rPr>
          <w:rStyle w:val="Vgjegyzet-hivatkozs"/>
          <w:szCs w:val="20"/>
        </w:rPr>
        <w:endnoteReference w:id="692"/>
      </w:r>
      <w:r w:rsidRPr="00D17D60">
        <w:t xml:space="preserve"> Isten tiszta valóság (</w:t>
      </w:r>
      <w:r>
        <w:t xml:space="preserve">gör. </w:t>
      </w:r>
      <w:r w:rsidRPr="00287D2A">
        <w:rPr>
          <w:i/>
        </w:rPr>
        <w:t>energeia</w:t>
      </w:r>
      <w:r w:rsidRPr="00D17D60">
        <w:t>) és tiszta tevékenység, akiben nincs lehetőségi lét</w:t>
      </w:r>
      <w:r>
        <w:t>.</w:t>
      </w:r>
      <w:r>
        <w:rPr>
          <w:rStyle w:val="Vgjegyzet-hivatkozs"/>
          <w:szCs w:val="20"/>
        </w:rPr>
        <w:endnoteReference w:id="693"/>
      </w:r>
      <w:r w:rsidRPr="00D17D60">
        <w:t xml:space="preserve"> Ő változatlan és </w:t>
      </w:r>
      <w:r w:rsidRPr="007F155D">
        <w:rPr>
          <w:rStyle w:val="afilosurit005"/>
        </w:rPr>
        <w:t>az időtlenség értel</w:t>
      </w:r>
      <w:r w:rsidR="007F155D" w:rsidRPr="007F155D">
        <w:rPr>
          <w:rStyle w:val="afilosurit005"/>
        </w:rPr>
        <w:softHyphen/>
      </w:r>
      <w:r w:rsidRPr="00D17D60">
        <w:t>mében örökkévaló</w:t>
      </w:r>
      <w:r>
        <w:t>.</w:t>
      </w:r>
      <w:r>
        <w:rPr>
          <w:rStyle w:val="Vgjegyzet-hivatkozs"/>
          <w:szCs w:val="20"/>
        </w:rPr>
        <w:endnoteReference w:id="694"/>
      </w:r>
      <w:r w:rsidRPr="00D17D60">
        <w:t xml:space="preserve"> </w:t>
      </w:r>
      <w:r>
        <w:t>Ő</w:t>
      </w:r>
      <w:r w:rsidRPr="00D17D60">
        <w:t xml:space="preserve"> az első mozdulatlan mozgató, aki célként mozgatja a világ létezőit</w:t>
      </w:r>
      <w:r>
        <w:t>.</w:t>
      </w:r>
      <w:r>
        <w:rPr>
          <w:rStyle w:val="Vgjegyzet-hivatkozs"/>
          <w:szCs w:val="20"/>
        </w:rPr>
        <w:endnoteReference w:id="695"/>
      </w:r>
      <w:r w:rsidRPr="00D17D60">
        <w:t xml:space="preserve"> A Filozófus az isteni létet nem </w:t>
      </w:r>
      <w:r>
        <w:t>határtalannak</w:t>
      </w:r>
      <w:r w:rsidRPr="00D17D60">
        <w:t xml:space="preserve"> (</w:t>
      </w:r>
      <w:r>
        <w:t xml:space="preserve">gör. </w:t>
      </w:r>
      <w:r w:rsidRPr="00126614">
        <w:rPr>
          <w:i/>
        </w:rPr>
        <w:t>apeiron</w:t>
      </w:r>
      <w:r w:rsidRPr="00D17D60">
        <w:t>), hanem tökéletesnek (</w:t>
      </w:r>
      <w:r>
        <w:t xml:space="preserve">gör. </w:t>
      </w:r>
      <w:r w:rsidRPr="00126614">
        <w:rPr>
          <w:i/>
        </w:rPr>
        <w:t>teleiosz</w:t>
      </w:r>
      <w:r w:rsidRPr="00D17D60">
        <w:t>) nevezi. Az isteni lét magánál való lét, azaz szellemi valóság: ő a magamagát gondoló ész (</w:t>
      </w:r>
      <w:r>
        <w:t xml:space="preserve">gör. </w:t>
      </w:r>
      <w:r w:rsidRPr="00126614">
        <w:rPr>
          <w:i/>
        </w:rPr>
        <w:t>hé noészeósz noészisz</w:t>
      </w:r>
      <w:r w:rsidRPr="00D17D60">
        <w:t>), az önmagát gondoló gondolat</w:t>
      </w:r>
      <w:r>
        <w:t>.</w:t>
      </w:r>
      <w:r>
        <w:rPr>
          <w:rStyle w:val="Vgjegyzet-hivatkozs"/>
          <w:szCs w:val="20"/>
        </w:rPr>
        <w:endnoteReference w:id="696"/>
      </w:r>
      <w:r w:rsidRPr="00D17D60">
        <w:t xml:space="preserve"> Ez az önmagát gondoló gondolat beteljesült szemlélet, amely kizárja a mozgást</w:t>
      </w:r>
      <w:r>
        <w:t>.</w:t>
      </w:r>
      <w:r>
        <w:rPr>
          <w:rStyle w:val="Vgjegyzet-hivatkozs"/>
          <w:szCs w:val="20"/>
        </w:rPr>
        <w:endnoteReference w:id="697"/>
      </w:r>
      <w:r w:rsidRPr="00D17D60">
        <w:t xml:space="preserve"> Az isteni lét </w:t>
      </w:r>
      <w:r w:rsidRPr="007F155D">
        <w:rPr>
          <w:rStyle w:val="afilosurit005"/>
        </w:rPr>
        <w:t>a legteljesebb élet és a töké</w:t>
      </w:r>
      <w:r w:rsidR="007F155D">
        <w:softHyphen/>
      </w:r>
      <w:r w:rsidRPr="00D17D60">
        <w:t xml:space="preserve">letes boldogság: </w:t>
      </w:r>
      <w:r>
        <w:t>„</w:t>
      </w:r>
      <w:r w:rsidRPr="00D17D60">
        <w:t>Élete olyan, mint a mienk abban a rövid időben, mikor a legjobbat</w:t>
      </w:r>
      <w:r w:rsidRPr="007F155D">
        <w:rPr>
          <w:rStyle w:val="afilosurit005"/>
        </w:rPr>
        <w:t xml:space="preserve"> érjük el. Mindig ilyen azonban, ami nekünk persze elérhetetlen. Tevé</w:t>
      </w:r>
      <w:r w:rsidR="007F155D" w:rsidRPr="007F155D">
        <w:rPr>
          <w:rStyle w:val="afilosurit005"/>
        </w:rPr>
        <w:softHyphen/>
      </w:r>
      <w:r w:rsidRPr="007F155D">
        <w:rPr>
          <w:rStyle w:val="afilosurit01"/>
        </w:rPr>
        <w:t>keny léte csupa boldogság.”</w:t>
      </w:r>
      <w:r>
        <w:rPr>
          <w:rStyle w:val="Vgjegyzet-hivatkozs"/>
          <w:szCs w:val="20"/>
        </w:rPr>
        <w:endnoteReference w:id="698"/>
      </w:r>
      <w:r w:rsidRPr="007F155D">
        <w:rPr>
          <w:rStyle w:val="afilosurit01"/>
        </w:rPr>
        <w:t xml:space="preserve"> A mondottakból világos, hogy az isteni lét transz</w:t>
      </w:r>
      <w:r w:rsidR="007F155D" w:rsidRPr="007F155D">
        <w:rPr>
          <w:rStyle w:val="afilosurit005"/>
        </w:rPr>
        <w:softHyphen/>
      </w:r>
      <w:r w:rsidRPr="00D17D60">
        <w:t>cendens a világ létezőihez képest.</w:t>
      </w:r>
    </w:p>
    <w:p w14:paraId="57424B0D" w14:textId="076E59EE" w:rsidR="004160B8" w:rsidRPr="00D17D60" w:rsidRDefault="004160B8" w:rsidP="00421158">
      <w:pPr>
        <w:pStyle w:val="afiloszovapro"/>
      </w:pPr>
      <w:r>
        <w:t xml:space="preserve">Megjegyzés: </w:t>
      </w:r>
      <w:r w:rsidRPr="00D17D60">
        <w:t xml:space="preserve">Arisztotelész </w:t>
      </w:r>
      <w:r>
        <w:t xml:space="preserve">– </w:t>
      </w:r>
      <w:r w:rsidRPr="00D17D60">
        <w:t xml:space="preserve">mint általában a görögök </w:t>
      </w:r>
      <w:r>
        <w:t>–</w:t>
      </w:r>
      <w:r w:rsidRPr="00D17D60">
        <w:t xml:space="preserve"> nem fekte</w:t>
      </w:r>
      <w:r w:rsidRPr="007F155D">
        <w:rPr>
          <w:rStyle w:val="afilosurit005"/>
        </w:rPr>
        <w:t>t hangsúlyt az istenek szá</w:t>
      </w:r>
      <w:r w:rsidR="007F155D" w:rsidRPr="007F155D">
        <w:rPr>
          <w:rStyle w:val="afilosurit005"/>
        </w:rPr>
        <w:softHyphen/>
      </w:r>
      <w:r w:rsidRPr="00D17D60">
        <w:t>mának megállapítására. Előfordul, hogy istenekről (</w:t>
      </w:r>
      <w:r>
        <w:t xml:space="preserve">gör. </w:t>
      </w:r>
      <w:r w:rsidRPr="00126614">
        <w:rPr>
          <w:i/>
        </w:rPr>
        <w:t>hoi theoi</w:t>
      </w:r>
      <w:r w:rsidRPr="00D17D60">
        <w:t xml:space="preserve">) beszél. Ilyenkor </w:t>
      </w:r>
      <w:r>
        <w:t xml:space="preserve">azonban </w:t>
      </w:r>
      <w:r w:rsidRPr="00D17D60">
        <w:t>valószínűleg a mítosz nyelvét használja</w:t>
      </w:r>
      <w:r>
        <w:t>.</w:t>
      </w:r>
      <w:r>
        <w:rPr>
          <w:rStyle w:val="Vgjegyzet-hivatkozs"/>
          <w:szCs w:val="20"/>
        </w:rPr>
        <w:endnoteReference w:id="699"/>
      </w:r>
      <w:r w:rsidRPr="00D17D60">
        <w:t xml:space="preserve"> A Metaphüszik</w:t>
      </w:r>
      <w:r>
        <w:t>ából</w:t>
      </w:r>
      <w:r w:rsidRPr="00D17D60">
        <w:t xml:space="preserve"> </w:t>
      </w:r>
      <w:r>
        <w:t>ugyanis</w:t>
      </w:r>
      <w:r w:rsidRPr="00D17D60">
        <w:t xml:space="preserve"> világos, hogy csak egyetlen valódi Isten lehetséges</w:t>
      </w:r>
      <w:r>
        <w:t>.</w:t>
      </w:r>
      <w:r>
        <w:rPr>
          <w:rStyle w:val="Vgjegyzet-hivatkozs"/>
          <w:szCs w:val="20"/>
        </w:rPr>
        <w:endnoteReference w:id="700"/>
      </w:r>
      <w:r w:rsidRPr="00D17D60">
        <w:t xml:space="preserve"> S minthogy ez az Isten élő és szellemi lény, személyes vonásokat hordoz</w:t>
      </w:r>
      <w:r>
        <w:t>.</w:t>
      </w:r>
    </w:p>
    <w:p w14:paraId="254619BA" w14:textId="1040C4E7" w:rsidR="004160B8" w:rsidRPr="00D17D60" w:rsidRDefault="004160B8" w:rsidP="00421158">
      <w:pPr>
        <w:pStyle w:val="afilocim11n1"/>
      </w:pPr>
      <w:r w:rsidRPr="00D17D60">
        <w:t>5</w:t>
      </w:r>
      <w:r w:rsidR="00345AE4">
        <w:t>.</w:t>
      </w:r>
      <w:r w:rsidRPr="00D17D60">
        <w:t xml:space="preserve"> Arisztotelész kozmológiája</w:t>
      </w:r>
    </w:p>
    <w:p w14:paraId="0D55AC8C" w14:textId="2416426F" w:rsidR="004160B8" w:rsidRPr="00D17D60" w:rsidRDefault="004160B8" w:rsidP="0079636C">
      <w:pPr>
        <w:pStyle w:val="afiloszovtzs"/>
      </w:pPr>
      <w:r w:rsidRPr="00D17D60">
        <w:t xml:space="preserve">A világ, azaz az anyag-forma összetételű létezők </w:t>
      </w:r>
      <w:r>
        <w:t xml:space="preserve">és a tiszta formák </w:t>
      </w:r>
      <w:r w:rsidRPr="00D17D60">
        <w:t xml:space="preserve">összessége </w:t>
      </w:r>
      <w:r>
        <w:t xml:space="preserve">a Filozófus szerint </w:t>
      </w:r>
      <w:r w:rsidRPr="00D17D60">
        <w:t>örök</w:t>
      </w:r>
      <w:r>
        <w:t>.</w:t>
      </w:r>
      <w:r>
        <w:rPr>
          <w:rStyle w:val="Vgjegyzet-hivatkozs"/>
          <w:szCs w:val="20"/>
        </w:rPr>
        <w:endnoteReference w:id="701"/>
      </w:r>
      <w:r w:rsidRPr="00D17D60">
        <w:t xml:space="preserve"> Az anyag örök</w:t>
      </w:r>
      <w:r>
        <w:t>,</w:t>
      </w:r>
      <w:r w:rsidRPr="00D17D60">
        <w:t xml:space="preserve"> és a faji formák is örökkévalók. A</w:t>
      </w:r>
      <w:r w:rsidR="00914D73">
        <w:t> </w:t>
      </w:r>
      <w:r w:rsidRPr="00D17D60">
        <w:t>keletkezés és az elmúlás csak az egyed</w:t>
      </w:r>
      <w:r>
        <w:t>i létezőket</w:t>
      </w:r>
      <w:r w:rsidRPr="00D17D60">
        <w:t xml:space="preserve"> érinti.</w:t>
      </w:r>
    </w:p>
    <w:p w14:paraId="2AC91E46" w14:textId="6520AF75" w:rsidR="004160B8" w:rsidRDefault="004160B8" w:rsidP="00421158">
      <w:pPr>
        <w:pStyle w:val="afiloszovapro"/>
      </w:pPr>
      <w:r>
        <w:t>Arisztotelész szaktudományos jellegű világképében a</w:t>
      </w:r>
      <w:r w:rsidRPr="00D17D60">
        <w:t xml:space="preserve"> világmindenség gömb</w:t>
      </w:r>
      <w:r>
        <w:t xml:space="preserve"> </w:t>
      </w:r>
      <w:r w:rsidRPr="00D17D60">
        <w:t xml:space="preserve">alakú. </w:t>
      </w:r>
      <w:r w:rsidRPr="00914D73">
        <w:rPr>
          <w:rStyle w:val="afilosurit005"/>
        </w:rPr>
        <w:t>Közepén</w:t>
      </w:r>
      <w:r w:rsidRPr="00D17D60">
        <w:t xml:space="preserve"> helyezkedik el a gömb</w:t>
      </w:r>
      <w:r>
        <w:t xml:space="preserve"> </w:t>
      </w:r>
      <w:r w:rsidRPr="00D17D60">
        <w:t>alakú és nyugalomban levő Föld, amelyet 55 (más értelmezés sze</w:t>
      </w:r>
      <w:r w:rsidR="00914D73">
        <w:softHyphen/>
      </w:r>
      <w:r w:rsidRPr="00D17D60">
        <w:t>rint 47) koncentrikus csill</w:t>
      </w:r>
      <w:r w:rsidRPr="002646B0">
        <w:rPr>
          <w:rStyle w:val="afilosurit005"/>
        </w:rPr>
        <w:t>agszféra (átlátszó gömbhéj) övez.</w:t>
      </w:r>
      <w:r>
        <w:rPr>
          <w:rStyle w:val="Vgjegyzet-hivatkozs"/>
          <w:szCs w:val="20"/>
        </w:rPr>
        <w:endnoteReference w:id="702"/>
      </w:r>
      <w:r w:rsidRPr="00914D73">
        <w:rPr>
          <w:rStyle w:val="afilosurit005"/>
        </w:rPr>
        <w:t xml:space="preserve"> Ezeket az állócsillagok szférája</w:t>
      </w:r>
      <w:r w:rsidRPr="00D17D60">
        <w:t xml:space="preserve"> </w:t>
      </w:r>
      <w:r w:rsidRPr="00D17D60">
        <w:lastRenderedPageBreak/>
        <w:t>zárja le. Az állócsillagok szférája egyenletes körmozgást végez. A többi szféra is körmoz</w:t>
      </w:r>
      <w:r w:rsidR="002646B0">
        <w:softHyphen/>
      </w:r>
      <w:r w:rsidRPr="00D17D60">
        <w:t>gást végez, de sebességük és mozgásuk iránya különböző</w:t>
      </w:r>
      <w:r>
        <w:t>.</w:t>
      </w:r>
      <w:r>
        <w:rPr>
          <w:rStyle w:val="Vgjegyzet-hivatkozs"/>
          <w:szCs w:val="20"/>
        </w:rPr>
        <w:endnoteReference w:id="703"/>
      </w:r>
      <w:r w:rsidRPr="00D17D60">
        <w:t xml:space="preserve"> </w:t>
      </w:r>
      <w:r>
        <w:t xml:space="preserve">A </w:t>
      </w:r>
      <w:r w:rsidRPr="00D17D60">
        <w:t>világmindenség holdfölötti részében a körmozgást leszámítva nincs változás. A holdalatti világ, a természet, a keletke</w:t>
      </w:r>
      <w:r w:rsidR="002646B0">
        <w:softHyphen/>
      </w:r>
      <w:r w:rsidRPr="00D17D60">
        <w:t>zés és a pusztulás területe.</w:t>
      </w:r>
      <w:r>
        <w:t xml:space="preserve"> – Arisztotelész szaktudományos jellegű világképére támasz</w:t>
      </w:r>
      <w:r w:rsidR="002646B0">
        <w:softHyphen/>
      </w:r>
      <w:r>
        <w:t xml:space="preserve">kodva alkotta meg </w:t>
      </w:r>
      <w:r w:rsidRPr="00700DD0">
        <w:t>később az egyiptomi Ptolemaiosz (2. sz.) az úgynevezett földközpontú (görög-latin eredetű szóval: geocentrikus) világképet, amely egészen Kopernikusz († 1543) fellépéséig uralta a csillagászati gondolkodást</w:t>
      </w:r>
      <w:r>
        <w:t>.</w:t>
      </w:r>
    </w:p>
    <w:p w14:paraId="009B2BBD" w14:textId="6AD934A5" w:rsidR="004160B8" w:rsidRPr="00D17D60" w:rsidRDefault="004160B8" w:rsidP="0079636C">
      <w:pPr>
        <w:pStyle w:val="afiloszovtzs"/>
      </w:pPr>
      <w:r w:rsidRPr="00D17D60">
        <w:t>Arisztotelész nem határozza meg</w:t>
      </w:r>
      <w:r>
        <w:t>, mi</w:t>
      </w:r>
      <w:r w:rsidRPr="00D17D60">
        <w:t xml:space="preserve"> a természet. Tanításából azonban </w:t>
      </w:r>
      <w:r w:rsidRPr="00A63F8F">
        <w:rPr>
          <w:rStyle w:val="afilosurit005"/>
        </w:rPr>
        <w:t>világos,</w:t>
      </w:r>
      <w:r w:rsidRPr="00D17D60">
        <w:t xml:space="preserve"> hogy a</w:t>
      </w:r>
      <w:r w:rsidRPr="00A63F8F">
        <w:rPr>
          <w:rStyle w:val="afilosurit005"/>
        </w:rPr>
        <w:t xml:space="preserve"> természet (gör. </w:t>
      </w:r>
      <w:r w:rsidRPr="00925B46">
        <w:rPr>
          <w:i/>
        </w:rPr>
        <w:t>phüszisz</w:t>
      </w:r>
      <w:r w:rsidRPr="00A63F8F">
        <w:rPr>
          <w:rStyle w:val="afilosurit005"/>
        </w:rPr>
        <w:t>) azoknak az anyag-forma összetettségű létezők</w:t>
      </w:r>
      <w:r w:rsidR="00A63F8F" w:rsidRPr="00A63F8F">
        <w:rPr>
          <w:rStyle w:val="afilosurit005"/>
        </w:rPr>
        <w:softHyphen/>
      </w:r>
      <w:r w:rsidRPr="00D17D60">
        <w:t>nek összessége, amelyek</w:t>
      </w:r>
      <w:r w:rsidRPr="00A63F8F">
        <w:rPr>
          <w:rStyle w:val="afilosurit005"/>
        </w:rPr>
        <w:t xml:space="preserve"> változásra képesek, és amelyek ténylegesen változásra</w:t>
      </w:r>
      <w:r w:rsidRPr="00D17D60">
        <w:t xml:space="preserve"> irányulnak</w:t>
      </w:r>
      <w:r>
        <w:t>.</w:t>
      </w:r>
      <w:r>
        <w:rPr>
          <w:rStyle w:val="Vgjegyzet-hivatkozs"/>
          <w:szCs w:val="20"/>
        </w:rPr>
        <w:endnoteReference w:id="704"/>
      </w:r>
      <w:r w:rsidRPr="00D17D60">
        <w:t xml:space="preserve"> </w:t>
      </w:r>
      <w:r>
        <w:t xml:space="preserve">A </w:t>
      </w:r>
      <w:r w:rsidRPr="00D17D60">
        <w:t>természet két fő területe az élettelen anyag és az élőlények (növények, állatok, ember) világa.</w:t>
      </w:r>
    </w:p>
    <w:p w14:paraId="5BE9B000" w14:textId="2D892EA7" w:rsidR="004160B8" w:rsidRPr="00D17D60" w:rsidRDefault="004160B8" w:rsidP="0079636C">
      <w:pPr>
        <w:pStyle w:val="afiloszovtzs"/>
      </w:pPr>
      <w:r w:rsidRPr="00D17D60">
        <w:t xml:space="preserve">A természet a mozgásnak alávetett létezők összessége. </w:t>
      </w:r>
      <w:r>
        <w:t xml:space="preserve">Amint metafizikájában már láttuk, </w:t>
      </w:r>
      <w:r w:rsidRPr="00D17D60">
        <w:t>Arisztotelész mozgáson a változást érti (</w:t>
      </w:r>
      <w:r>
        <w:t xml:space="preserve">a </w:t>
      </w:r>
      <w:r w:rsidRPr="00D17D60">
        <w:t>keletkezés</w:t>
      </w:r>
      <w:r>
        <w:t>t</w:t>
      </w:r>
      <w:r w:rsidRPr="00D17D60">
        <w:t xml:space="preserve"> és pusztulás</w:t>
      </w:r>
      <w:r>
        <w:t>t</w:t>
      </w:r>
      <w:r w:rsidRPr="00D17D60">
        <w:t xml:space="preserve">, </w:t>
      </w:r>
      <w:r>
        <w:t xml:space="preserve">a </w:t>
      </w:r>
      <w:r w:rsidRPr="00D17D60">
        <w:t xml:space="preserve">minőségi és </w:t>
      </w:r>
      <w:r>
        <w:t xml:space="preserve">a </w:t>
      </w:r>
      <w:r w:rsidRPr="00D17D60">
        <w:t>mennyiségi változás</w:t>
      </w:r>
      <w:r>
        <w:t>t</w:t>
      </w:r>
      <w:r w:rsidRPr="00D17D60">
        <w:t xml:space="preserve">, </w:t>
      </w:r>
      <w:r>
        <w:t xml:space="preserve">a </w:t>
      </w:r>
      <w:r w:rsidRPr="00D17D60">
        <w:t>hely- és helyzetváltoztató mozgás</w:t>
      </w:r>
      <w:r>
        <w:t>t).</w:t>
      </w:r>
      <w:r>
        <w:rPr>
          <w:rStyle w:val="Vgjegyzet-hivatkozs"/>
          <w:szCs w:val="20"/>
        </w:rPr>
        <w:endnoteReference w:id="705"/>
      </w:r>
      <w:r w:rsidRPr="00D17D60">
        <w:t xml:space="preserve"> A mozgás (</w:t>
      </w:r>
      <w:r>
        <w:t xml:space="preserve">gör. </w:t>
      </w:r>
      <w:r w:rsidRPr="00925B46">
        <w:rPr>
          <w:i/>
        </w:rPr>
        <w:t>kinészisz</w:t>
      </w:r>
      <w:r w:rsidRPr="00D17D60">
        <w:t xml:space="preserve">) </w:t>
      </w:r>
      <w:r>
        <w:t>„</w:t>
      </w:r>
      <w:r w:rsidRPr="00D17D60">
        <w:t>a lehetőségnek mint lehetőségnek a valósulása</w:t>
      </w:r>
      <w:r>
        <w:t>”</w:t>
      </w:r>
      <w:r w:rsidRPr="00D17D60">
        <w:t xml:space="preserve">, </w:t>
      </w:r>
      <w:r w:rsidRPr="00BF0483">
        <w:t>azaz átmenet a lehetőség állapotából a megvalósultság állapotába.</w:t>
      </w:r>
      <w:r w:rsidRPr="00BF0483">
        <w:rPr>
          <w:rStyle w:val="Vgjegyzet-hivatkozs"/>
          <w:szCs w:val="20"/>
        </w:rPr>
        <w:endnoteReference w:id="706"/>
      </w:r>
      <w:r w:rsidRPr="00BF0483">
        <w:t xml:space="preserve"> Az élet</w:t>
      </w:r>
      <w:r w:rsidR="00A63F8F">
        <w:softHyphen/>
      </w:r>
      <w:r w:rsidRPr="00BF0483">
        <w:t>telen anyagok mozgásra képesek, de nem hordozzák magukban a mozgásoko</w:t>
      </w:r>
      <w:r w:rsidR="00A63F8F">
        <w:softHyphen/>
      </w:r>
      <w:r w:rsidRPr="00BF0483">
        <w:t>zás elvét. Az élőlények a mozgásokozás elvével is rendelkeznek,</w:t>
      </w:r>
      <w:r w:rsidRPr="00BF0483">
        <w:rPr>
          <w:rStyle w:val="Vgjegyzet-hivatkozs"/>
          <w:szCs w:val="20"/>
        </w:rPr>
        <w:endnoteReference w:id="707"/>
      </w:r>
      <w:r w:rsidRPr="00BF0483">
        <w:t xml:space="preserve"> de mozgá</w:t>
      </w:r>
      <w:r w:rsidR="00A63F8F">
        <w:softHyphen/>
      </w:r>
      <w:r w:rsidRPr="00BF0483">
        <w:t>suk az élettelen létezőkéhez hasonlóan a</w:t>
      </w:r>
      <w:r w:rsidRPr="00A63F8F">
        <w:rPr>
          <w:rStyle w:val="afilosurit005"/>
        </w:rPr>
        <w:t xml:space="preserve"> részleges kozmikus rendszerek logiká</w:t>
      </w:r>
      <w:r w:rsidR="00A63F8F">
        <w:softHyphen/>
      </w:r>
      <w:r w:rsidRPr="00BF0483">
        <w:t>ját jelképező szellemek, és végső soron az első mozgató hatásának függvénye.</w:t>
      </w:r>
    </w:p>
    <w:p w14:paraId="2F11CEA3" w14:textId="0966FB1D" w:rsidR="004160B8" w:rsidRPr="00D17D60" w:rsidRDefault="004160B8" w:rsidP="0079636C">
      <w:pPr>
        <w:pStyle w:val="afiloszovtzs"/>
      </w:pPr>
      <w:r w:rsidRPr="00D17D60">
        <w:t>A tér fogalmát Arisztotelész a hely (</w:t>
      </w:r>
      <w:r>
        <w:t xml:space="preserve">gör. </w:t>
      </w:r>
      <w:r w:rsidRPr="00925B46">
        <w:rPr>
          <w:i/>
        </w:rPr>
        <w:t>toposz</w:t>
      </w:r>
      <w:r w:rsidRPr="00D17D60">
        <w:t xml:space="preserve">) fogalmából kiindulva próbálja körülírni. </w:t>
      </w:r>
      <w:r>
        <w:t>Megfogalmazása szerint a</w:t>
      </w:r>
      <w:r w:rsidRPr="00D17D60">
        <w:t xml:space="preserve"> hely </w:t>
      </w:r>
      <w:r>
        <w:t>„</w:t>
      </w:r>
      <w:r w:rsidRPr="00D17D60">
        <w:t>a körülzáró (test) első mozdulatlan határa (a körülzárttal szemben)</w:t>
      </w:r>
      <w:r>
        <w:t>”</w:t>
      </w:r>
      <w:r w:rsidRPr="00D17D60">
        <w:t>. Így például a hajó helye a folyó egésze, s nem a hajó mellett áramló víz</w:t>
      </w:r>
      <w:r>
        <w:t>.</w:t>
      </w:r>
      <w:r>
        <w:rPr>
          <w:rStyle w:val="Vgjegyzet-hivatkozs"/>
          <w:szCs w:val="20"/>
        </w:rPr>
        <w:endnoteReference w:id="708"/>
      </w:r>
      <w:r w:rsidRPr="00D17D60">
        <w:t xml:space="preserve"> A tér a helyek együttese. Ebből a fogalomból kiindulva Arisztotelész nem fogadja el az üres tér létezését, s tagadja, hogy az univerzum valamiféle helyen</w:t>
      </w:r>
      <w:r w:rsidRPr="007A499C">
        <w:rPr>
          <w:rStyle w:val="afilosurit005"/>
        </w:rPr>
        <w:t xml:space="preserve"> van. A Filozófus a térbelileg ténylegesen végtelen</w:t>
      </w:r>
      <w:r w:rsidRPr="00D17D60">
        <w:t xml:space="preserve"> világmindenség hipotézisét is elutasítja. Véleménye szerint a ténylegesen vég</w:t>
      </w:r>
      <w:r w:rsidR="007A499C">
        <w:softHyphen/>
      </w:r>
      <w:r w:rsidRPr="00D17D60">
        <w:t xml:space="preserve">telen test lehetetlen. Egyrészt azért, mert valamennyi testet felület </w:t>
      </w:r>
      <w:r>
        <w:t>„</w:t>
      </w:r>
      <w:r w:rsidRPr="00D17D60">
        <w:t>határol</w:t>
      </w:r>
      <w:r>
        <w:t>”</w:t>
      </w:r>
      <w:r w:rsidRPr="00D17D60">
        <w:t>, s ami határolt, az nem lehet ténylegesen végtelen. Másrészt minden test elemek</w:t>
      </w:r>
      <w:r w:rsidR="007A499C">
        <w:softHyphen/>
      </w:r>
      <w:r w:rsidRPr="00D17D60">
        <w:t>ből összetett valóság, s ezek az elemek sosem eredményezhetnek ténylegesen végtelen kiterjedést, hiszen az elemek közül mindegyik véges</w:t>
      </w:r>
      <w:r>
        <w:t>.</w:t>
      </w:r>
      <w:r>
        <w:rPr>
          <w:rStyle w:val="Vgjegyzet-hivatkozs"/>
          <w:szCs w:val="20"/>
        </w:rPr>
        <w:endnoteReference w:id="709"/>
      </w:r>
      <w:r w:rsidRPr="00D17D60">
        <w:t xml:space="preserve"> </w:t>
      </w:r>
      <w:r>
        <w:t>Ez azonban nem jelenti azt, hogy a ténylegesen véges világ képességileg (matematikailag) nem végtelen.</w:t>
      </w:r>
    </w:p>
    <w:p w14:paraId="593111F7" w14:textId="0CDD36AC" w:rsidR="004160B8" w:rsidRPr="00D17D60" w:rsidRDefault="004160B8" w:rsidP="0079636C">
      <w:pPr>
        <w:pStyle w:val="afiloszovtzs"/>
      </w:pPr>
      <w:r w:rsidRPr="00D17D60">
        <w:t>Az idő szoros kapcsolatban van a mozgással: ha mozgást nem észlelnénk, az időről sem tudnánk. Az idő (</w:t>
      </w:r>
      <w:r>
        <w:t xml:space="preserve">gör. </w:t>
      </w:r>
      <w:r w:rsidRPr="004229D9">
        <w:rPr>
          <w:i/>
        </w:rPr>
        <w:t>khronosz</w:t>
      </w:r>
      <w:r w:rsidRPr="00D17D60">
        <w:t xml:space="preserve">) </w:t>
      </w:r>
      <w:r>
        <w:t>„</w:t>
      </w:r>
      <w:r w:rsidRPr="00D17D60">
        <w:t>a változás (mérték)száma a meg</w:t>
      </w:r>
      <w:r w:rsidR="007A499C">
        <w:softHyphen/>
      </w:r>
      <w:r w:rsidRPr="00D17D60">
        <w:t>előző és a következő szerint</w:t>
      </w:r>
      <w:r>
        <w:t>.”</w:t>
      </w:r>
      <w:r>
        <w:rPr>
          <w:rStyle w:val="Vgjegyzet-hivatkozs"/>
          <w:szCs w:val="20"/>
        </w:rPr>
        <w:endnoteReference w:id="710"/>
      </w:r>
      <w:r w:rsidRPr="00D17D60">
        <w:t xml:space="preserve"> A körülírásban szereplő </w:t>
      </w:r>
      <w:r>
        <w:t>„</w:t>
      </w:r>
      <w:r w:rsidRPr="00D17D60">
        <w:t>(mérték)szám</w:t>
      </w:r>
      <w:r>
        <w:t xml:space="preserve">” </w:t>
      </w:r>
      <w:r w:rsidRPr="00D17D60">
        <w:t>ki</w:t>
      </w:r>
      <w:r w:rsidR="007A499C">
        <w:softHyphen/>
      </w:r>
      <w:r w:rsidRPr="00D17D60">
        <w:t>fejezés az időfolyam objektív és egymástól elkülöníthető mozzanatai</w:t>
      </w:r>
      <w:r>
        <w:t>ra utal.</w:t>
      </w:r>
      <w:r w:rsidRPr="00D17D60">
        <w:t xml:space="preserve"> Arisztotelész szerint csak </w:t>
      </w:r>
      <w:r>
        <w:t>a számláló alany (az emberi s talán az állati lélek)</w:t>
      </w:r>
      <w:r w:rsidRPr="00D17D60">
        <w:t xml:space="preserve"> számára van idő, mert </w:t>
      </w:r>
      <w:r>
        <w:t>számláló alany nélkül</w:t>
      </w:r>
      <w:r w:rsidRPr="00D17D60">
        <w:t xml:space="preserve"> csak </w:t>
      </w:r>
      <w:r>
        <w:t xml:space="preserve">a mozgás, </w:t>
      </w:r>
      <w:r w:rsidRPr="00D17D60">
        <w:t xml:space="preserve">az időélmény </w:t>
      </w:r>
      <w:r w:rsidRPr="00D17D60">
        <w:lastRenderedPageBreak/>
        <w:t>objektív alapja létezne</w:t>
      </w:r>
      <w:r>
        <w:t>.</w:t>
      </w:r>
      <w:r>
        <w:rPr>
          <w:rStyle w:val="Vgjegyzet-hivatkozs"/>
          <w:szCs w:val="20"/>
        </w:rPr>
        <w:endnoteReference w:id="711"/>
      </w:r>
      <w:r w:rsidRPr="00D17D60">
        <w:t xml:space="preserve"> Jóllehet az idő szoros kapcsolatban van a mozgással, mégsem azonos vele, mert többféle mozgás van, idő azonban csak egy</w:t>
      </w:r>
      <w:r>
        <w:t>.</w:t>
      </w:r>
      <w:r>
        <w:rPr>
          <w:rStyle w:val="Vgjegyzet-hivatkozs"/>
          <w:szCs w:val="20"/>
        </w:rPr>
        <w:endnoteReference w:id="712"/>
      </w:r>
      <w:r w:rsidRPr="00D17D60">
        <w:t xml:space="preserve"> </w:t>
      </w:r>
      <w:r>
        <w:t>Arisztotelész úgy véli: az</w:t>
      </w:r>
      <w:r w:rsidRPr="00D17D60">
        <w:t xml:space="preserve"> időfolyam képességileg végtelen</w:t>
      </w:r>
      <w:r>
        <w:t xml:space="preserve"> abban az értelem</w:t>
      </w:r>
      <w:r w:rsidR="007A499C">
        <w:softHyphen/>
      </w:r>
      <w:r>
        <w:t>ben, hogy</w:t>
      </w:r>
      <w:r w:rsidRPr="00D17D60">
        <w:t xml:space="preserve"> nincs kezdete, </w:t>
      </w:r>
      <w:r>
        <w:t xml:space="preserve">de </w:t>
      </w:r>
      <w:r w:rsidRPr="00D17D60">
        <w:t xml:space="preserve">vég nélkül növelhető, </w:t>
      </w:r>
      <w:r>
        <w:t>jóllehet</w:t>
      </w:r>
      <w:r w:rsidRPr="00D17D60">
        <w:t xml:space="preserve"> mozzanatai soha </w:t>
      </w:r>
      <w:r>
        <w:t>nem lehetnek</w:t>
      </w:r>
      <w:r w:rsidRPr="00D17D60">
        <w:t xml:space="preserve"> ténylegesen együtt</w:t>
      </w:r>
      <w:r>
        <w:t>.</w:t>
      </w:r>
      <w:r>
        <w:rPr>
          <w:rStyle w:val="Vgjegyzet-hivatkozs"/>
          <w:szCs w:val="20"/>
        </w:rPr>
        <w:endnoteReference w:id="713"/>
      </w:r>
    </w:p>
    <w:p w14:paraId="4A8B06E6" w14:textId="257B0193" w:rsidR="004160B8" w:rsidRPr="00D17D60" w:rsidRDefault="004160B8" w:rsidP="0079636C">
      <w:pPr>
        <w:pStyle w:val="afiloszovtzs"/>
      </w:pPr>
      <w:r w:rsidRPr="00D17D60">
        <w:t>Arisztotelész a teleologikus szemlélet képviselője. A természet világában cél</w:t>
      </w:r>
      <w:r w:rsidR="000D7D55">
        <w:softHyphen/>
      </w:r>
      <w:r w:rsidRPr="00D17D60">
        <w:t xml:space="preserve">irányosság uralkodik: </w:t>
      </w:r>
      <w:r>
        <w:t>„</w:t>
      </w:r>
      <w:r w:rsidRPr="00D17D60">
        <w:t>isten és a természet semmit sem tesz hiábavalóan</w:t>
      </w:r>
      <w:r>
        <w:t>.”</w:t>
      </w:r>
      <w:r>
        <w:rPr>
          <w:rStyle w:val="Vgjegyzet-hivatkozs"/>
          <w:szCs w:val="20"/>
        </w:rPr>
        <w:endnoteReference w:id="714"/>
      </w:r>
      <w:r>
        <w:t xml:space="preserve"> </w:t>
      </w:r>
      <w:r w:rsidRPr="00D17D60">
        <w:t>A</w:t>
      </w:r>
      <w:r w:rsidR="000D7D55">
        <w:t> </w:t>
      </w:r>
      <w:r w:rsidRPr="00D17D60">
        <w:t>természeti létezők érthető szerkezet (forma</w:t>
      </w:r>
      <w:r>
        <w:t>, entelekheia</w:t>
      </w:r>
      <w:r w:rsidRPr="00D17D60">
        <w:t>) átadásán és meg</w:t>
      </w:r>
      <w:r w:rsidR="000D7D55">
        <w:softHyphen/>
      </w:r>
      <w:r w:rsidRPr="00D17D60">
        <w:t>valósításán fáradoznak; emellett egymással összhangban tevékenykednek</w:t>
      </w:r>
      <w:r>
        <w:t>.</w:t>
      </w:r>
      <w:r>
        <w:rPr>
          <w:rStyle w:val="Vgjegyzet-hivatkozs"/>
          <w:szCs w:val="20"/>
        </w:rPr>
        <w:endnoteReference w:id="715"/>
      </w:r>
      <w:r w:rsidRPr="00D17D60">
        <w:t xml:space="preserve"> Mindez azonban csak az akadálytalanul műk</w:t>
      </w:r>
      <w:r>
        <w:t>ö</w:t>
      </w:r>
      <w:r w:rsidRPr="00D17D60">
        <w:t>dő természetre érvényes. Az anyag időnként ellenáll a célirányos törekvéseknek, s ilyenkor következnek be a véletlenek</w:t>
      </w:r>
      <w:r>
        <w:t>.</w:t>
      </w:r>
      <w:r>
        <w:rPr>
          <w:rStyle w:val="Vgjegyzet-hivatkozs"/>
          <w:szCs w:val="20"/>
        </w:rPr>
        <w:endnoteReference w:id="716"/>
      </w:r>
      <w:r w:rsidRPr="00D17D60">
        <w:t xml:space="preserve"> A véletlen </w:t>
      </w:r>
      <w:r>
        <w:t xml:space="preserve">az ember szempontjából </w:t>
      </w:r>
      <w:r w:rsidRPr="00D17D60">
        <w:t>lehet nemkívánatos ered</w:t>
      </w:r>
      <w:r w:rsidR="000D7D55">
        <w:softHyphen/>
      </w:r>
      <w:r w:rsidRPr="00D17D60">
        <w:t>mény (</w:t>
      </w:r>
      <w:r>
        <w:t xml:space="preserve">gör. </w:t>
      </w:r>
      <w:r w:rsidRPr="00CC3BE8">
        <w:rPr>
          <w:i/>
        </w:rPr>
        <w:t>automaton</w:t>
      </w:r>
      <w:r w:rsidRPr="00D17D60">
        <w:t>) vagy szerencsés esemény (</w:t>
      </w:r>
      <w:r>
        <w:t xml:space="preserve">gör. </w:t>
      </w:r>
      <w:r w:rsidRPr="00CC3BE8">
        <w:rPr>
          <w:i/>
        </w:rPr>
        <w:t>tükhé</w:t>
      </w:r>
      <w:r w:rsidRPr="00D17D60">
        <w:t>).</w:t>
      </w:r>
    </w:p>
    <w:p w14:paraId="52947B0C" w14:textId="53B075EC" w:rsidR="004160B8" w:rsidRPr="00D17D60" w:rsidRDefault="004160B8" w:rsidP="00421158">
      <w:pPr>
        <w:pStyle w:val="afiloszovapro"/>
      </w:pPr>
      <w:r>
        <w:t>Megjegyzés: A</w:t>
      </w:r>
      <w:r w:rsidRPr="00D17D60">
        <w:t xml:space="preserve"> </w:t>
      </w:r>
      <w:r>
        <w:t xml:space="preserve">biológiai </w:t>
      </w:r>
      <w:r w:rsidRPr="00D17D60">
        <w:t xml:space="preserve">fejlődés gondolata nem fért el </w:t>
      </w:r>
      <w:r w:rsidRPr="00FC0AFC">
        <w:rPr>
          <w:rStyle w:val="afilosurit005"/>
        </w:rPr>
        <w:t>Arisztotelész természetbölcseletében.</w:t>
      </w:r>
      <w:r w:rsidRPr="00D17D60">
        <w:t xml:space="preserve"> Jóllehet elfogadja, hogy az </w:t>
      </w:r>
      <w:r>
        <w:t>„</w:t>
      </w:r>
      <w:r w:rsidRPr="00D17D60">
        <w:t>égitestek</w:t>
      </w:r>
      <w:r>
        <w:t>”</w:t>
      </w:r>
      <w:r w:rsidRPr="00D17D60">
        <w:t xml:space="preserve"> szabályozó hatása alatt az élettelen anyagból is szár</w:t>
      </w:r>
      <w:r w:rsidR="00FC0AFC">
        <w:softHyphen/>
      </w:r>
      <w:r w:rsidRPr="00D17D60">
        <w:t>mazhatnak alacsonyabb rendű élőlények</w:t>
      </w:r>
      <w:r>
        <w:t>,</w:t>
      </w:r>
      <w:r>
        <w:rPr>
          <w:rStyle w:val="Vgjegyzet-hivatkozs"/>
          <w:szCs w:val="20"/>
        </w:rPr>
        <w:endnoteReference w:id="717"/>
      </w:r>
      <w:r w:rsidRPr="00D17D60">
        <w:t xml:space="preserve"> mégis a fajok állandóságát és örökkévalóságát hirdeti. És ez azért is különös, mert az anyag-forma</w:t>
      </w:r>
      <w:r>
        <w:t xml:space="preserve"> tan</w:t>
      </w:r>
      <w:r w:rsidRPr="00D17D60">
        <w:t xml:space="preserve">, </w:t>
      </w:r>
      <w:r>
        <w:t xml:space="preserve">az entelekheia, </w:t>
      </w:r>
      <w:r w:rsidRPr="00D17D60">
        <w:t xml:space="preserve">illetve </w:t>
      </w:r>
      <w:r>
        <w:t>a valós és képességi lét fogalmai</w:t>
      </w:r>
      <w:r w:rsidRPr="00D17D60">
        <w:t xml:space="preserve"> jó kulcsot ad</w:t>
      </w:r>
      <w:r>
        <w:t>nak</w:t>
      </w:r>
      <w:r w:rsidRPr="00D17D60">
        <w:t xml:space="preserve"> </w:t>
      </w:r>
      <w:r>
        <w:t xml:space="preserve">a biológiai fejlődés </w:t>
      </w:r>
      <w:r w:rsidRPr="00D17D60">
        <w:t>értelmezéséhez.</w:t>
      </w:r>
    </w:p>
    <w:p w14:paraId="25415EDE" w14:textId="516FFEE5" w:rsidR="004160B8" w:rsidRPr="00D17D60" w:rsidRDefault="004160B8" w:rsidP="00421158">
      <w:pPr>
        <w:pStyle w:val="afilocim11n1"/>
      </w:pPr>
      <w:r w:rsidRPr="00D17D60">
        <w:t>6</w:t>
      </w:r>
      <w:r w:rsidR="00345AE4">
        <w:t>.</w:t>
      </w:r>
      <w:r w:rsidRPr="00D17D60">
        <w:t xml:space="preserve"> Arisztotelész lélektani antropológiája</w:t>
      </w:r>
    </w:p>
    <w:p w14:paraId="57E12684" w14:textId="618032CB" w:rsidR="004160B8" w:rsidRPr="00D17D60" w:rsidRDefault="00C16C61" w:rsidP="0079636C">
      <w:pPr>
        <w:pStyle w:val="afiloszovtzs"/>
      </w:pPr>
      <w:r>
        <w:rPr>
          <w:noProof/>
        </w:rPr>
        <w:pict w14:anchorId="050B2920">
          <v:shape id="_x0000_s2627" type="#_x0000_t202" style="position:absolute;left:0;text-align:left;margin-left:0;margin-top:153.35pt;width:170.2pt;height:84.9pt;z-index:54;visibility:visible;mso-wrap-style:none;mso-position-horizontal-relative:margin" stroked="f">
            <v:textbox style="mso-next-textbox:#_x0000_s2627;mso-fit-shape-to-text:t" inset="0,0,0,0">
              <w:txbxContent>
                <w:p w14:paraId="740A7182" w14:textId="7FE42B1A" w:rsidR="002F7F9A" w:rsidRPr="0010243A" w:rsidRDefault="00C16C61" w:rsidP="00977A7A">
                  <w:pPr>
                    <w:pStyle w:val="afiloszovtzskep"/>
                  </w:pPr>
                  <w:r>
                    <w:pict w14:anchorId="111152A3">
                      <v:shape id="_x0000_i1090" type="#_x0000_t75" style="width:170.25pt;height:84pt">
                        <v:imagedata r:id="rId115" o:title="IV_1"/>
                      </v:shape>
                    </w:pict>
                  </w:r>
                </w:p>
              </w:txbxContent>
            </v:textbox>
            <w10:wrap type="square" anchorx="margin"/>
            <w10:anchorlock/>
          </v:shape>
        </w:pict>
      </w:r>
      <w:r w:rsidR="004160B8" w:rsidRPr="00D17D60">
        <w:t>A Filozófus az embert</w:t>
      </w:r>
      <w:r w:rsidR="004160B8" w:rsidRPr="00977A7A">
        <w:rPr>
          <w:rStyle w:val="afilosurit005"/>
        </w:rPr>
        <w:t xml:space="preserve"> a hülemorfista szemléletnek megfelelően forma és anyag </w:t>
      </w:r>
      <w:r w:rsidR="004160B8" w:rsidRPr="00D17D60">
        <w:t xml:space="preserve">egységének tartja. A forma, azaz a lélek </w:t>
      </w:r>
      <w:r w:rsidR="004160B8" w:rsidRPr="00700DD0">
        <w:t xml:space="preserve">(gör. </w:t>
      </w:r>
      <w:r w:rsidR="004160B8" w:rsidRPr="00700DD0">
        <w:rPr>
          <w:i/>
        </w:rPr>
        <w:t>pszükhé</w:t>
      </w:r>
      <w:r w:rsidR="004160B8" w:rsidRPr="00700DD0">
        <w:t xml:space="preserve">) </w:t>
      </w:r>
      <w:r w:rsidR="004160B8" w:rsidRPr="00D17D60">
        <w:t>mindaz, ami az ember</w:t>
      </w:r>
      <w:r w:rsidR="00977A7A">
        <w:softHyphen/>
      </w:r>
      <w:r w:rsidR="004160B8" w:rsidRPr="00D17D60">
        <w:t>ben érthető; az anyag pedig az, ami az ember valóságáb</w:t>
      </w:r>
      <w:r w:rsidR="004160B8">
        <w:t>ól</w:t>
      </w:r>
      <w:r w:rsidR="004160B8" w:rsidRPr="00D17D60">
        <w:t xml:space="preserve"> érzékelhető. A lélek az ember</w:t>
      </w:r>
      <w:r w:rsidR="004160B8">
        <w:t xml:space="preserve"> „</w:t>
      </w:r>
      <w:r w:rsidR="004160B8" w:rsidRPr="00D17D60">
        <w:t>mivolta</w:t>
      </w:r>
      <w:r w:rsidR="004160B8">
        <w:t>”</w:t>
      </w:r>
      <w:r w:rsidR="004160B8" w:rsidRPr="00D17D60">
        <w:t>, azaz tulajdon léte és lé</w:t>
      </w:r>
      <w:r w:rsidR="004160B8" w:rsidRPr="00977A7A">
        <w:rPr>
          <w:rStyle w:val="afilosurit005"/>
        </w:rPr>
        <w:t>nyegét meghatározó elve.</w:t>
      </w:r>
      <w:r w:rsidR="004160B8">
        <w:rPr>
          <w:rStyle w:val="Vgjegyzet-hivatkozs"/>
          <w:szCs w:val="20"/>
        </w:rPr>
        <w:endnoteReference w:id="718"/>
      </w:r>
      <w:r w:rsidR="004160B8" w:rsidRPr="00977A7A">
        <w:rPr>
          <w:rStyle w:val="afilosurit005"/>
        </w:rPr>
        <w:t xml:space="preserve"> A lélek</w:t>
      </w:r>
      <w:r w:rsidR="004160B8" w:rsidRPr="00D17D60">
        <w:t xml:space="preserve"> </w:t>
      </w:r>
      <w:r w:rsidR="004160B8">
        <w:t>„a</w:t>
      </w:r>
      <w:r w:rsidR="004160B8" w:rsidRPr="00D17D60">
        <w:t xml:space="preserve"> szerves fizikai test első entelekhei</w:t>
      </w:r>
      <w:r w:rsidR="004160B8">
        <w:t>á</w:t>
      </w:r>
      <w:r w:rsidR="004160B8" w:rsidRPr="00D17D60">
        <w:t>ja</w:t>
      </w:r>
      <w:r w:rsidR="004160B8">
        <w:t>”</w:t>
      </w:r>
      <w:r w:rsidR="00410CDD">
        <w:t>.</w:t>
      </w:r>
      <w:r w:rsidR="004160B8">
        <w:rPr>
          <w:rStyle w:val="Vgjegyzet-hivatkozs"/>
          <w:szCs w:val="20"/>
        </w:rPr>
        <w:endnoteReference w:id="719"/>
      </w:r>
      <w:r w:rsidR="004160B8" w:rsidRPr="00D17D60">
        <w:t xml:space="preserve"> </w:t>
      </w:r>
      <w:r w:rsidR="004160B8">
        <w:t>Ebben a jelzős szerkezetben az</w:t>
      </w:r>
      <w:r w:rsidR="004160B8" w:rsidRPr="00D17D60">
        <w:t xml:space="preserve"> </w:t>
      </w:r>
      <w:r w:rsidR="004160B8">
        <w:t>„</w:t>
      </w:r>
      <w:r w:rsidR="004160B8" w:rsidRPr="00D17D60">
        <w:t>első</w:t>
      </w:r>
      <w:r w:rsidR="004160B8">
        <w:t>”</w:t>
      </w:r>
      <w:r w:rsidR="004160B8" w:rsidRPr="00D17D60">
        <w:t xml:space="preserve"> egyrészt azt jelenti, hogy a lélek nem elkülönült valóság, hanem mindig a konkrét élőlény formája; másrészt azt, hogy nem befejezett, hanem (képes</w:t>
      </w:r>
      <w:r w:rsidR="00977A7A">
        <w:softHyphen/>
      </w:r>
      <w:r w:rsidR="004160B8" w:rsidRPr="00D17D60">
        <w:t xml:space="preserve">ségei által) bontakozó </w:t>
      </w:r>
      <w:r w:rsidR="004160B8">
        <w:t>létösszetevő.</w:t>
      </w:r>
    </w:p>
    <w:p w14:paraId="70D14EEC" w14:textId="744C5C48" w:rsidR="004160B8" w:rsidRPr="00A86424" w:rsidRDefault="004160B8" w:rsidP="0079636C">
      <w:pPr>
        <w:pStyle w:val="afiloszovtzs"/>
      </w:pPr>
      <w:r w:rsidRPr="00D17D60">
        <w:t>Arisztotelész elutasítja a platóni dualizmust. Szerinte a lélek és az anyag nem két önálló létező, hanem két metafizikai lételv, amelyek kölcsönösen feltétele</w:t>
      </w:r>
      <w:r w:rsidR="00977A7A">
        <w:softHyphen/>
      </w:r>
      <w:r w:rsidRPr="00D17D60">
        <w:t xml:space="preserve">zik egymást. Ezért mondja, hogy a lélek nincs önmagában, és a test a lélekért </w:t>
      </w:r>
      <w:r w:rsidRPr="00A86424">
        <w:t>van.</w:t>
      </w:r>
      <w:r w:rsidRPr="00A86424">
        <w:rPr>
          <w:rStyle w:val="Vgjegyzet-hivatkozs"/>
          <w:szCs w:val="20"/>
        </w:rPr>
        <w:endnoteReference w:id="720"/>
      </w:r>
      <w:r w:rsidRPr="00A86424">
        <w:t xml:space="preserve"> A lélek az élőlény formája, és ez a forma az anyaggal együtt alkotja a konkrét, önmagában fennálló léte</w:t>
      </w:r>
      <w:r w:rsidR="00A86424">
        <w:softHyphen/>
      </w:r>
      <w:r w:rsidRPr="00A86424">
        <w:t>zőt, az „összetett magánvaló létet”</w:t>
      </w:r>
      <w:r w:rsidR="004C5AE7" w:rsidRPr="00A86424">
        <w:t>.</w:t>
      </w:r>
      <w:r w:rsidRPr="00A86424">
        <w:rPr>
          <w:rStyle w:val="Vgjegyzet-hivatkozs"/>
          <w:szCs w:val="20"/>
        </w:rPr>
        <w:endnoteReference w:id="721"/>
      </w:r>
      <w:r w:rsidRPr="00A86424">
        <w:t xml:space="preserve"> Az ember tehát forma és anyag, azaz két metafizikai lételv lényegi egysége.</w:t>
      </w:r>
    </w:p>
    <w:p w14:paraId="738F74CF" w14:textId="4D1EAC0B" w:rsidR="004160B8" w:rsidRPr="00A86424" w:rsidRDefault="004160B8" w:rsidP="0079636C">
      <w:pPr>
        <w:pStyle w:val="afiloszovtzs"/>
      </w:pPr>
      <w:r w:rsidRPr="00A86424">
        <w:t>A</w:t>
      </w:r>
      <w:r w:rsidR="00E83139">
        <w:t>z</w:t>
      </w:r>
      <w:r w:rsidRPr="00A86424">
        <w:t xml:space="preserve"> ábrán </w:t>
      </w:r>
      <w:r w:rsidR="00E83139">
        <w:t xml:space="preserve">látható, </w:t>
      </w:r>
      <w:r w:rsidRPr="00A86424">
        <w:t>szaggatott vona</w:t>
      </w:r>
      <w:r w:rsidR="00A86424">
        <w:t>llal rajzolt</w:t>
      </w:r>
      <w:r w:rsidRPr="00A86424">
        <w:t xml:space="preserve"> téglalap az ember filozófiai értelemben vett anyagát, </w:t>
      </w:r>
      <w:r w:rsidR="00A86424" w:rsidRPr="00A86424">
        <w:t xml:space="preserve">míg </w:t>
      </w:r>
      <w:r w:rsidRPr="00A86424">
        <w:t xml:space="preserve">a folyamatos vonalú nyíl a lelket szimbolizálja. Az ábra arra is utal, hogy a két </w:t>
      </w:r>
      <w:r w:rsidRPr="00A86424">
        <w:rPr>
          <w:rStyle w:val="afilosurit005"/>
          <w:spacing w:val="0"/>
        </w:rPr>
        <w:t xml:space="preserve">metafizikai </w:t>
      </w:r>
      <w:r w:rsidRPr="00A86424">
        <w:rPr>
          <w:rStyle w:val="afilosurit005"/>
          <w:spacing w:val="0"/>
        </w:rPr>
        <w:lastRenderedPageBreak/>
        <w:t>lételv egy</w:t>
      </w:r>
      <w:r w:rsidRPr="00A86424">
        <w:t>sége alkotja a konkrét embert, akinek érzékelhető és érthető meg</w:t>
      </w:r>
      <w:r w:rsidR="00E83139">
        <w:softHyphen/>
      </w:r>
      <w:r w:rsidRPr="00A86424">
        <w:t>nyilvánulásai vannak.</w:t>
      </w:r>
    </w:p>
    <w:p w14:paraId="618127C0" w14:textId="458E6370" w:rsidR="004160B8" w:rsidRPr="00D17D60" w:rsidRDefault="004160B8" w:rsidP="0079636C">
      <w:pPr>
        <w:pStyle w:val="afiloszovtzs"/>
      </w:pPr>
      <w:r>
        <w:t>A Filozófus szerint a</w:t>
      </w:r>
      <w:r w:rsidRPr="00D17D60">
        <w:t xml:space="preserve"> lélek a mozgás (tevékenység) elve. Mégsem mondhatjuk, hogy </w:t>
      </w:r>
      <w:r>
        <w:t xml:space="preserve">a lélek </w:t>
      </w:r>
      <w:r w:rsidRPr="00D17D60">
        <w:t>abszolút módon kezdeményezi a mozgást vagy a mozgatást</w:t>
      </w:r>
      <w:r>
        <w:t>.</w:t>
      </w:r>
      <w:r>
        <w:rPr>
          <w:rStyle w:val="Vgjegyzet-hivatkozs"/>
          <w:szCs w:val="20"/>
        </w:rPr>
        <w:endnoteReference w:id="722"/>
      </w:r>
      <w:r w:rsidRPr="00D17D60">
        <w:t xml:space="preserve"> Az emberi lélek</w:t>
      </w:r>
      <w:r>
        <w:t xml:space="preserve"> ugyanis –</w:t>
      </w:r>
      <w:r w:rsidRPr="00D17D60">
        <w:t xml:space="preserve"> mint minden más mozgató </w:t>
      </w:r>
      <w:r>
        <w:t xml:space="preserve">– </w:t>
      </w:r>
      <w:r w:rsidRPr="00D17D60">
        <w:t>végső fokon az első moz</w:t>
      </w:r>
      <w:r w:rsidR="00A86424">
        <w:softHyphen/>
      </w:r>
      <w:r w:rsidRPr="00D17D60">
        <w:t>dulatlan mozgató hatása alatt áll.</w:t>
      </w:r>
    </w:p>
    <w:p w14:paraId="32DEE903" w14:textId="700994BE" w:rsidR="004160B8" w:rsidRPr="00D17D60" w:rsidRDefault="004160B8" w:rsidP="0079636C">
      <w:pPr>
        <w:pStyle w:val="afiloszovtzs"/>
      </w:pPr>
      <w:r w:rsidRPr="00D17D60">
        <w:t xml:space="preserve">Az embernek egyetlen lelke van, de ez az egyetlen lélek különféle képességek </w:t>
      </w:r>
      <w:r w:rsidRPr="000722A5">
        <w:rPr>
          <w:spacing w:val="-1"/>
        </w:rPr>
        <w:t xml:space="preserve">(gör. </w:t>
      </w:r>
      <w:r w:rsidRPr="000722A5">
        <w:rPr>
          <w:i/>
          <w:spacing w:val="-1"/>
        </w:rPr>
        <w:t>dünameisz</w:t>
      </w:r>
      <w:r w:rsidRPr="000722A5">
        <w:rPr>
          <w:spacing w:val="-1"/>
        </w:rPr>
        <w:t>) által fejti ki tevékenységét.</w:t>
      </w:r>
      <w:r>
        <w:rPr>
          <w:rStyle w:val="Vgjegyzet-hivatkozs"/>
          <w:szCs w:val="20"/>
        </w:rPr>
        <w:endnoteReference w:id="723"/>
      </w:r>
      <w:r w:rsidRPr="000722A5">
        <w:rPr>
          <w:rStyle w:val="afilosurit01"/>
        </w:rPr>
        <w:t xml:space="preserve"> Ezek a képességek (érzékszerve</w:t>
      </w:r>
      <w:r w:rsidR="000722A5">
        <w:softHyphen/>
      </w:r>
      <w:r>
        <w:t>ink érthető szerkezetei)</w:t>
      </w:r>
      <w:r w:rsidRPr="00D17D60">
        <w:t xml:space="preserve"> a lélekhez képest másodlagos formák (vagy második entelekhei</w:t>
      </w:r>
      <w:r>
        <w:t>ák</w:t>
      </w:r>
      <w:r w:rsidRPr="00D17D60">
        <w:t>)</w:t>
      </w:r>
      <w:r>
        <w:t xml:space="preserve"> és</w:t>
      </w:r>
      <w:r w:rsidRPr="00D17D60">
        <w:t xml:space="preserve"> a tevékenység közvetlen elvei. Minthogy a képességek meta</w:t>
      </w:r>
      <w:r w:rsidR="000722A5">
        <w:softHyphen/>
      </w:r>
      <w:r w:rsidRPr="00D17D60">
        <w:t xml:space="preserve">fizikai elvek, </w:t>
      </w:r>
      <w:r>
        <w:t xml:space="preserve">ezeket </w:t>
      </w:r>
      <w:r w:rsidRPr="00D17D60">
        <w:t>nem szabad azonosítanunk</w:t>
      </w:r>
      <w:r>
        <w:t xml:space="preserve"> a</w:t>
      </w:r>
      <w:r w:rsidRPr="00D17D60">
        <w:t xml:space="preserve"> testi </w:t>
      </w:r>
      <w:r>
        <w:t>képességekkel</w:t>
      </w:r>
      <w:r w:rsidRPr="00D17D60">
        <w:t xml:space="preserve"> </w:t>
      </w:r>
      <w:r>
        <w:t>(érzék</w:t>
      </w:r>
      <w:r w:rsidR="000722A5">
        <w:softHyphen/>
      </w:r>
      <w:r>
        <w:t xml:space="preserve">szervekkel) </w:t>
      </w:r>
      <w:r w:rsidRPr="00D17D60">
        <w:t>vagy fizikai energiákkal. Így például a látóképesség filozófiai szempontból nem a szem, hanem a szem érthető szerkezete</w:t>
      </w:r>
      <w:r>
        <w:t xml:space="preserve"> (formája), </w:t>
      </w:r>
      <w:r w:rsidRPr="00D17D60">
        <w:t>műkö</w:t>
      </w:r>
      <w:r w:rsidR="000722A5">
        <w:softHyphen/>
      </w:r>
      <w:r w:rsidRPr="00D17D60">
        <w:t>dési elve.</w:t>
      </w:r>
    </w:p>
    <w:p w14:paraId="2C9DE006" w14:textId="4D7D08B4" w:rsidR="004160B8" w:rsidRPr="00D17D60" w:rsidRDefault="004160B8" w:rsidP="00421158">
      <w:pPr>
        <w:pStyle w:val="afiloszovapro"/>
      </w:pPr>
      <w:r w:rsidRPr="00D17D60">
        <w:t xml:space="preserve">Az emberi lélek vegetatív szintű (a növényi </w:t>
      </w:r>
      <w:r>
        <w:t>„</w:t>
      </w:r>
      <w:r w:rsidRPr="00D17D60">
        <w:t>lélekre</w:t>
      </w:r>
      <w:r>
        <w:t>”</w:t>
      </w:r>
      <w:r w:rsidRPr="00D17D60">
        <w:t xml:space="preserve"> is jellemző) képességei: az </w:t>
      </w:r>
      <w:r w:rsidRPr="000722A5">
        <w:rPr>
          <w:rStyle w:val="afilosurit005"/>
        </w:rPr>
        <w:t>anyagcsere,</w:t>
      </w:r>
      <w:r w:rsidRPr="00D17D60">
        <w:t xml:space="preserve"> a növekedés és a szaporodás </w:t>
      </w:r>
      <w:r w:rsidRPr="000722A5">
        <w:rPr>
          <w:rStyle w:val="afilosurit005"/>
        </w:rPr>
        <w:t>képessége. Érzéki szintű (az áll</w:t>
      </w:r>
      <w:r w:rsidRPr="00D17D60">
        <w:t xml:space="preserve">ati </w:t>
      </w:r>
      <w:r>
        <w:t>„</w:t>
      </w:r>
      <w:r w:rsidRPr="00D17D60">
        <w:t>léle</w:t>
      </w:r>
      <w:r w:rsidRPr="000722A5">
        <w:rPr>
          <w:rStyle w:val="afilosurit005"/>
        </w:rPr>
        <w:t>kre” is jellemző) képes</w:t>
      </w:r>
      <w:r w:rsidR="000722A5" w:rsidRPr="000722A5">
        <w:rPr>
          <w:rStyle w:val="afilosurit005"/>
        </w:rPr>
        <w:softHyphen/>
      </w:r>
      <w:r w:rsidRPr="00D17D60">
        <w:t>ségei: az érzéki észlelés (érzékek, központi érzék, fantázia, emlékezet), az érzéki törekvés és a helyváltoztató mozgás képessége. A</w:t>
      </w:r>
      <w:r>
        <w:t>z emberi</w:t>
      </w:r>
      <w:r w:rsidRPr="00D17D60">
        <w:t xml:space="preserve"> lélek kifejezetten emberi képességei: az ész és az akarat.</w:t>
      </w:r>
    </w:p>
    <w:p w14:paraId="3FA8080B" w14:textId="2D5E2FA7" w:rsidR="004160B8" w:rsidRPr="00D17D60" w:rsidRDefault="004160B8" w:rsidP="0079636C">
      <w:pPr>
        <w:pStyle w:val="afiloszovtzs"/>
      </w:pPr>
      <w:r>
        <w:t>Az egyik kifejezetten emberi képesség az</w:t>
      </w:r>
      <w:r w:rsidRPr="00D17D60">
        <w:t xml:space="preserve"> ész vagy szellem (</w:t>
      </w:r>
      <w:r>
        <w:t xml:space="preserve">gör. </w:t>
      </w:r>
      <w:r w:rsidRPr="00185AF9">
        <w:rPr>
          <w:i/>
        </w:rPr>
        <w:t>nousz</w:t>
      </w:r>
      <w:r w:rsidRPr="00D17D60">
        <w:t>)</w:t>
      </w:r>
      <w:r>
        <w:t>:</w:t>
      </w:r>
      <w:r w:rsidRPr="00D17D60">
        <w:t xml:space="preserve"> a lényeglátás, az öntudat és a lét megragadásának képessége</w:t>
      </w:r>
      <w:r>
        <w:t>.</w:t>
      </w:r>
      <w:r>
        <w:rPr>
          <w:rStyle w:val="Vgjegyzet-hivatkozs"/>
          <w:szCs w:val="20"/>
        </w:rPr>
        <w:endnoteReference w:id="724"/>
      </w:r>
      <w:r w:rsidRPr="00D17D60">
        <w:t xml:space="preserve"> Az ész anorgani</w:t>
      </w:r>
      <w:r w:rsidR="000722A5">
        <w:softHyphen/>
      </w:r>
      <w:r w:rsidRPr="00D17D60">
        <w:t>kus képesség, mert vannak olyan tevékenységei, amelyekben közvetlenül nem szorul anyagra</w:t>
      </w:r>
      <w:r>
        <w:t>, illetve testi szervre.</w:t>
      </w:r>
      <w:r>
        <w:rPr>
          <w:rStyle w:val="Vgjegyzet-hivatkozs"/>
          <w:szCs w:val="20"/>
        </w:rPr>
        <w:endnoteReference w:id="725"/>
      </w:r>
      <w:r>
        <w:t xml:space="preserve"> </w:t>
      </w:r>
      <w:r w:rsidRPr="00D17D60">
        <w:t>Arisztotelész az észnek különféle műkö</w:t>
      </w:r>
      <w:r w:rsidR="000722A5">
        <w:softHyphen/>
      </w:r>
      <w:r w:rsidRPr="00D17D60">
        <w:t xml:space="preserve">déseit különbözteti meg: a </w:t>
      </w:r>
      <w:r>
        <w:t>lépésről lépésre következtető</w:t>
      </w:r>
      <w:r w:rsidRPr="00D17D60">
        <w:t xml:space="preserve"> </w:t>
      </w:r>
      <w:r>
        <w:t xml:space="preserve">(diszkurzív) </w:t>
      </w:r>
      <w:r w:rsidRPr="00D17D60">
        <w:t>és ítélő észnek az értelem (</w:t>
      </w:r>
      <w:r>
        <w:t xml:space="preserve">gör. </w:t>
      </w:r>
      <w:r w:rsidRPr="00D46D9D">
        <w:rPr>
          <w:i/>
        </w:rPr>
        <w:t>dianoia</w:t>
      </w:r>
      <w:r w:rsidRPr="00D17D60">
        <w:t>) nevet adja; a dolgok érthető szerkezetét és az alapelveket belátó</w:t>
      </w:r>
      <w:r>
        <w:t>, intuícióval megragadó</w:t>
      </w:r>
      <w:r w:rsidRPr="00D17D60">
        <w:t xml:space="preserve"> észt pedig </w:t>
      </w:r>
      <w:r>
        <w:t xml:space="preserve">a </w:t>
      </w:r>
      <w:r w:rsidRPr="00D46D9D">
        <w:rPr>
          <w:i/>
        </w:rPr>
        <w:t>nousz</w:t>
      </w:r>
      <w:r w:rsidRPr="00D17D60">
        <w:t xml:space="preserve"> (szellem, ész) </w:t>
      </w:r>
      <w:r>
        <w:t>kifejezéssel illeti.</w:t>
      </w:r>
      <w:r>
        <w:rPr>
          <w:rStyle w:val="Vgjegyzet-hivatkozs"/>
          <w:szCs w:val="20"/>
        </w:rPr>
        <w:endnoteReference w:id="726"/>
      </w:r>
      <w:r w:rsidRPr="00D17D60">
        <w:t xml:space="preserve"> Az ész valójában két képesség, mert egyrészt </w:t>
      </w:r>
      <w:r w:rsidR="00AE020D" w:rsidRPr="00D17D60">
        <w:t xml:space="preserve">tevékenyen megvilágító, alkotó </w:t>
      </w:r>
      <w:r w:rsidR="00AE020D">
        <w:t xml:space="preserve">vagy </w:t>
      </w:r>
      <w:r w:rsidR="00AE020D" w:rsidRPr="00AE7CB1">
        <w:t>cselekv</w:t>
      </w:r>
      <w:r w:rsidR="00AE020D" w:rsidRPr="000722A5">
        <w:rPr>
          <w:rStyle w:val="afilosurit005"/>
        </w:rPr>
        <w:t xml:space="preserve">ő ész (gör. </w:t>
      </w:r>
      <w:r w:rsidR="00AE020D" w:rsidRPr="00AE7CB1">
        <w:rPr>
          <w:i/>
        </w:rPr>
        <w:t>nousz poiétikosz</w:t>
      </w:r>
      <w:r w:rsidR="00AE020D" w:rsidRPr="000722A5">
        <w:rPr>
          <w:rStyle w:val="afilosurit005"/>
        </w:rPr>
        <w:t>)</w:t>
      </w:r>
      <w:r w:rsidRPr="000722A5">
        <w:rPr>
          <w:rStyle w:val="afilosurit005"/>
        </w:rPr>
        <w:t>, másrészt</w:t>
      </w:r>
      <w:r w:rsidR="00AE020D" w:rsidRPr="000722A5">
        <w:rPr>
          <w:rStyle w:val="afilosurit005"/>
        </w:rPr>
        <w:t xml:space="preserve"> befoga</w:t>
      </w:r>
      <w:r w:rsidR="000722A5" w:rsidRPr="000722A5">
        <w:rPr>
          <w:rStyle w:val="afilosurit005"/>
        </w:rPr>
        <w:softHyphen/>
      </w:r>
      <w:r w:rsidR="00AE020D" w:rsidRPr="00D17D60">
        <w:t>dó jellegű (</w:t>
      </w:r>
      <w:r w:rsidR="00AE020D">
        <w:t xml:space="preserve">gör. </w:t>
      </w:r>
      <w:r w:rsidR="00AE020D" w:rsidRPr="00D46D9D">
        <w:rPr>
          <w:i/>
        </w:rPr>
        <w:t>nousz pathétikosz</w:t>
      </w:r>
      <w:r w:rsidR="00AE020D" w:rsidRPr="005B41D8">
        <w:rPr>
          <w:i/>
        </w:rPr>
        <w:t>:</w:t>
      </w:r>
      <w:r w:rsidR="00AE020D" w:rsidRPr="00D17D60">
        <w:t xml:space="preserve"> szenvedő ész)</w:t>
      </w:r>
      <w:r>
        <w:t>.</w:t>
      </w:r>
      <w:r w:rsidRPr="00D17D60">
        <w:t xml:space="preserve"> </w:t>
      </w:r>
      <w:r>
        <w:t>–</w:t>
      </w:r>
      <w:r w:rsidRPr="00D17D60">
        <w:t xml:space="preserve"> </w:t>
      </w:r>
      <w:r w:rsidR="00AE020D">
        <w:t>A</w:t>
      </w:r>
      <w:r w:rsidRPr="00D17D60">
        <w:t xml:space="preserve"> cselekvő </w:t>
      </w:r>
      <w:r w:rsidRPr="000722A5">
        <w:rPr>
          <w:rStyle w:val="afilosurit005"/>
        </w:rPr>
        <w:t>észről a Filozó</w:t>
      </w:r>
      <w:r w:rsidR="000722A5" w:rsidRPr="000722A5">
        <w:rPr>
          <w:rStyle w:val="afilosurit005"/>
        </w:rPr>
        <w:softHyphen/>
      </w:r>
      <w:r w:rsidRPr="00D17D60">
        <w:t xml:space="preserve">fus a következőket mondja: </w:t>
      </w:r>
      <w:r>
        <w:t>„</w:t>
      </w:r>
      <w:r w:rsidRPr="00D17D60">
        <w:t>Ez az ész elkülöníthető, nem szenvedő és nem kevert, minthogy lényegénél fogva valóságban van. S mivel a tevékenykedő mindig kiválóbb, mint a szenvedő, ez (inkább) lételv, mint az anyag</w:t>
      </w:r>
      <w:r>
        <w:t>…</w:t>
      </w:r>
      <w:r w:rsidRPr="00D17D60">
        <w:t xml:space="preserve"> Meg</w:t>
      </w:r>
      <w:r w:rsidR="000722A5">
        <w:softHyphen/>
      </w:r>
      <w:r w:rsidRPr="00D17D60">
        <w:t>határozott egyedben a képességi ismeret időben előbbi (mint a tényleges isme</w:t>
      </w:r>
      <w:r w:rsidR="000722A5">
        <w:softHyphen/>
      </w:r>
      <w:r w:rsidRPr="000722A5">
        <w:rPr>
          <w:rStyle w:val="afilosurit005"/>
        </w:rPr>
        <w:t>ret), de általában nem előbbi időben. – A csele</w:t>
      </w:r>
      <w:r w:rsidRPr="000722A5">
        <w:rPr>
          <w:rStyle w:val="afilosurit01"/>
        </w:rPr>
        <w:t>kvő ész azonban nem olyan, hogy</w:t>
      </w:r>
      <w:r w:rsidRPr="00D17D60">
        <w:t xml:space="preserve"> egyszer megismer, máskor meg nem. Csak elkülönülten az, ami valójában, és egyedül ez örök és halhatatlan. Ekkor azonban nem emlékezünk, mivel az (ami így áll fönn önmagában) nem szenvedő; a szenvedő ész azonban romlandó</w:t>
      </w:r>
      <w:r w:rsidR="00410CDD">
        <w:t>,</w:t>
      </w:r>
      <w:r w:rsidRPr="00D17D60">
        <w:t xml:space="preserve"> és enélkül az ember nem jut ismeretre</w:t>
      </w:r>
      <w:r>
        <w:t>.”</w:t>
      </w:r>
      <w:r>
        <w:rPr>
          <w:rStyle w:val="Vgjegyzet-hivatkozs"/>
          <w:szCs w:val="20"/>
        </w:rPr>
        <w:endnoteReference w:id="727"/>
      </w:r>
      <w:r w:rsidRPr="00D17D60">
        <w:t xml:space="preserve"> </w:t>
      </w:r>
      <w:r>
        <w:t xml:space="preserve">– </w:t>
      </w:r>
      <w:r w:rsidRPr="00D17D60">
        <w:t>A cselekvő észre vonatkozó arisz</w:t>
      </w:r>
      <w:r w:rsidR="000722A5">
        <w:softHyphen/>
      </w:r>
      <w:r w:rsidRPr="00D17D60">
        <w:t>totelészi megállapítások nehezen értelmezhetők. Aphrodisziasz</w:t>
      </w:r>
      <w:r>
        <w:t>i</w:t>
      </w:r>
      <w:r w:rsidRPr="00D17D60">
        <w:t xml:space="preserve"> </w:t>
      </w:r>
      <w:r w:rsidRPr="00AE7CB1">
        <w:t xml:space="preserve">Alexandrosz </w:t>
      </w:r>
      <w:r w:rsidR="000722A5">
        <w:t>(2</w:t>
      </w:r>
      <w:r w:rsidR="000722A5">
        <w:noBreakHyphen/>
      </w:r>
      <w:r>
        <w:t xml:space="preserve">3. sz.) </w:t>
      </w:r>
      <w:r w:rsidRPr="00D17D60">
        <w:t xml:space="preserve">úgy vélte, hogy a cselekvő észt Istennel kell azonosítani. Ebben az </w:t>
      </w:r>
      <w:r w:rsidRPr="00D17D60">
        <w:lastRenderedPageBreak/>
        <w:t>értelmezésben</w:t>
      </w:r>
      <w:r>
        <w:t xml:space="preserve"> tehát</w:t>
      </w:r>
      <w:r w:rsidRPr="00D17D60">
        <w:t xml:space="preserve"> Isten a fény, aki úgy világítja meg számunkra </w:t>
      </w:r>
      <w:r w:rsidRPr="000722A5">
        <w:rPr>
          <w:rStyle w:val="afilosurit005"/>
        </w:rPr>
        <w:t>a lehetőségi</w:t>
      </w:r>
      <w:r w:rsidR="000722A5" w:rsidRPr="000722A5">
        <w:rPr>
          <w:rStyle w:val="afilosurit005"/>
        </w:rPr>
        <w:softHyphen/>
      </w:r>
      <w:r w:rsidRPr="00D17D60">
        <w:t xml:space="preserve">leg ismert dolgokat, mint ahogyan a Nap ténylegesen látottá teszi a látható valóságot. </w:t>
      </w:r>
      <w:r>
        <w:t>Ám ennek az</w:t>
      </w:r>
      <w:r w:rsidRPr="00D17D60">
        <w:t xml:space="preserve"> értelmezésnek többek között ellene mond az a tény, hogy a Metaphüszika szerint Isten nincs jelen a világban, hanem cél gyanánt mozgatja az univerzumot. Helyesebbnek látszik tehát az </w:t>
      </w:r>
      <w:r w:rsidR="00A57DF3">
        <w:t>arisztotelészi</w:t>
      </w:r>
      <w:r w:rsidRPr="00D17D60">
        <w:t xml:space="preserve"> értelme</w:t>
      </w:r>
      <w:r w:rsidR="000722A5">
        <w:softHyphen/>
      </w:r>
      <w:r w:rsidRPr="00D17D60">
        <w:t>zés, amely szerint minden ember külön cselekvő ésszel rendelkezik.</w:t>
      </w:r>
    </w:p>
    <w:p w14:paraId="2C495AE0" w14:textId="39F89135" w:rsidR="004160B8" w:rsidRPr="00D17D60" w:rsidRDefault="004160B8" w:rsidP="0079636C">
      <w:pPr>
        <w:pStyle w:val="afiloszovtzs"/>
      </w:pPr>
      <w:r w:rsidRPr="00D17D60">
        <w:t xml:space="preserve">Az ész mellett a másik kifejezetten emberi képesség </w:t>
      </w:r>
      <w:r w:rsidRPr="000722A5">
        <w:rPr>
          <w:rStyle w:val="afilosurit005"/>
        </w:rPr>
        <w:t xml:space="preserve">az akarat (gör. </w:t>
      </w:r>
      <w:r w:rsidRPr="00AE7CB1">
        <w:rPr>
          <w:i/>
        </w:rPr>
        <w:t>boulészisz</w:t>
      </w:r>
      <w:r w:rsidRPr="00D17D60">
        <w:t>). Az akarat az érzéki törekvő képességgel (</w:t>
      </w:r>
      <w:r>
        <w:t xml:space="preserve">gör. </w:t>
      </w:r>
      <w:r w:rsidRPr="00AE7CB1">
        <w:rPr>
          <w:i/>
        </w:rPr>
        <w:t>orexisz</w:t>
      </w:r>
      <w:r w:rsidRPr="00D17D60">
        <w:t>) ellentétben az ész vezé</w:t>
      </w:r>
      <w:r w:rsidR="000722A5">
        <w:softHyphen/>
      </w:r>
      <w:r w:rsidRPr="00D17D60">
        <w:t xml:space="preserve">relte törekvő képesség. </w:t>
      </w:r>
      <w:r>
        <w:t>T</w:t>
      </w:r>
      <w:r w:rsidRPr="00D17D60">
        <w:t>árgya a jó általában</w:t>
      </w:r>
      <w:r>
        <w:t>.</w:t>
      </w:r>
      <w:r>
        <w:rPr>
          <w:rStyle w:val="Vgjegyzet-hivatkozs"/>
          <w:szCs w:val="20"/>
        </w:rPr>
        <w:endnoteReference w:id="728"/>
      </w:r>
      <w:r w:rsidRPr="00D17D60">
        <w:t xml:space="preserve"> A R</w:t>
      </w:r>
      <w:r w:rsidR="00D64317">
        <w:t>é</w:t>
      </w:r>
      <w:r w:rsidRPr="00D17D60">
        <w:t>torik</w:t>
      </w:r>
      <w:r>
        <w:t>a</w:t>
      </w:r>
      <w:r w:rsidRPr="00D17D60">
        <w:t xml:space="preserve"> </w:t>
      </w:r>
      <w:r>
        <w:t xml:space="preserve">című műben </w:t>
      </w:r>
      <w:r w:rsidRPr="00D17D60">
        <w:t xml:space="preserve">ezt olvassuk: azokat a cselekedeteket, </w:t>
      </w:r>
      <w:r w:rsidRPr="000722A5">
        <w:rPr>
          <w:rStyle w:val="afilosurit005"/>
        </w:rPr>
        <w:t>„amelyeket magunktól teszünk meg, és ame</w:t>
      </w:r>
      <w:r w:rsidR="000722A5" w:rsidRPr="000722A5">
        <w:rPr>
          <w:rStyle w:val="afilosurit005"/>
        </w:rPr>
        <w:softHyphen/>
      </w:r>
      <w:r w:rsidRPr="00D17D60">
        <w:t xml:space="preserve">lyeknek mi vagyunk az okai, részben szokásból tesszük, részben törekvésből. Ez utóbbiak egy részét ész szerinti törekvésből tesszük, más részét irracionális </w:t>
      </w:r>
      <w:r w:rsidRPr="000722A5">
        <w:rPr>
          <w:rStyle w:val="afilosurit005"/>
        </w:rPr>
        <w:t>törekvésből. Az első az akarat; az akarat viszont a jóra való törekvés, mert senki</w:t>
      </w:r>
      <w:r w:rsidRPr="00D17D60">
        <w:t xml:space="preserve"> sem akar mást, mint azt, amit jónak gondol; az irracionális törekvés pedig az indulat és a vágy</w:t>
      </w:r>
      <w:r>
        <w:t>.”</w:t>
      </w:r>
      <w:r>
        <w:rPr>
          <w:rStyle w:val="Vgjegyzet-hivatkozs"/>
          <w:szCs w:val="20"/>
        </w:rPr>
        <w:endnoteReference w:id="729"/>
      </w:r>
      <w:r w:rsidRPr="00D17D60">
        <w:t xml:space="preserve"> Az akarat az észhez hasonlóan anorganikus</w:t>
      </w:r>
      <w:r>
        <w:t>, azaz műkö</w:t>
      </w:r>
      <w:r w:rsidR="000722A5">
        <w:softHyphen/>
      </w:r>
      <w:r>
        <w:t>déséhez testi szervre nem szoruló</w:t>
      </w:r>
      <w:r w:rsidRPr="00D17D60">
        <w:t xml:space="preserve"> képesség</w:t>
      </w:r>
      <w:r>
        <w:t>.</w:t>
      </w:r>
      <w:r>
        <w:rPr>
          <w:rStyle w:val="Vgjegyzet-hivatkozs"/>
          <w:szCs w:val="20"/>
        </w:rPr>
        <w:endnoteReference w:id="730"/>
      </w:r>
      <w:r w:rsidRPr="00D17D60">
        <w:t xml:space="preserve"> </w:t>
      </w:r>
      <w:r>
        <w:t>–</w:t>
      </w:r>
      <w:r w:rsidRPr="00D17D60">
        <w:t xml:space="preserve"> Arisztot</w:t>
      </w:r>
      <w:r w:rsidRPr="000722A5">
        <w:rPr>
          <w:rStyle w:val="afilosurit005"/>
        </w:rPr>
        <w:t>elész az akarat szabad</w:t>
      </w:r>
      <w:r w:rsidR="000722A5" w:rsidRPr="000722A5">
        <w:rPr>
          <w:rStyle w:val="afilosurit005"/>
        </w:rPr>
        <w:softHyphen/>
      </w:r>
      <w:r w:rsidRPr="00D17D60">
        <w:t xml:space="preserve">ságát hirdeti: </w:t>
      </w:r>
      <w:r>
        <w:t>„</w:t>
      </w:r>
      <w:r w:rsidRPr="00D17D60">
        <w:t>az erény, éppúgy mint a lelki rosszaság, tőlünk függ. Mert ahol tőlünk függ a cselekvés, ott tőlünk függ az is, hogy ne cselekedjünk, és ha rajtunk áll a nem, akkor rajtunk áll az igen is; úgyhogy, ha tőlünk függ, hogy cselekedjünk, amikor a cselekvés nemes dolog, akkor tőlünk függ az is, hogy tartózkodjunk a cselekvéstől, amikor a cselekvéstől való tartózkodás szégyen</w:t>
      </w:r>
      <w:r w:rsidR="000722A5">
        <w:softHyphen/>
      </w:r>
      <w:r w:rsidRPr="00D17D60">
        <w:t xml:space="preserve">letes, és ha rajtunk áll, hogy ne cselekedjünk, </w:t>
      </w:r>
      <w:r w:rsidRPr="000722A5">
        <w:rPr>
          <w:rStyle w:val="afilosurit005"/>
        </w:rPr>
        <w:t>amikor a cselekvéstől való tartóz</w:t>
      </w:r>
      <w:r w:rsidR="000722A5" w:rsidRPr="000722A5">
        <w:rPr>
          <w:rStyle w:val="afilosurit005"/>
        </w:rPr>
        <w:softHyphen/>
      </w:r>
      <w:r w:rsidRPr="00D17D60">
        <w:t>kodás nemes dolog, akkor az is rajtunk áll, hogy cselekszünk, amikor a cselek</w:t>
      </w:r>
      <w:r w:rsidR="00C7178E">
        <w:softHyphen/>
      </w:r>
      <w:r w:rsidRPr="00D17D60">
        <w:t>vés szégyenletes dolog. Ha tehát egészen tőlünk függ az</w:t>
      </w:r>
      <w:r w:rsidRPr="002F3DC4">
        <w:rPr>
          <w:rStyle w:val="afilosurit005"/>
        </w:rPr>
        <w:t>, hogy a jót és a rosszat</w:t>
      </w:r>
      <w:r w:rsidRPr="00D17D60">
        <w:t xml:space="preserve"> tegyük, s éppúgy az is, hogy ne tegyük</w:t>
      </w:r>
      <w:r>
        <w:t>…,</w:t>
      </w:r>
      <w:r w:rsidRPr="00D17D60">
        <w:t xml:space="preserve"> rajtunk múlik, hogy derék emberek legyünk-e vagy hitványak</w:t>
      </w:r>
      <w:r>
        <w:t>…</w:t>
      </w:r>
      <w:r w:rsidRPr="00D17D60">
        <w:t xml:space="preserve"> Ha pedig mindez nyilvánvaló, s ha cselekvésein</w:t>
      </w:r>
      <w:r w:rsidR="002F3DC4">
        <w:softHyphen/>
      </w:r>
      <w:r w:rsidRPr="00D17D60">
        <w:t>ket nem tudjuk más mozgató elvre visszavezetni, csak arra, ami bennünk van, akkor el kell fogadnunk, hogy maga az is, aminek a mozgató elvei bennünk vannak, rajtunk áll, és saját akaratunkból fakad</w:t>
      </w:r>
      <w:r>
        <w:t>.”</w:t>
      </w:r>
      <w:r>
        <w:rPr>
          <w:rStyle w:val="Vgjegyzet-hivatkozs"/>
          <w:szCs w:val="20"/>
        </w:rPr>
        <w:endnoteReference w:id="731"/>
      </w:r>
      <w:r w:rsidRPr="00D17D60">
        <w:t xml:space="preserve"> Arisztotelész tehát nem fogadja el azt a mondást, </w:t>
      </w:r>
      <w:r w:rsidR="002F3DC4">
        <w:t>mi</w:t>
      </w:r>
      <w:r w:rsidRPr="00D17D60">
        <w:t xml:space="preserve">szerint </w:t>
      </w:r>
      <w:r>
        <w:t>„</w:t>
      </w:r>
      <w:r w:rsidRPr="00D17D60">
        <w:t>senki sem készakarva lesz gonosszá</w:t>
      </w:r>
      <w:r>
        <w:t>.”</w:t>
      </w:r>
      <w:r>
        <w:rPr>
          <w:rStyle w:val="Vgjegyzet-hivatkozs"/>
          <w:szCs w:val="20"/>
        </w:rPr>
        <w:endnoteReference w:id="732"/>
      </w:r>
      <w:r w:rsidRPr="00D17D60">
        <w:t xml:space="preserve"> Az erény szabad jellege és az erkölcsi felelősség (számonkérés, elmarasztalás, dicséret stb.) az akarat szabadságát feltételezi</w:t>
      </w:r>
      <w:r>
        <w:t>.</w:t>
      </w:r>
      <w:r>
        <w:rPr>
          <w:rStyle w:val="Vgjegyzet-hivatkozs"/>
          <w:szCs w:val="20"/>
        </w:rPr>
        <w:endnoteReference w:id="733"/>
      </w:r>
      <w:r w:rsidRPr="00D17D60">
        <w:t xml:space="preserve"> A Filozófus</w:t>
      </w:r>
      <w:r w:rsidRPr="002F3DC4">
        <w:rPr>
          <w:rStyle w:val="afilosurit005"/>
        </w:rPr>
        <w:t xml:space="preserve"> azonban az akara</w:t>
      </w:r>
      <w:r w:rsidRPr="00D17D60">
        <w:t>t szabadságát korlátozó, illetve az erkölcsi felelősséget csökkentő tényezőket (tudatlanság, testi fogyatékosság stb.) is figyelembe veszi</w:t>
      </w:r>
      <w:r>
        <w:t>.</w:t>
      </w:r>
      <w:r>
        <w:rPr>
          <w:rStyle w:val="Vgjegyzet-hivatkozs"/>
          <w:szCs w:val="20"/>
        </w:rPr>
        <w:endnoteReference w:id="734"/>
      </w:r>
    </w:p>
    <w:p w14:paraId="153004CA" w14:textId="00FF3731" w:rsidR="004160B8" w:rsidRPr="00D17D60" w:rsidRDefault="004160B8" w:rsidP="0079636C">
      <w:pPr>
        <w:pStyle w:val="afiloszovtzs"/>
      </w:pPr>
      <w:r w:rsidRPr="00D17D60">
        <w:t>A lélek eredetére vonatkozó arisztotelészi tanítás meglehetősen homályos. A</w:t>
      </w:r>
      <w:r w:rsidR="002F3DC4">
        <w:t> </w:t>
      </w:r>
      <w:r w:rsidRPr="00D17D60">
        <w:t xml:space="preserve">lélek előéletének platonikus tanát elutasítja. Azt állítja, hogy a lélek a férfi </w:t>
      </w:r>
      <w:r>
        <w:t>„</w:t>
      </w:r>
      <w:r w:rsidRPr="00D17D60">
        <w:t>magjában</w:t>
      </w:r>
      <w:r>
        <w:t>”</w:t>
      </w:r>
      <w:r w:rsidRPr="00D17D60">
        <w:t xml:space="preserve"> van, és a nemzéssel kerül át az új egyedbe</w:t>
      </w:r>
      <w:r>
        <w:t>.</w:t>
      </w:r>
      <w:r>
        <w:rPr>
          <w:rStyle w:val="Vgjegyzet-hivatkozs"/>
          <w:szCs w:val="20"/>
        </w:rPr>
        <w:endnoteReference w:id="735"/>
      </w:r>
      <w:r w:rsidRPr="00D17D60">
        <w:t xml:space="preserve"> A cselekvő észre azonban ez nem érvényes, mert az </w:t>
      </w:r>
      <w:r>
        <w:t>„</w:t>
      </w:r>
      <w:r w:rsidRPr="00D17D60">
        <w:t>kívülről</w:t>
      </w:r>
      <w:r>
        <w:t>”</w:t>
      </w:r>
      <w:r w:rsidRPr="00D17D60">
        <w:t xml:space="preserve"> jön, s nem valamiféle fejlődés eredménye</w:t>
      </w:r>
      <w:r>
        <w:t>.</w:t>
      </w:r>
      <w:r>
        <w:rPr>
          <w:rStyle w:val="Vgjegyzet-hivatkozs"/>
          <w:szCs w:val="20"/>
        </w:rPr>
        <w:endnoteReference w:id="736"/>
      </w:r>
      <w:r w:rsidRPr="00D17D60">
        <w:t xml:space="preserve"> Arra a kérdésre, hogy honnan ered a cselekvő ész, s hogyan kerül egységbe</w:t>
      </w:r>
      <w:r w:rsidRPr="002F3DC4">
        <w:rPr>
          <w:rStyle w:val="afilosurit005"/>
        </w:rPr>
        <w:t xml:space="preserve"> a többi „lélekrésszel”, Arisztotelész nem válaszol. Mindenesetre</w:t>
      </w:r>
      <w:r w:rsidRPr="00D17D60">
        <w:t xml:space="preserve"> </w:t>
      </w:r>
      <w:r w:rsidRPr="00D17D60">
        <w:lastRenderedPageBreak/>
        <w:t>úgy véli, hogy az eszes lélek a megtermékenyítés utáni negyvenedik napon jelenik meg a magzatban a fiúk esetében, míg a lányoknál ugyanez az esemény a megtermékenyítés utáni kilencvenedik napon következik be</w:t>
      </w:r>
      <w:r>
        <w:t>.</w:t>
      </w:r>
      <w:r>
        <w:rPr>
          <w:rStyle w:val="Vgjegyzet-hivatkozs"/>
          <w:szCs w:val="20"/>
        </w:rPr>
        <w:endnoteReference w:id="737"/>
      </w:r>
      <w:r w:rsidRPr="00D17D60">
        <w:t xml:space="preserve"> Arisztotelész saját korának ideológiáitól befolyásolva azt tanítja, hogy csak a férfi lelke be</w:t>
      </w:r>
      <w:r w:rsidR="002F3DC4">
        <w:softHyphen/>
      </w:r>
      <w:r w:rsidRPr="00D17D60">
        <w:t xml:space="preserve">teljesült entelekheia. A női lélek, illetve a nő: </w:t>
      </w:r>
      <w:r>
        <w:t>„</w:t>
      </w:r>
      <w:r w:rsidRPr="00D17D60">
        <w:t>elrontott férfi</w:t>
      </w:r>
      <w:r>
        <w:t>”</w:t>
      </w:r>
      <w:r w:rsidRPr="00D17D60">
        <w:t>, sérült és betel</w:t>
      </w:r>
      <w:r w:rsidR="00FE0F10">
        <w:softHyphen/>
      </w:r>
      <w:r w:rsidRPr="00D17D60">
        <w:t>jesületlen entelekheia</w:t>
      </w:r>
      <w:r>
        <w:t>.</w:t>
      </w:r>
      <w:r>
        <w:rPr>
          <w:rStyle w:val="Vgjegyzet-hivatkozs"/>
          <w:szCs w:val="20"/>
        </w:rPr>
        <w:endnoteReference w:id="738"/>
      </w:r>
      <w:r w:rsidRPr="00D17D60">
        <w:t xml:space="preserve"> Szerinte a nők ir</w:t>
      </w:r>
      <w:r>
        <w:t>i</w:t>
      </w:r>
      <w:r w:rsidRPr="00D17D60">
        <w:t>gyek, állhatatlanok, bossz</w:t>
      </w:r>
      <w:r>
        <w:t>ú</w:t>
      </w:r>
      <w:r w:rsidRPr="00D17D60">
        <w:t>állók, érzékenyek, hazugok stb. Egyetlen erényük, hogy kevesebbet esznek, mint a férfiak</w:t>
      </w:r>
      <w:r>
        <w:t>.</w:t>
      </w:r>
      <w:r>
        <w:rPr>
          <w:rStyle w:val="Vgjegyzet-hivatkozs"/>
          <w:szCs w:val="20"/>
        </w:rPr>
        <w:endnoteReference w:id="739"/>
      </w:r>
    </w:p>
    <w:p w14:paraId="6E3482CF" w14:textId="620806DB" w:rsidR="004160B8" w:rsidRDefault="004160B8" w:rsidP="0079636C">
      <w:pPr>
        <w:pStyle w:val="afiloszovtzs"/>
      </w:pPr>
      <w:r w:rsidRPr="00D17D60">
        <w:t>A lélek halál utáni sorsára vonatkozó arisztotelészi tanítás éppoly homályos, mint a lélek eredetére vonatkozó megállapítása. Úgy látszik, hogy a Filozófus csak a cselekvő észt tartja halhatatlannak</w:t>
      </w:r>
      <w:r>
        <w:t>.</w:t>
      </w:r>
      <w:r>
        <w:rPr>
          <w:rStyle w:val="Vgjegyzet-hivatkozs"/>
          <w:szCs w:val="20"/>
        </w:rPr>
        <w:endnoteReference w:id="740"/>
      </w:r>
    </w:p>
    <w:p w14:paraId="4C17A3A6" w14:textId="209368B7" w:rsidR="004160B8" w:rsidRPr="00D17D60" w:rsidRDefault="004160B8" w:rsidP="00421158">
      <w:pPr>
        <w:pStyle w:val="afilocim11n1"/>
      </w:pPr>
      <w:bookmarkStart w:id="96" w:name="_Hlk72831263"/>
      <w:r w:rsidRPr="00D17D60">
        <w:t>7</w:t>
      </w:r>
      <w:r w:rsidR="00345AE4">
        <w:t>.</w:t>
      </w:r>
      <w:r w:rsidRPr="00D17D60">
        <w:t xml:space="preserve"> Arisztotelész társadalomfilozófiája</w:t>
      </w:r>
    </w:p>
    <w:p w14:paraId="41EDE741" w14:textId="4DFA38D7" w:rsidR="004160B8" w:rsidRPr="00D17D60" w:rsidRDefault="004160B8" w:rsidP="0079636C">
      <w:pPr>
        <w:pStyle w:val="afiloszovtzs"/>
      </w:pPr>
      <w:bookmarkStart w:id="97" w:name="_Hlk101861260"/>
      <w:bookmarkEnd w:id="96"/>
      <w:r w:rsidRPr="00D17D60">
        <w:t>Az ember természeténél fogva társas lény (</w:t>
      </w:r>
      <w:r>
        <w:t xml:space="preserve">gör. </w:t>
      </w:r>
      <w:r w:rsidRPr="00577795">
        <w:rPr>
          <w:i/>
        </w:rPr>
        <w:t>anthróposz phüszei politikon dzóon</w:t>
      </w:r>
      <w:r>
        <w:t>)</w:t>
      </w:r>
      <w:r w:rsidRPr="00D17D60">
        <w:t xml:space="preserve"> </w:t>
      </w:r>
      <w:r w:rsidRPr="00FE0F10">
        <w:rPr>
          <w:rStyle w:val="afilosurit005"/>
        </w:rPr>
        <w:t>– hirdeti a Filozófus</w:t>
      </w:r>
      <w:bookmarkEnd w:id="97"/>
      <w:r w:rsidRPr="00FE0F10">
        <w:rPr>
          <w:rStyle w:val="afilosurit005"/>
        </w:rPr>
        <w:t>.</w:t>
      </w:r>
      <w:r>
        <w:rPr>
          <w:rStyle w:val="Vgjegyzet-hivatkozs"/>
          <w:szCs w:val="20"/>
        </w:rPr>
        <w:endnoteReference w:id="741"/>
      </w:r>
      <w:r w:rsidRPr="00FE0F10">
        <w:rPr>
          <w:rStyle w:val="afilosurit005"/>
        </w:rPr>
        <w:t xml:space="preserve"> Ennek mutatója többek között a gondolatok köz</w:t>
      </w:r>
      <w:r w:rsidR="00FE0F10" w:rsidRPr="00FE0F10">
        <w:rPr>
          <w:rStyle w:val="afilosurit005"/>
        </w:rPr>
        <w:softHyphen/>
      </w:r>
      <w:r w:rsidRPr="00D17D60">
        <w:t>lésére szolgáló nyelv, valamint az erkölcsi és a jogi értékek iránti emberi fogé</w:t>
      </w:r>
      <w:r w:rsidR="00FE0F10">
        <w:softHyphen/>
      </w:r>
      <w:r w:rsidRPr="00D17D60">
        <w:t>konyság</w:t>
      </w:r>
      <w:r>
        <w:t>.</w:t>
      </w:r>
      <w:r>
        <w:rPr>
          <w:rStyle w:val="Vgjegyzet-hivatkozs"/>
          <w:szCs w:val="20"/>
        </w:rPr>
        <w:endnoteReference w:id="742"/>
      </w:r>
      <w:r w:rsidRPr="00D17D60">
        <w:t xml:space="preserve"> Minden közösség valamiféle cél végett van. Így </w:t>
      </w:r>
      <w:r>
        <w:t>a városállam</w:t>
      </w:r>
      <w:r w:rsidRPr="00D17D60">
        <w:t xml:space="preserve"> (gör. </w:t>
      </w:r>
      <w:r w:rsidRPr="00577795">
        <w:rPr>
          <w:i/>
        </w:rPr>
        <w:t>polisz</w:t>
      </w:r>
      <w:r>
        <w:t>)</w:t>
      </w:r>
      <w:r w:rsidRPr="00D17D60">
        <w:t xml:space="preserve"> célja a boldog és szép élet</w:t>
      </w:r>
      <w:r>
        <w:t>.</w:t>
      </w:r>
      <w:r>
        <w:rPr>
          <w:rStyle w:val="Vgjegyzet-hivatkozs"/>
          <w:szCs w:val="20"/>
        </w:rPr>
        <w:endnoteReference w:id="743"/>
      </w:r>
    </w:p>
    <w:p w14:paraId="5ECD7B2F" w14:textId="4EF3B538" w:rsidR="004160B8" w:rsidRPr="00D17D60" w:rsidRDefault="004160B8" w:rsidP="0079636C">
      <w:pPr>
        <w:pStyle w:val="afiloszovtzs"/>
      </w:pPr>
      <w:r w:rsidRPr="00D17D60">
        <w:t>Az állam szabad emberi egyedek közössége. Időbelileg e közösséget megelő</w:t>
      </w:r>
      <w:r w:rsidR="00FE0F10">
        <w:softHyphen/>
      </w:r>
      <w:r w:rsidRPr="00D17D60">
        <w:t>zik az egyedek, a családok és a faluközösségek. A család a mindennapi szük</w:t>
      </w:r>
      <w:r w:rsidR="00FE0F10">
        <w:softHyphen/>
      </w:r>
      <w:r w:rsidRPr="00D17D60">
        <w:t>ségletek kielégítése végett születő közösség</w:t>
      </w:r>
      <w:r>
        <w:t>.</w:t>
      </w:r>
      <w:r>
        <w:rPr>
          <w:rStyle w:val="Vgjegyzet-hivatkozs"/>
          <w:szCs w:val="20"/>
        </w:rPr>
        <w:endnoteReference w:id="744"/>
      </w:r>
      <w:r w:rsidRPr="00D17D60">
        <w:t xml:space="preserve"> Ha a családok egybekapcsolód</w:t>
      </w:r>
      <w:r w:rsidR="00FE0F10">
        <w:softHyphen/>
      </w:r>
      <w:r w:rsidRPr="00D17D60">
        <w:t xml:space="preserve">nak, hogy többet érhessenek el, mint a napi szükségletek kielégítése, létrejön a falu. Ha pedig bizonyos falvak egyesülnek, hogy olyan nagyobb közösséget formáljanak, </w:t>
      </w:r>
      <w:r>
        <w:t>„</w:t>
      </w:r>
      <w:r w:rsidRPr="00D17D60">
        <w:t>amely, hogy úgy mondjam, már eléri a teljes önmagában való elegendőség (</w:t>
      </w:r>
      <w:r>
        <w:t xml:space="preserve">gör. </w:t>
      </w:r>
      <w:r w:rsidRPr="00577795">
        <w:rPr>
          <w:i/>
        </w:rPr>
        <w:t>autarkeia</w:t>
      </w:r>
      <w:r w:rsidRPr="00D17D60">
        <w:t>) szintjét, létrejön az állam</w:t>
      </w:r>
      <w:r>
        <w:t>”</w:t>
      </w:r>
      <w:r w:rsidRPr="00D17D60">
        <w:t xml:space="preserve"> </w:t>
      </w:r>
      <w:r>
        <w:t xml:space="preserve">– </w:t>
      </w:r>
      <w:r w:rsidRPr="00D17D60">
        <w:t>mondja Arisztote</w:t>
      </w:r>
      <w:r w:rsidR="00FE0F10">
        <w:softHyphen/>
      </w:r>
      <w:r w:rsidRPr="00D17D60">
        <w:t>lész</w:t>
      </w:r>
      <w:r>
        <w:t>.</w:t>
      </w:r>
      <w:r>
        <w:rPr>
          <w:rStyle w:val="Vgjegyzet-hivatkozs"/>
          <w:szCs w:val="20"/>
        </w:rPr>
        <w:endnoteReference w:id="745"/>
      </w:r>
      <w:r w:rsidRPr="00D17D60">
        <w:t xml:space="preserve"> Minthog</w:t>
      </w:r>
      <w:r w:rsidRPr="00FE0F10">
        <w:rPr>
          <w:rStyle w:val="afilosurit005"/>
        </w:rPr>
        <w:t>y „az egész előbbre való, mint a rész”, az állam eszmeileg meg</w:t>
      </w:r>
      <w:r w:rsidR="00FE0F10" w:rsidRPr="00FE0F10">
        <w:rPr>
          <w:rStyle w:val="afilosurit005"/>
        </w:rPr>
        <w:softHyphen/>
      </w:r>
      <w:r w:rsidRPr="00D17D60">
        <w:t>előzi az egyedeket, a családokat és a falvakat</w:t>
      </w:r>
      <w:r>
        <w:t>.</w:t>
      </w:r>
      <w:r>
        <w:rPr>
          <w:rStyle w:val="Vgjegyzet-hivatkozs"/>
          <w:szCs w:val="20"/>
        </w:rPr>
        <w:endnoteReference w:id="746"/>
      </w:r>
      <w:r w:rsidRPr="00D17D60">
        <w:t xml:space="preserve"> Az állam eszmei elsőbbsége azonban nem szünteti meg az egyének szabadságát és önállóságát.</w:t>
      </w:r>
    </w:p>
    <w:p w14:paraId="0BFB9A5C" w14:textId="53F86781" w:rsidR="004160B8" w:rsidRPr="00D17D60" w:rsidRDefault="004160B8" w:rsidP="0079636C">
      <w:pPr>
        <w:pStyle w:val="afiloszovtzs"/>
      </w:pPr>
      <w:r w:rsidRPr="00D17D60">
        <w:t xml:space="preserve">A szabad ember elsősorban a polgár. Polgár pedig az, </w:t>
      </w:r>
      <w:r>
        <w:t>„</w:t>
      </w:r>
      <w:r w:rsidRPr="00D17D60">
        <w:t>akinek joga van a tanácskozásban és a bíráskodásban részt venni</w:t>
      </w:r>
      <w:r>
        <w:t>.”</w:t>
      </w:r>
      <w:r>
        <w:rPr>
          <w:rStyle w:val="Vgjegyzet-hivatkozs"/>
          <w:szCs w:val="20"/>
        </w:rPr>
        <w:endnoteReference w:id="747"/>
      </w:r>
      <w:r w:rsidRPr="00D17D60">
        <w:t xml:space="preserve"> Arisztotelész szerint a pol</w:t>
      </w:r>
      <w:r w:rsidR="00FE0F10">
        <w:softHyphen/>
      </w:r>
      <w:r w:rsidRPr="00D17D60">
        <w:t>gároknak felváltva kell vezetőknek és vezetetteknek lenniük</w:t>
      </w:r>
      <w:r>
        <w:t>.</w:t>
      </w:r>
      <w:r>
        <w:rPr>
          <w:rStyle w:val="Vgjegyzet-hivatkozs"/>
          <w:szCs w:val="20"/>
        </w:rPr>
        <w:endnoteReference w:id="748"/>
      </w:r>
      <w:r w:rsidRPr="00D17D60">
        <w:t xml:space="preserve"> A kézművese</w:t>
      </w:r>
      <w:r w:rsidR="00FE0F10">
        <w:softHyphen/>
      </w:r>
      <w:r w:rsidRPr="00D17D60">
        <w:t>k</w:t>
      </w:r>
      <w:r>
        <w:t>et</w:t>
      </w:r>
      <w:r w:rsidRPr="00D17D60">
        <w:t xml:space="preserve"> és a földművesek</w:t>
      </w:r>
      <w:r>
        <w:t xml:space="preserve">et azonban </w:t>
      </w:r>
      <w:r w:rsidRPr="00D17D60">
        <w:t xml:space="preserve">nem </w:t>
      </w:r>
      <w:r>
        <w:t>tekinti polgároknak.</w:t>
      </w:r>
      <w:r>
        <w:rPr>
          <w:rStyle w:val="Vgjegyzet-hivatkozs"/>
          <w:szCs w:val="20"/>
        </w:rPr>
        <w:endnoteReference w:id="749"/>
      </w:r>
    </w:p>
    <w:p w14:paraId="4E5D7E8F" w14:textId="197A3028" w:rsidR="004160B8" w:rsidRPr="00D17D60" w:rsidRDefault="004160B8" w:rsidP="0079636C">
      <w:pPr>
        <w:pStyle w:val="afiloszovtzs"/>
      </w:pPr>
      <w:r w:rsidRPr="00D17D60">
        <w:t>Az állam kül- és belpolitikáját az erkölcsnek kell szabályoznia. A külpolitika nem épülhet az erőszakra</w:t>
      </w:r>
      <w:r>
        <w:t>.</w:t>
      </w:r>
      <w:r>
        <w:rPr>
          <w:rStyle w:val="Vgjegyzet-hivatkozs"/>
          <w:szCs w:val="20"/>
        </w:rPr>
        <w:endnoteReference w:id="750"/>
      </w:r>
      <w:r w:rsidRPr="00D17D60">
        <w:t xml:space="preserve"> Ugyanez érvényes a belpolitikára is. </w:t>
      </w:r>
      <w:r>
        <w:t>„</w:t>
      </w:r>
      <w:r w:rsidRPr="00D17D60">
        <w:t>A törvény</w:t>
      </w:r>
      <w:r w:rsidR="00FE0F10">
        <w:softHyphen/>
      </w:r>
      <w:r w:rsidRPr="00D17D60">
        <w:t xml:space="preserve">hozónak különösen arra kell törekednie, hogy a hadügyi, valamint a többi törvényes intézményeket a kényelmes élet és a béke </w:t>
      </w:r>
      <w:r w:rsidRPr="003F69F9">
        <w:t>szempontjából szervezze meg</w:t>
      </w:r>
      <w:r>
        <w:t>.”</w:t>
      </w:r>
      <w:r>
        <w:rPr>
          <w:rStyle w:val="Vgjegyzet-hivatkozs"/>
          <w:szCs w:val="20"/>
        </w:rPr>
        <w:endnoteReference w:id="751"/>
      </w:r>
      <w:r w:rsidRPr="003F69F9">
        <w:t xml:space="preserve"> A politikát az erkölcsi normáknak kell szabályozni</w:t>
      </w:r>
      <w:r>
        <w:t>u</w:t>
      </w:r>
      <w:r w:rsidRPr="003F69F9">
        <w:t xml:space="preserve">k, mert </w:t>
      </w:r>
      <w:r>
        <w:t>„</w:t>
      </w:r>
      <w:r w:rsidRPr="003F69F9">
        <w:t>a leg</w:t>
      </w:r>
      <w:r w:rsidR="00FE0F10">
        <w:softHyphen/>
      </w:r>
      <w:r w:rsidRPr="003F69F9">
        <w:t>magasabb rendű erkölcsi értékek mind az egyén, mind a közösség számára ugyanazok</w:t>
      </w:r>
      <w:r>
        <w:t>.”</w:t>
      </w:r>
      <w:r>
        <w:rPr>
          <w:rStyle w:val="Vgjegyzet-hivatkozs"/>
          <w:szCs w:val="20"/>
        </w:rPr>
        <w:endnoteReference w:id="752"/>
      </w:r>
    </w:p>
    <w:p w14:paraId="73CD0432" w14:textId="01E4F643" w:rsidR="004160B8" w:rsidRPr="00D17D60" w:rsidRDefault="004160B8" w:rsidP="0079636C">
      <w:pPr>
        <w:pStyle w:val="afiloszovtzs"/>
      </w:pPr>
      <w:r w:rsidRPr="00D17D60">
        <w:lastRenderedPageBreak/>
        <w:t>A kormányzati formákat tárgyalva Arisztotelész különbséget tesz a helyes és a korcs alkotmányformák között. Helyes alkotmányforma: a</w:t>
      </w:r>
      <w:r w:rsidRPr="00FE0F10">
        <w:rPr>
          <w:rStyle w:val="afilosurit005"/>
        </w:rPr>
        <w:t xml:space="preserve"> monarchia (a király</w:t>
      </w:r>
      <w:r w:rsidR="00FE0F10" w:rsidRPr="00FE0F10">
        <w:rPr>
          <w:rStyle w:val="afilosurit005"/>
        </w:rPr>
        <w:softHyphen/>
      </w:r>
      <w:r w:rsidRPr="00D17D60">
        <w:t xml:space="preserve">ság), az arisztokrácia </w:t>
      </w:r>
      <w:r w:rsidRPr="00F60606">
        <w:rPr>
          <w:rStyle w:val="afilosurit005"/>
        </w:rPr>
        <w:t xml:space="preserve">(a legjobbak uralma) és a köztársaság (gör. </w:t>
      </w:r>
      <w:r w:rsidRPr="00207488">
        <w:rPr>
          <w:i/>
        </w:rPr>
        <w:t>politeia</w:t>
      </w:r>
      <w:r w:rsidRPr="005B41D8">
        <w:rPr>
          <w:i/>
        </w:rPr>
        <w:t>:</w:t>
      </w:r>
      <w:r w:rsidRPr="00D17D60">
        <w:t xml:space="preserve"> a nép hatalma a közjó érdekében). Ezek elfajulásai: a zsarnokság (</w:t>
      </w:r>
      <w:r>
        <w:t>görög eredetű szó</w:t>
      </w:r>
      <w:r w:rsidR="00F60606">
        <w:softHyphen/>
      </w:r>
      <w:r>
        <w:t xml:space="preserve">val: </w:t>
      </w:r>
      <w:r w:rsidRPr="00207488">
        <w:rPr>
          <w:i/>
        </w:rPr>
        <w:t>t</w:t>
      </w:r>
      <w:r w:rsidR="00244DFB">
        <w:rPr>
          <w:i/>
        </w:rPr>
        <w:t>i</w:t>
      </w:r>
      <w:r w:rsidRPr="00207488">
        <w:rPr>
          <w:i/>
        </w:rPr>
        <w:t>rannizmus</w:t>
      </w:r>
      <w:r w:rsidRPr="00D17D60">
        <w:t xml:space="preserve">), a vagyonosok érdekét szolgáló </w:t>
      </w:r>
      <w:r w:rsidRPr="00F60606">
        <w:rPr>
          <w:rStyle w:val="afilosurit005"/>
        </w:rPr>
        <w:t>oligarchia és a vagyontalanok</w:t>
      </w:r>
      <w:r w:rsidRPr="00D17D60">
        <w:t xml:space="preserve"> érdekét képviselő </w:t>
      </w:r>
      <w:r>
        <w:t xml:space="preserve">népuralom, a </w:t>
      </w:r>
      <w:r w:rsidRPr="00D17D60">
        <w:t>demokrácia. Az utóbbiak közül egyik sem iga</w:t>
      </w:r>
      <w:r w:rsidR="00F60606">
        <w:softHyphen/>
      </w:r>
      <w:r w:rsidRPr="00D17D60">
        <w:t>zodik az egész közösség érdekéhez</w:t>
      </w:r>
      <w:r>
        <w:t>.</w:t>
      </w:r>
      <w:r>
        <w:rPr>
          <w:rStyle w:val="Vgjegyzet-hivatkozs"/>
          <w:szCs w:val="20"/>
        </w:rPr>
        <w:endnoteReference w:id="753"/>
      </w:r>
      <w:r w:rsidRPr="00D17D60">
        <w:t xml:space="preserve"> Jóllehet Arisztotelész a</w:t>
      </w:r>
      <w:r w:rsidRPr="00F60606">
        <w:rPr>
          <w:rStyle w:val="afilosurit005"/>
        </w:rPr>
        <w:t xml:space="preserve"> monarchiát vagy</w:t>
      </w:r>
      <w:r w:rsidRPr="00D17D60">
        <w:t xml:space="preserve"> az arisztokráciát tartja eszményi alkotmánynak, a realitásokat figyelembe véve mégis a köztársaság szószólójává válik. A </w:t>
      </w:r>
      <w:r>
        <w:t>„</w:t>
      </w:r>
      <w:r w:rsidRPr="00D17D60">
        <w:t>köztársaságra pedig az a nép alkal</w:t>
      </w:r>
      <w:r w:rsidR="00F60606">
        <w:softHyphen/>
      </w:r>
      <w:r w:rsidRPr="00D17D60">
        <w:t>mas, amelyben a fegyverfogható elem a törvényeknek megfelelően engedel</w:t>
      </w:r>
      <w:r w:rsidR="00F60606">
        <w:softHyphen/>
      </w:r>
      <w:r w:rsidRPr="00D17D60">
        <w:t>meskedni és parancsolni egyaránt tud, és a tehetős polgároknak érdemeik sze</w:t>
      </w:r>
      <w:r w:rsidR="00F60606">
        <w:softHyphen/>
      </w:r>
      <w:r w:rsidRPr="00D17D60">
        <w:t>rint juttatja a tisztségeket</w:t>
      </w:r>
      <w:r>
        <w:t>.”</w:t>
      </w:r>
      <w:r>
        <w:rPr>
          <w:rStyle w:val="Vgjegyzet-hivatkozs"/>
          <w:szCs w:val="20"/>
        </w:rPr>
        <w:endnoteReference w:id="754"/>
      </w:r>
      <w:r w:rsidRPr="00D17D60">
        <w:t xml:space="preserve"> Ez gyakorlatilag azt jelenti, hogy a középosztály uralkodik. A köztársaságban a sokaság irányít, s ezért ez az alkotmány nem oligarchia; de a sokaság nem a vagyontalan csőcselék érdekeit szolgálja, s így a köztársaság nem azonos a demokráciával sem.</w:t>
      </w:r>
    </w:p>
    <w:p w14:paraId="1B26E09C" w14:textId="6DA1E8E8" w:rsidR="004160B8" w:rsidRDefault="004160B8" w:rsidP="0079636C">
      <w:pPr>
        <w:pStyle w:val="afiloszovtzs"/>
      </w:pPr>
      <w:r w:rsidRPr="00D17D60">
        <w:t>Az eszményi állam körvonalait a Filozófus a Poli</w:t>
      </w:r>
      <w:r w:rsidRPr="00F60606">
        <w:rPr>
          <w:rStyle w:val="afilosurit005"/>
        </w:rPr>
        <w:t>tika 7. és 8. könyvében rajzol</w:t>
      </w:r>
      <w:r w:rsidR="00F60606" w:rsidRPr="00F60606">
        <w:rPr>
          <w:rStyle w:val="afilosurit005"/>
        </w:rPr>
        <w:softHyphen/>
      </w:r>
      <w:r w:rsidRPr="00D17D60">
        <w:t xml:space="preserve">ja meg. Az államnak olyan nagynak kell lennie, hogy elérje az </w:t>
      </w:r>
      <w:r>
        <w:t xml:space="preserve">önmagának való elegendőség (gör. </w:t>
      </w:r>
      <w:r w:rsidRPr="00C3733C">
        <w:rPr>
          <w:i/>
        </w:rPr>
        <w:t>autarkeia</w:t>
      </w:r>
      <w:r>
        <w:t>)</w:t>
      </w:r>
      <w:r w:rsidRPr="00D17D60">
        <w:t xml:space="preserve"> szintjét, de nem szabad túl nagynak lennie, mert akkor kormányozhatatlanná válik. Az állam eszményi méretét, a polgárok számát a tapasztalat alapján kell megállapítani</w:t>
      </w:r>
      <w:r>
        <w:t>.</w:t>
      </w:r>
      <w:r>
        <w:rPr>
          <w:rStyle w:val="Vgjegyzet-hivatkozs"/>
          <w:szCs w:val="20"/>
        </w:rPr>
        <w:endnoteReference w:id="755"/>
      </w:r>
      <w:r w:rsidRPr="00D17D60">
        <w:t xml:space="preserve"> Hasonló a helyzet az állam területi méreteivel kapcsolatban is. Az eszményi állam célja nem a gazdaság öncélú gyarapítása, hanem a szükségletek importálása és a felesleg exportálá</w:t>
      </w:r>
      <w:r w:rsidR="00F60606">
        <w:softHyphen/>
      </w:r>
      <w:r w:rsidRPr="00D17D60">
        <w:t>sa</w:t>
      </w:r>
      <w:r>
        <w:t>.</w:t>
      </w:r>
      <w:r>
        <w:rPr>
          <w:rStyle w:val="Vgjegyzet-hivatkozs"/>
          <w:szCs w:val="20"/>
        </w:rPr>
        <w:endnoteReference w:id="756"/>
      </w:r>
      <w:r w:rsidRPr="00D17D60">
        <w:t xml:space="preserve"> A földműveseknek és a kézműveseknek nincs polgárjoguk, </w:t>
      </w:r>
      <w:r w:rsidRPr="00F60606">
        <w:rPr>
          <w:rStyle w:val="afilosurit005"/>
        </w:rPr>
        <w:t>de a harcosok</w:t>
      </w:r>
      <w:r w:rsidRPr="00D17D60">
        <w:t xml:space="preserve"> teljes jogú polgárok. A polgároknak a város közelében és az </w:t>
      </w:r>
      <w:r w:rsidRPr="00F60606">
        <w:rPr>
          <w:rStyle w:val="afilosurit005"/>
        </w:rPr>
        <w:t>államhatár közelé</w:t>
      </w:r>
      <w:r w:rsidR="00F60606" w:rsidRPr="00F60606">
        <w:rPr>
          <w:rStyle w:val="afilosurit005"/>
        </w:rPr>
        <w:softHyphen/>
      </w:r>
      <w:r w:rsidRPr="00D17D60">
        <w:t xml:space="preserve">ben egyaránt legyen földjük, hogy </w:t>
      </w:r>
      <w:r w:rsidRPr="00F60606">
        <w:rPr>
          <w:rStyle w:val="afilosurit005"/>
        </w:rPr>
        <w:t>érdekeltek legyenek az állam védelmében.</w:t>
      </w:r>
      <w:r>
        <w:rPr>
          <w:rStyle w:val="Vgjegyzet-hivatkozs"/>
          <w:szCs w:val="20"/>
        </w:rPr>
        <w:endnoteReference w:id="757"/>
      </w:r>
    </w:p>
    <w:p w14:paraId="3D83909F" w14:textId="30C7905F" w:rsidR="004160B8" w:rsidRPr="00D17D60" w:rsidRDefault="004160B8" w:rsidP="00421158">
      <w:pPr>
        <w:pStyle w:val="afiloszovapro"/>
      </w:pPr>
      <w:r w:rsidRPr="00D17D60">
        <w:t>Arisztotelész az eszményi állam megvalósításához nem követel olyan gyökeres változtatá</w:t>
      </w:r>
      <w:r w:rsidR="00F60606">
        <w:softHyphen/>
      </w:r>
      <w:r w:rsidRPr="00D17D60">
        <w:t>sokat, mint Platón. Így például elveti azt a platóni ötletet, hogy az őrök gyermekei számára közös nevelőotthont kell létesíteni. Meg van győződve arról, hogy aki mindenkinek gyerme</w:t>
      </w:r>
      <w:r w:rsidR="00F60606">
        <w:softHyphen/>
      </w:r>
      <w:r w:rsidRPr="00D17D60">
        <w:t>ke, az valójában senkinek sem gyermeke. Jobb valós unokatestvérnek lenni, mint egy pla</w:t>
      </w:r>
      <w:r w:rsidR="00F60606">
        <w:softHyphen/>
      </w:r>
      <w:r w:rsidRPr="00D17D60">
        <w:t>tóni fi</w:t>
      </w:r>
      <w:r>
        <w:t>-</w:t>
      </w:r>
      <w:r w:rsidRPr="00D17D60">
        <w:t xml:space="preserve">nek </w:t>
      </w:r>
      <w:r>
        <w:t>–</w:t>
      </w:r>
      <w:r w:rsidRPr="00D17D60">
        <w:t xml:space="preserve"> mondja</w:t>
      </w:r>
      <w:r>
        <w:t>.</w:t>
      </w:r>
      <w:r>
        <w:rPr>
          <w:rStyle w:val="Vgjegyzet-hivatkozs"/>
          <w:szCs w:val="20"/>
        </w:rPr>
        <w:endnoteReference w:id="758"/>
      </w:r>
      <w:r w:rsidRPr="00D17D60">
        <w:t xml:space="preserve"> Bírálja a vagyonközösség eszméjét: a vagyonközösségen alapuló társadalmi berendezkedés viszályokhoz, eredménytelenségekhez vezet</w:t>
      </w:r>
      <w:r>
        <w:t>.</w:t>
      </w:r>
      <w:r>
        <w:rPr>
          <w:rStyle w:val="Vgjegyzet-hivatkozs"/>
          <w:szCs w:val="20"/>
        </w:rPr>
        <w:endnoteReference w:id="759"/>
      </w:r>
      <w:r w:rsidRPr="00D17D60">
        <w:t xml:space="preserve"> S minthogy a vagyon birtoklása a boldogság egyik forrása, azt a platóni elgondolást is elutasítja, hogy a városállam őrei nem rendelkezhetnek vagyonnal</w:t>
      </w:r>
      <w:r>
        <w:t>.</w:t>
      </w:r>
      <w:r>
        <w:rPr>
          <w:rStyle w:val="Vgjegyzet-hivatkozs"/>
          <w:szCs w:val="20"/>
        </w:rPr>
        <w:endnoteReference w:id="760"/>
      </w:r>
    </w:p>
    <w:p w14:paraId="7B4FF654" w14:textId="4961F0CC" w:rsidR="004160B8" w:rsidRPr="00D17D60" w:rsidRDefault="004160B8" w:rsidP="004C4540">
      <w:pPr>
        <w:pStyle w:val="afiloszovapro"/>
      </w:pPr>
      <w:r w:rsidRPr="00D17D60">
        <w:t>A Politika 5. könyvében a Filozófus a forradalmak okait és típusait tanulmányozza. Rámutat, hogy a forradalmi szellemet többnyire az egyoldalú igazságosságfogalom szüli: a demokra</w:t>
      </w:r>
      <w:r w:rsidR="00F60606">
        <w:softHyphen/>
      </w:r>
      <w:r w:rsidRPr="00D17D60">
        <w:t>ták úgy gondolják, hogy ha a</w:t>
      </w:r>
      <w:r w:rsidRPr="00F60606">
        <w:rPr>
          <w:rStyle w:val="afilosurit005"/>
        </w:rPr>
        <w:t xml:space="preserve">z emberek egyformán szabadok, akkor mindenben egyenlőknek </w:t>
      </w:r>
      <w:r w:rsidRPr="00D17D60">
        <w:t>kell lenniük; az oligarchia hívei úgy vélik, hogy ha az emberek nem egyenlők vagyoni álla</w:t>
      </w:r>
      <w:r w:rsidR="00F60606">
        <w:softHyphen/>
      </w:r>
      <w:r w:rsidRPr="00D17D60">
        <w:t>potukat illetően, akkor semmiben sem kell egyenlőknek lenni</w:t>
      </w:r>
      <w:r>
        <w:t>ü</w:t>
      </w:r>
      <w:r w:rsidRPr="00D17D60">
        <w:t xml:space="preserve">k. </w:t>
      </w:r>
      <w:r>
        <w:t>–</w:t>
      </w:r>
      <w:r w:rsidRPr="00D17D60">
        <w:t xml:space="preserve"> </w:t>
      </w:r>
      <w:r w:rsidR="00F60606">
        <w:t>V</w:t>
      </w:r>
      <w:r>
        <w:t>éleménye szerint b</w:t>
      </w:r>
      <w:r w:rsidRPr="00D17D60">
        <w:t>ár</w:t>
      </w:r>
      <w:r w:rsidR="00F60606">
        <w:softHyphen/>
      </w:r>
      <w:r w:rsidRPr="00D17D60">
        <w:t>milyen típusú az alkotmány, kerülni kell a túlzásokat, mert ezek forradalomhoz vezetnek.</w:t>
      </w:r>
    </w:p>
    <w:p w14:paraId="45A9FB29" w14:textId="1056D991" w:rsidR="004160B8" w:rsidRPr="00D17D60" w:rsidRDefault="004160B8" w:rsidP="00A119E6">
      <w:pPr>
        <w:pStyle w:val="afiloszovapro"/>
      </w:pPr>
      <w:r w:rsidRPr="00D17D60">
        <w:t>A nevelést Platónhoz hasonlóan Arisztotelész is állami feladatnak tartja. A nevelést a testen kell kezdeni, mert ennek vágyai korábban jelentkeznek, mint a lélek igényei. A testet azon</w:t>
      </w:r>
      <w:r w:rsidR="00F60606">
        <w:softHyphen/>
      </w:r>
      <w:r w:rsidRPr="00D17D60">
        <w:lastRenderedPageBreak/>
        <w:t>ban a lélek kedvéért kell edzeni, s a vágyakat az ész kedvéért. Nevelésen elsősorban az erkölcsi nevelést kell érteni</w:t>
      </w:r>
      <w:r>
        <w:t>.</w:t>
      </w:r>
      <w:r>
        <w:rPr>
          <w:rStyle w:val="Vgjegyzet-hivatkozs"/>
          <w:szCs w:val="20"/>
        </w:rPr>
        <w:endnoteReference w:id="761"/>
      </w:r>
      <w:r w:rsidRPr="00D17D60">
        <w:t xml:space="preserve"> Minthogy a gyermek játékai is nevelőeszközök, a játékoknak nem szabad a szabad emberhez m</w:t>
      </w:r>
      <w:r w:rsidRPr="00F60606">
        <w:rPr>
          <w:rStyle w:val="afilosurit005"/>
        </w:rPr>
        <w:t>éltatlan játékoknak lenniük.</w:t>
      </w:r>
      <w:r>
        <w:rPr>
          <w:rStyle w:val="Vgjegyzet-hivatkozs"/>
          <w:szCs w:val="20"/>
        </w:rPr>
        <w:endnoteReference w:id="762"/>
      </w:r>
      <w:r w:rsidRPr="00F60606">
        <w:rPr>
          <w:rStyle w:val="afilosurit005"/>
        </w:rPr>
        <w:t xml:space="preserve"> A zenei neveléssel kapcso</w:t>
      </w:r>
      <w:r w:rsidR="00F60606" w:rsidRPr="00F60606">
        <w:rPr>
          <w:rStyle w:val="afilosurit005"/>
        </w:rPr>
        <w:softHyphen/>
      </w:r>
      <w:r w:rsidRPr="00D17D60">
        <w:t>latban Arisztotelész tréfásan jegyzi meg: a csörgő</w:t>
      </w:r>
      <w:r w:rsidRPr="00F60606">
        <w:rPr>
          <w:rStyle w:val="afilosurit005"/>
        </w:rPr>
        <w:t>t azért adják a gyermeknek, hogy össze ne</w:t>
      </w:r>
      <w:r w:rsidRPr="00D17D60">
        <w:t xml:space="preserve"> törjön valamit a házban; a zenei nevelés ehhez hasonló </w:t>
      </w:r>
      <w:r>
        <w:t>„</w:t>
      </w:r>
      <w:r w:rsidRPr="00D17D60">
        <w:t>csörgő</w:t>
      </w:r>
      <w:r>
        <w:t>”</w:t>
      </w:r>
      <w:r w:rsidRPr="00D17D60">
        <w:t xml:space="preserve"> a nagyobbacskáknak</w:t>
      </w:r>
      <w:r>
        <w:t>.</w:t>
      </w:r>
      <w:r>
        <w:rPr>
          <w:rStyle w:val="Vgjegyzet-hivatkozs"/>
          <w:szCs w:val="20"/>
        </w:rPr>
        <w:endnoteReference w:id="763"/>
      </w:r>
    </w:p>
    <w:p w14:paraId="25153D78" w14:textId="277D1D6F" w:rsidR="004160B8" w:rsidRPr="00D17D60" w:rsidRDefault="004160B8" w:rsidP="00A119E6">
      <w:pPr>
        <w:pStyle w:val="afiloszovapro"/>
      </w:pPr>
      <w:r w:rsidRPr="00D17D60">
        <w:t>A vagyonszerzésnek három módja lehetséges. A természetes vagyonszerzés az élethez szükséges javak felhalmozása legeltetés, vadász</w:t>
      </w:r>
      <w:r w:rsidRPr="00F60606">
        <w:rPr>
          <w:rStyle w:val="afilosurit005"/>
        </w:rPr>
        <w:t>at, földművelés stb. útján. A vagyonszerzés</w:t>
      </w:r>
      <w:r w:rsidRPr="00D17D60">
        <w:t xml:space="preserve"> másik módja a pénzt csereeszközül használó kiskereskedelem. Harmadik módja az áru</w:t>
      </w:r>
      <w:r w:rsidR="00F60606">
        <w:softHyphen/>
      </w:r>
      <w:r w:rsidRPr="00D17D60">
        <w:t xml:space="preserve">csere. </w:t>
      </w:r>
      <w:r>
        <w:t>–</w:t>
      </w:r>
      <w:r w:rsidRPr="00D17D60">
        <w:t xml:space="preserve"> Arisztotelész elítéli az uzsorásokat és a kapzsi embereket. Intő példaként a monda</w:t>
      </w:r>
      <w:r w:rsidR="00F60606">
        <w:softHyphen/>
      </w:r>
      <w:r w:rsidRPr="00D17D60">
        <w:t>beli Midaszra hivatkozik, akinek érintésére az étel és az ital is arannyá változott</w:t>
      </w:r>
      <w:r>
        <w:t>.</w:t>
      </w:r>
      <w:r>
        <w:rPr>
          <w:rStyle w:val="Vgjegyzet-hivatkozs"/>
          <w:szCs w:val="20"/>
        </w:rPr>
        <w:endnoteReference w:id="764"/>
      </w:r>
    </w:p>
    <w:p w14:paraId="3AE3FBD0" w14:textId="6D22B0D4" w:rsidR="004160B8" w:rsidRPr="00D17D60" w:rsidRDefault="004160B8" w:rsidP="00421158">
      <w:pPr>
        <w:pStyle w:val="afilocim11n1"/>
      </w:pPr>
      <w:bookmarkStart w:id="98" w:name="_Hlk72831305"/>
      <w:r w:rsidRPr="00D17D60">
        <w:t>8</w:t>
      </w:r>
      <w:r w:rsidR="00345AE4">
        <w:t>.</w:t>
      </w:r>
      <w:r w:rsidRPr="00D17D60">
        <w:t xml:space="preserve"> Az arisztotelészi etika</w:t>
      </w:r>
    </w:p>
    <w:bookmarkEnd w:id="98"/>
    <w:p w14:paraId="57401E85" w14:textId="5298F88B" w:rsidR="004160B8" w:rsidRPr="00D17D60" w:rsidRDefault="004160B8" w:rsidP="0079636C">
      <w:pPr>
        <w:pStyle w:val="afiloszovtzs"/>
      </w:pPr>
      <w:r w:rsidRPr="00D17D60">
        <w:t>Arisztotelész etikája teleologikus és eudaimonisztikus jellegű erkölcstan. Ez azt jelenti, hogy a Filozófus az erkölcsi normákat az ember végső célja (</w:t>
      </w:r>
      <w:r>
        <w:t xml:space="preserve">gör. </w:t>
      </w:r>
      <w:r w:rsidRPr="00AE500E">
        <w:rPr>
          <w:i/>
        </w:rPr>
        <w:t>telosz</w:t>
      </w:r>
      <w:r w:rsidRPr="00D17D60">
        <w:t>)</w:t>
      </w:r>
      <w:r w:rsidRPr="003D41A7">
        <w:rPr>
          <w:rStyle w:val="afilosurit005"/>
        </w:rPr>
        <w:t xml:space="preserve">, azaz az ember boldogsága (gör. </w:t>
      </w:r>
      <w:r w:rsidRPr="00AE500E">
        <w:rPr>
          <w:i/>
        </w:rPr>
        <w:t>eudaimonia</w:t>
      </w:r>
      <w:r w:rsidRPr="003D41A7">
        <w:rPr>
          <w:rStyle w:val="afilosurit005"/>
        </w:rPr>
        <w:t>) felől közelíti meg. Minden</w:t>
      </w:r>
      <w:r w:rsidRPr="00D17D60">
        <w:t xml:space="preserve"> emberi cselekvés valamiféle célra irányul, és ez a cél mindig valami jó</w:t>
      </w:r>
      <w:r>
        <w:t>.</w:t>
      </w:r>
      <w:r>
        <w:rPr>
          <w:rStyle w:val="Vgjegyzet-hivatkozs"/>
          <w:szCs w:val="20"/>
        </w:rPr>
        <w:endnoteReference w:id="765"/>
      </w:r>
      <w:r w:rsidRPr="00D17D60">
        <w:t xml:space="preserve"> Jól</w:t>
      </w:r>
      <w:r w:rsidR="003D41A7">
        <w:softHyphen/>
      </w:r>
      <w:r w:rsidRPr="00D17D60">
        <w:t>lehet különféle javak vannak, ezek mind alárendelődnek valamiféle önmagáért kívánt végső célnak. És ez a cél nem más, mint az</w:t>
      </w:r>
      <w:r w:rsidRPr="003D41A7">
        <w:rPr>
          <w:rStyle w:val="afilosurit005"/>
        </w:rPr>
        <w:t xml:space="preserve"> embernek a városállam kere</w:t>
      </w:r>
      <w:r w:rsidR="003D41A7" w:rsidRPr="003D41A7">
        <w:rPr>
          <w:rStyle w:val="afilosurit005"/>
        </w:rPr>
        <w:softHyphen/>
      </w:r>
      <w:r w:rsidRPr="00D17D60">
        <w:t>tei között megvalósuló boldogsága</w:t>
      </w:r>
      <w:r>
        <w:t>.</w:t>
      </w:r>
      <w:r>
        <w:rPr>
          <w:rStyle w:val="Vgjegyzet-hivatkozs"/>
          <w:szCs w:val="20"/>
        </w:rPr>
        <w:endnoteReference w:id="766"/>
      </w:r>
      <w:r w:rsidRPr="00D17D60">
        <w:t xml:space="preserve"> Általánosságban véve erkölcsös minden olyan cselekedet (</w:t>
      </w:r>
      <w:r>
        <w:t xml:space="preserve">gör. </w:t>
      </w:r>
      <w:r w:rsidRPr="00AE500E">
        <w:rPr>
          <w:i/>
        </w:rPr>
        <w:t>praxisz</w:t>
      </w:r>
      <w:r w:rsidRPr="00D17D60">
        <w:t>), amely ezt a célt segíti elő.</w:t>
      </w:r>
    </w:p>
    <w:p w14:paraId="51DFCADA" w14:textId="1B48A3BC" w:rsidR="004160B8" w:rsidRPr="00D17D60" w:rsidRDefault="004160B8" w:rsidP="0079636C">
      <w:pPr>
        <w:pStyle w:val="afiloszovtzs"/>
      </w:pPr>
      <w:r w:rsidRPr="00D17D60">
        <w:t>Azt, hogy miben áll az ember boldogsága, s hogy milyen cselekedetek eredmé</w:t>
      </w:r>
      <w:r w:rsidR="003D41A7">
        <w:softHyphen/>
      </w:r>
      <w:r w:rsidRPr="00D17D60">
        <w:t>nyezik e boldogságot, Arisztotelész az emberi természetből akarja kihámozni. Vizsgálódásában a</w:t>
      </w:r>
      <w:r>
        <w:t xml:space="preserve"> platóni</w:t>
      </w:r>
      <w:r w:rsidRPr="00D17D60">
        <w:t xml:space="preserve"> Akadémián </w:t>
      </w:r>
      <w:r>
        <w:t>„</w:t>
      </w:r>
      <w:r w:rsidRPr="00D17D60">
        <w:t>megrajzolt</w:t>
      </w:r>
      <w:r>
        <w:t>”</w:t>
      </w:r>
      <w:r w:rsidRPr="00D17D60">
        <w:t xml:space="preserve"> ember</w:t>
      </w:r>
      <w:r>
        <w:t>képet</w:t>
      </w:r>
      <w:r w:rsidRPr="00D17D60">
        <w:t xml:space="preserve"> tartja szem előtt. Elutasít</w:t>
      </w:r>
      <w:r w:rsidRPr="003D41A7">
        <w:rPr>
          <w:rStyle w:val="afilosurit005"/>
        </w:rPr>
        <w:t>ja az egyoldalú emberfelfogásokat és az ezekre épülő etikákat. Rá</w:t>
      </w:r>
      <w:r w:rsidR="003D41A7" w:rsidRPr="003D41A7">
        <w:rPr>
          <w:rStyle w:val="afilosurit005"/>
        </w:rPr>
        <w:softHyphen/>
      </w:r>
      <w:r w:rsidRPr="00D17D60">
        <w:t>mutat, hogy az ember boldogsága nem állhat pusztán az érzéki gyönyörben, az elismertségben vagy a gazdagságban</w:t>
      </w:r>
      <w:r>
        <w:t>.</w:t>
      </w:r>
      <w:r>
        <w:rPr>
          <w:rStyle w:val="Vgjegyzet-hivatkozs"/>
          <w:szCs w:val="20"/>
        </w:rPr>
        <w:endnoteReference w:id="767"/>
      </w:r>
      <w:r w:rsidRPr="00D17D60">
        <w:t xml:space="preserve"> Következésképp a pusztán az érzéki gyönyört</w:t>
      </w:r>
      <w:r>
        <w:t xml:space="preserve">, </w:t>
      </w:r>
      <w:r w:rsidRPr="00D17D60">
        <w:t>az elismertséget vagy a gazdagságot eredményező cselekedetek nem lehetnek</w:t>
      </w:r>
      <w:r w:rsidRPr="003D41A7">
        <w:rPr>
          <w:rStyle w:val="afilosurit005"/>
        </w:rPr>
        <w:t xml:space="preserve"> igazán erkölcsösek. Véleménye szerint az erkölcstan megalapozásában</w:t>
      </w:r>
      <w:r w:rsidRPr="00D17D60">
        <w:t xml:space="preserve"> a teljes emberi természetet kell szem előtt tartani. Nem tagadja, hogy az érzéki gyönyör vagy a gazdagság a boldogság feltételei közé tartozik</w:t>
      </w:r>
      <w:r>
        <w:t>,</w:t>
      </w:r>
      <w:r>
        <w:rPr>
          <w:rStyle w:val="Vgjegyzet-hivatkozs"/>
          <w:szCs w:val="20"/>
        </w:rPr>
        <w:endnoteReference w:id="768"/>
      </w:r>
      <w:r w:rsidRPr="00D17D60">
        <w:t xml:space="preserve"> de azt állítja, hogy az e</w:t>
      </w:r>
      <w:r>
        <w:t>m</w:t>
      </w:r>
      <w:r w:rsidRPr="00D17D60">
        <w:t>beri boldogság lényege valamiféle sajátosan emberi tevékenység. Ez a sajátosan emberi tevékenység az emberi képességek harmonikus kibon</w:t>
      </w:r>
      <w:r w:rsidR="003D41A7">
        <w:softHyphen/>
      </w:r>
      <w:r w:rsidRPr="00D17D60">
        <w:t>takoztatása</w:t>
      </w:r>
      <w:r>
        <w:t>.</w:t>
      </w:r>
      <w:r>
        <w:rPr>
          <w:rStyle w:val="Vgjegyzet-hivatkozs"/>
          <w:szCs w:val="20"/>
        </w:rPr>
        <w:endnoteReference w:id="769"/>
      </w:r>
      <w:r w:rsidRPr="00D17D60">
        <w:t xml:space="preserve"> Ezt a tevékenységet erénynek megfelelő tevékenységnek vagy és</w:t>
      </w:r>
      <w:r>
        <w:t>z</w:t>
      </w:r>
      <w:r w:rsidRPr="00D17D60">
        <w:t>szerű életnek nevezi</w:t>
      </w:r>
      <w:r>
        <w:t>.</w:t>
      </w:r>
      <w:r>
        <w:rPr>
          <w:rStyle w:val="Vgjegyzet-hivatkozs"/>
          <w:szCs w:val="20"/>
        </w:rPr>
        <w:endnoteReference w:id="770"/>
      </w:r>
      <w:r w:rsidRPr="00D17D60">
        <w:t xml:space="preserve"> Ennek az és</w:t>
      </w:r>
      <w:r>
        <w:t>z</w:t>
      </w:r>
      <w:r w:rsidRPr="00D17D60">
        <w:t>szerű életnek csúcsa az elmélkedő, szemlélődő tevékenység</w:t>
      </w:r>
      <w:r>
        <w:t>.</w:t>
      </w:r>
      <w:r>
        <w:rPr>
          <w:rStyle w:val="Vgjegyzet-hivatkozs"/>
          <w:szCs w:val="20"/>
        </w:rPr>
        <w:endnoteReference w:id="771"/>
      </w:r>
      <w:r w:rsidRPr="00D17D60">
        <w:t xml:space="preserve"> Erkölcsös mindaz, ami a képességek harmonikus kibontakoztatását, illetve az elmélkedő tevékenységet segíti elő.</w:t>
      </w:r>
    </w:p>
    <w:p w14:paraId="1175F4AD" w14:textId="677C03C0" w:rsidR="004160B8" w:rsidRPr="007619AD" w:rsidRDefault="004160B8" w:rsidP="0079636C">
      <w:pPr>
        <w:pStyle w:val="afiloszovtzs"/>
      </w:pPr>
      <w:r w:rsidRPr="00D17D60">
        <w:t xml:space="preserve">Arisztotelész tudatában van annak, hogy a </w:t>
      </w:r>
      <w:r w:rsidRPr="003D41A7">
        <w:rPr>
          <w:rStyle w:val="afilosurit005"/>
        </w:rPr>
        <w:t>boldogságra segítő (erkölcsös) tettek</w:t>
      </w:r>
      <w:r w:rsidRPr="00D17D60">
        <w:t xml:space="preserve"> normáit nem lehet olyan pontosan megállapítani, mint a matematika tételeit</w:t>
      </w:r>
      <w:r>
        <w:t>.</w:t>
      </w:r>
      <w:r>
        <w:rPr>
          <w:rStyle w:val="Vgjegyzet-hivatkozs"/>
          <w:szCs w:val="20"/>
        </w:rPr>
        <w:endnoteReference w:id="772"/>
      </w:r>
      <w:r w:rsidRPr="00D17D60">
        <w:t xml:space="preserve"> Ennek ellenére azt állítja, hogy az emberi természet főbb törekvéseit és a leg</w:t>
      </w:r>
      <w:r w:rsidR="00D15242">
        <w:softHyphen/>
      </w:r>
      <w:r w:rsidRPr="00D17D60">
        <w:t>főbb etikai alapelveket ésszel fölfedezhetjük. Az ember képességeit harmoni</w:t>
      </w:r>
      <w:r w:rsidR="00D15242">
        <w:softHyphen/>
      </w:r>
      <w:r w:rsidRPr="007619AD">
        <w:lastRenderedPageBreak/>
        <w:t xml:space="preserve">kusan együtt látó és a boldogsághoz vezető utat fölfedező </w:t>
      </w:r>
      <w:r w:rsidRPr="007619AD">
        <w:rPr>
          <w:rStyle w:val="afilosurit005"/>
        </w:rPr>
        <w:t>észt „helyes irányult</w:t>
      </w:r>
      <w:r w:rsidR="007619AD" w:rsidRPr="007619AD">
        <w:rPr>
          <w:rStyle w:val="afilosurit005"/>
        </w:rPr>
        <w:softHyphen/>
      </w:r>
      <w:r w:rsidRPr="007619AD">
        <w:rPr>
          <w:rStyle w:val="afilosurit01"/>
          <w:spacing w:val="0"/>
        </w:rPr>
        <w:t xml:space="preserve">ságú észnek” (gör. </w:t>
      </w:r>
      <w:r w:rsidRPr="007619AD">
        <w:rPr>
          <w:i/>
        </w:rPr>
        <w:t>orthosz logosz;</w:t>
      </w:r>
      <w:r w:rsidRPr="007619AD">
        <w:t xml:space="preserve"> </w:t>
      </w:r>
      <w:r w:rsidRPr="007619AD">
        <w:rPr>
          <w:rStyle w:val="afilosurit005"/>
          <w:spacing w:val="0"/>
        </w:rPr>
        <w:t xml:space="preserve">lat. </w:t>
      </w:r>
      <w:r w:rsidRPr="007619AD">
        <w:rPr>
          <w:i/>
        </w:rPr>
        <w:t>recta ratio</w:t>
      </w:r>
      <w:r w:rsidRPr="007619AD">
        <w:rPr>
          <w:rStyle w:val="afilosurit01"/>
          <w:spacing w:val="0"/>
        </w:rPr>
        <w:t>) nevezi.</w:t>
      </w:r>
      <w:r w:rsidRPr="007619AD">
        <w:rPr>
          <w:rStyle w:val="Vgjegyzet-hivatkozs"/>
          <w:szCs w:val="20"/>
        </w:rPr>
        <w:endnoteReference w:id="773"/>
      </w:r>
      <w:r w:rsidRPr="007619AD">
        <w:rPr>
          <w:rStyle w:val="afilosurit01"/>
          <w:spacing w:val="0"/>
        </w:rPr>
        <w:t xml:space="preserve"> A helyes ész</w:t>
      </w:r>
      <w:r w:rsidRPr="007619AD">
        <w:t>nek a konkrét helyzetekre alkalmazott működése az okos és</w:t>
      </w:r>
      <w:r w:rsidRPr="007619AD">
        <w:rPr>
          <w:rStyle w:val="afilosurit005"/>
        </w:rPr>
        <w:t xml:space="preserve"> körültekintő belátás (gör.</w:t>
      </w:r>
      <w:r w:rsidRPr="007619AD">
        <w:rPr>
          <w:rStyle w:val="afilosurit005"/>
          <w:spacing w:val="0"/>
        </w:rPr>
        <w:t xml:space="preserve"> </w:t>
      </w:r>
      <w:r w:rsidRPr="007619AD">
        <w:rPr>
          <w:i/>
        </w:rPr>
        <w:t>phronészisz</w:t>
      </w:r>
      <w:r w:rsidRPr="007619AD">
        <w:t>).</w:t>
      </w:r>
      <w:r w:rsidRPr="007619AD">
        <w:rPr>
          <w:rStyle w:val="Vgjegyzet-hivatkozs"/>
          <w:szCs w:val="20"/>
        </w:rPr>
        <w:endnoteReference w:id="774"/>
      </w:r>
    </w:p>
    <w:p w14:paraId="7FA00B96" w14:textId="04AD4F00" w:rsidR="00C47E1F" w:rsidRDefault="00C16C61" w:rsidP="00C47E1F">
      <w:pPr>
        <w:pStyle w:val="afiloszovtzs"/>
        <w:jc w:val="center"/>
        <w:rPr>
          <w:rStyle w:val="afilosurit005"/>
          <w:spacing w:val="0"/>
        </w:rPr>
      </w:pPr>
      <w:r>
        <w:rPr>
          <w:rStyle w:val="afilosurit005"/>
          <w:spacing w:val="0"/>
        </w:rPr>
        <w:pict w14:anchorId="4E7E0182">
          <v:shape id="_x0000_i1091" type="#_x0000_t75" style="width:306.75pt;height:105.75pt">
            <v:imagedata r:id="rId116" o:title="IV_1_vhol_2_kieg_2b"/>
          </v:shape>
        </w:pict>
      </w:r>
    </w:p>
    <w:p w14:paraId="4A8E7836" w14:textId="072B4AA7" w:rsidR="00C47E1F" w:rsidRDefault="00C47E1F" w:rsidP="001E339D">
      <w:pPr>
        <w:pStyle w:val="afiloszovtzskep"/>
        <w:spacing w:after="180"/>
        <w:rPr>
          <w:rStyle w:val="afilosurit005"/>
          <w:spacing w:val="0"/>
        </w:rPr>
      </w:pPr>
      <w:r>
        <w:rPr>
          <w:rStyle w:val="afilosurit005"/>
          <w:spacing w:val="0"/>
        </w:rPr>
        <w:t>A helyes irányultságú ész</w:t>
      </w:r>
    </w:p>
    <w:p w14:paraId="75383E67" w14:textId="5D32C442" w:rsidR="004160B8" w:rsidRPr="007619AD" w:rsidRDefault="004160B8" w:rsidP="0079636C">
      <w:pPr>
        <w:pStyle w:val="afiloszovtzs"/>
      </w:pPr>
      <w:r w:rsidRPr="007619AD">
        <w:rPr>
          <w:rStyle w:val="afilosurit005"/>
          <w:spacing w:val="0"/>
        </w:rPr>
        <w:t xml:space="preserve">A boldogsághoz </w:t>
      </w:r>
      <w:r w:rsidR="00E83DAB" w:rsidRPr="007619AD">
        <w:rPr>
          <w:rStyle w:val="afilosurit005"/>
          <w:spacing w:val="0"/>
        </w:rPr>
        <w:t>vivő</w:t>
      </w:r>
      <w:r w:rsidRPr="007619AD">
        <w:rPr>
          <w:rStyle w:val="afilosurit005"/>
          <w:spacing w:val="0"/>
        </w:rPr>
        <w:t xml:space="preserve"> utat, </w:t>
      </w:r>
      <w:r w:rsidR="00E83DAB" w:rsidRPr="007619AD">
        <w:rPr>
          <w:rStyle w:val="afilosurit005"/>
          <w:spacing w:val="0"/>
        </w:rPr>
        <w:t>azaz</w:t>
      </w:r>
      <w:r w:rsidRPr="007619AD">
        <w:rPr>
          <w:rStyle w:val="afilosurit005"/>
          <w:spacing w:val="0"/>
        </w:rPr>
        <w:t xml:space="preserve"> a meg</w:t>
      </w:r>
      <w:r w:rsidRPr="007619AD">
        <w:t>valósítandó értékeket</w:t>
      </w:r>
      <w:r w:rsidR="00E83DAB" w:rsidRPr="007619AD">
        <w:t xml:space="preserve"> –</w:t>
      </w:r>
      <w:r w:rsidRPr="007619AD">
        <w:t xml:space="preserve"> tartalmi szem</w:t>
      </w:r>
      <w:r w:rsidR="007619AD">
        <w:softHyphen/>
      </w:r>
      <w:r w:rsidRPr="007619AD">
        <w:t xml:space="preserve">pontból </w:t>
      </w:r>
      <w:r w:rsidR="00E83DAB" w:rsidRPr="007619AD">
        <w:t xml:space="preserve">– </w:t>
      </w:r>
      <w:r w:rsidRPr="007619AD">
        <w:t xml:space="preserve">Arisztotelész erénytana körvonalazza. Az erény (gör. </w:t>
      </w:r>
      <w:r w:rsidRPr="007619AD">
        <w:rPr>
          <w:i/>
        </w:rPr>
        <w:t>areté</w:t>
      </w:r>
      <w:r w:rsidRPr="007619AD">
        <w:t>) jóra irá</w:t>
      </w:r>
      <w:r w:rsidR="007619AD">
        <w:softHyphen/>
      </w:r>
      <w:r w:rsidRPr="007619AD">
        <w:t xml:space="preserve">nyuló cselekvési készség (gör. </w:t>
      </w:r>
      <w:r w:rsidRPr="007619AD">
        <w:rPr>
          <w:i/>
        </w:rPr>
        <w:t>hexisz</w:t>
      </w:r>
      <w:r w:rsidRPr="007619AD">
        <w:t>): „olyan lelkialkat, amelynek folytán az ember nemcsak j</w:t>
      </w:r>
      <w:r w:rsidRPr="007619AD">
        <w:rPr>
          <w:rStyle w:val="afilosurit005"/>
        </w:rPr>
        <w:t>ó lesz, hanem a maga munkáját is jól végzi.”</w:t>
      </w:r>
      <w:r w:rsidRPr="007619AD">
        <w:rPr>
          <w:rStyle w:val="Vgjegyzet-hivatkozs"/>
          <w:szCs w:val="20"/>
        </w:rPr>
        <w:endnoteReference w:id="775"/>
      </w:r>
      <w:r w:rsidRPr="007619AD">
        <w:rPr>
          <w:rStyle w:val="afilosurit005"/>
        </w:rPr>
        <w:t xml:space="preserve"> Másként fogal</w:t>
      </w:r>
      <w:r w:rsidR="007619AD" w:rsidRPr="007619AD">
        <w:rPr>
          <w:rStyle w:val="afilosurit005"/>
        </w:rPr>
        <w:softHyphen/>
      </w:r>
      <w:r w:rsidRPr="007619AD">
        <w:t>mazva: az erény a helyes észnek megfelelő lelkialkat.</w:t>
      </w:r>
      <w:r w:rsidRPr="007619AD">
        <w:rPr>
          <w:rStyle w:val="Vgjegyzet-hivatkozs"/>
          <w:szCs w:val="20"/>
        </w:rPr>
        <w:endnoteReference w:id="776"/>
      </w:r>
      <w:r w:rsidRPr="007619AD">
        <w:t xml:space="preserve"> Különbség van az erkölcsi és az észbeli (görög eredetű szóval: dianoetikus) erények között: az erkölcsi erények az akarathoz, az észbeli erények az észhez tartoznak.</w:t>
      </w:r>
      <w:r w:rsidRPr="007619AD">
        <w:rPr>
          <w:rStyle w:val="Vgjegyzet-hivatkozs"/>
          <w:szCs w:val="20"/>
        </w:rPr>
        <w:endnoteReference w:id="777"/>
      </w:r>
    </w:p>
    <w:p w14:paraId="09BEE00B" w14:textId="36B06255" w:rsidR="004160B8" w:rsidRPr="00D17D60" w:rsidRDefault="004160B8" w:rsidP="00421158">
      <w:pPr>
        <w:pStyle w:val="afiloszovapro"/>
      </w:pPr>
      <w:r w:rsidRPr="00D17D60">
        <w:t>Az erkölcsi erény az a helyes észnek megfelelő lelkialkat, amely az akarati elhatározásra vonatkozik</w:t>
      </w:r>
      <w:r>
        <w:t>.</w:t>
      </w:r>
      <w:r>
        <w:rPr>
          <w:rStyle w:val="Vgjegyzet-hivatkozs"/>
          <w:szCs w:val="20"/>
        </w:rPr>
        <w:endnoteReference w:id="778"/>
      </w:r>
      <w:r w:rsidRPr="00D17D60">
        <w:t xml:space="preserve"> Lényeges </w:t>
      </w:r>
      <w:r w:rsidRPr="00340FDE">
        <w:t>vonása</w:t>
      </w:r>
      <w:r w:rsidRPr="00D17D60">
        <w:t>, hogy két szélsőség között hel</w:t>
      </w:r>
      <w:r w:rsidRPr="00E83DAB">
        <w:rPr>
          <w:rStyle w:val="afilosurit005"/>
        </w:rPr>
        <w:t>yezkedik el: „középhatár (gör.</w:t>
      </w:r>
      <w:r>
        <w:t xml:space="preserve"> </w:t>
      </w:r>
      <w:r w:rsidRPr="00A51874">
        <w:rPr>
          <w:i/>
        </w:rPr>
        <w:t>meszotész</w:t>
      </w:r>
      <w:r w:rsidRPr="00D17D60">
        <w:t>) két rossz között, amelyek közül az egyik a túlzásból, a másik a hiányosságból ered</w:t>
      </w:r>
      <w:r>
        <w:t>.”</w:t>
      </w:r>
      <w:r>
        <w:rPr>
          <w:rStyle w:val="Vgjegyzet-hivatkozs"/>
          <w:szCs w:val="20"/>
        </w:rPr>
        <w:endnoteReference w:id="779"/>
      </w:r>
      <w:r w:rsidRPr="00D17D60">
        <w:t xml:space="preserve"> Így például a bátorság erénye a gyávaság és a vakmerőség között helyezkedik el, a bőkezűség pedig a fösvénység és a pazarlás között. </w:t>
      </w:r>
      <w:r>
        <w:t>A „</w:t>
      </w:r>
      <w:r w:rsidRPr="00D17D60">
        <w:t>közép</w:t>
      </w:r>
      <w:r>
        <w:t>”</w:t>
      </w:r>
      <w:r w:rsidRPr="00D17D60">
        <w:t xml:space="preserve"> matematikailag nem hatá</w:t>
      </w:r>
      <w:r w:rsidR="00E83DAB">
        <w:softHyphen/>
      </w:r>
      <w:r w:rsidRPr="00D17D60">
        <w:t>rozható meg</w:t>
      </w:r>
      <w:r>
        <w:t>:</w:t>
      </w:r>
      <w:r w:rsidRPr="00D17D60">
        <w:t xml:space="preserve"> az erény </w:t>
      </w:r>
      <w:r>
        <w:t>„</w:t>
      </w:r>
      <w:r w:rsidRPr="00D17D60">
        <w:t>a hozzánk viszonyított középben áll</w:t>
      </w:r>
      <w:r>
        <w:t>”</w:t>
      </w:r>
      <w:r w:rsidR="00252BF9">
        <w:t>.</w:t>
      </w:r>
      <w:r>
        <w:rPr>
          <w:rStyle w:val="Vgjegyzet-hivatkozs"/>
          <w:szCs w:val="20"/>
        </w:rPr>
        <w:endnoteReference w:id="780"/>
      </w:r>
      <w:r w:rsidRPr="00D17D60">
        <w:t xml:space="preserve"> Arisztotelész nem közép</w:t>
      </w:r>
      <w:r w:rsidR="00E83DAB">
        <w:softHyphen/>
      </w:r>
      <w:r w:rsidRPr="00D17D60">
        <w:t>szerűségről beszél, hiszen az erényt kiválóságnak tartja.</w:t>
      </w:r>
      <w:r>
        <w:t xml:space="preserve"> Mivel a közép nem középszerűsé</w:t>
      </w:r>
      <w:r w:rsidR="00E83DAB">
        <w:softHyphen/>
      </w:r>
      <w:r>
        <w:t>get jelent, nem zárja ki a fokozatokat: a bátorság erénye például két szélsőség (a gyávaság és a vakmerőség) között „középen áll”, d</w:t>
      </w:r>
      <w:r w:rsidRPr="00E83DAB">
        <w:rPr>
          <w:rStyle w:val="afilosurit005"/>
        </w:rPr>
        <w:t>e beszélhetünk bátor, bátrabb és legbátrabb ember</w:t>
      </w:r>
      <w:r w:rsidR="00E83DAB" w:rsidRPr="00E83DAB">
        <w:rPr>
          <w:rStyle w:val="afilosurit005"/>
        </w:rPr>
        <w:softHyphen/>
      </w:r>
      <w:r>
        <w:t xml:space="preserve">ről. </w:t>
      </w:r>
      <w:r w:rsidRPr="00D17D60">
        <w:t>A főbb erkölcsi erények: a bátorság</w:t>
      </w:r>
      <w:r>
        <w:t xml:space="preserve">, </w:t>
      </w:r>
      <w:r w:rsidRPr="00D17D60">
        <w:t>a mértékletesség, a bőkezűség, az áldozatkész</w:t>
      </w:r>
      <w:r w:rsidR="00E83DAB">
        <w:softHyphen/>
      </w:r>
      <w:r w:rsidRPr="00D17D60">
        <w:t xml:space="preserve">ség, a nemes becsvágy, a szelídség, a </w:t>
      </w:r>
      <w:r w:rsidRPr="00E83DAB">
        <w:rPr>
          <w:rStyle w:val="afilosurit005"/>
        </w:rPr>
        <w:t>kedvesség, a szerénység, a szemérmesség, az igaz</w:t>
      </w:r>
      <w:r w:rsidR="00E83DAB" w:rsidRPr="00E83DAB">
        <w:rPr>
          <w:rStyle w:val="afilosurit005"/>
        </w:rPr>
        <w:softHyphen/>
      </w:r>
      <w:r w:rsidRPr="00D17D60">
        <w:t>ságosság stb.</w:t>
      </w:r>
      <w:r>
        <w:rPr>
          <w:rStyle w:val="Vgjegyzet-hivatkozs"/>
          <w:szCs w:val="20"/>
        </w:rPr>
        <w:endnoteReference w:id="781"/>
      </w:r>
      <w:r w:rsidRPr="00D17D60">
        <w:t xml:space="preserve"> Az erkölcsi erények nem velünk született adottságok, de gyakorlással el</w:t>
      </w:r>
      <w:r w:rsidR="00E83DAB">
        <w:softHyphen/>
      </w:r>
      <w:r w:rsidRPr="00D17D60">
        <w:t xml:space="preserve">sajátíthatók. Arisztotelész elutasítja Szókratész etikai intellektualizmusát: </w:t>
      </w:r>
      <w:r>
        <w:t>„</w:t>
      </w:r>
      <w:r w:rsidRPr="00D17D60">
        <w:t>ha valaki az ig</w:t>
      </w:r>
      <w:r>
        <w:t>az</w:t>
      </w:r>
      <w:r w:rsidR="00E83DAB">
        <w:softHyphen/>
      </w:r>
      <w:r>
        <w:t>s</w:t>
      </w:r>
      <w:r w:rsidRPr="00D17D60">
        <w:t xml:space="preserve">ágosságról tudja, hogy mi az, ettől nem lesz mindjárt </w:t>
      </w:r>
      <w:r w:rsidRPr="00E83DAB">
        <w:rPr>
          <w:rStyle w:val="afilosurit005"/>
        </w:rPr>
        <w:t>igazságos ember – mint ahogy a többi</w:t>
      </w:r>
      <w:r w:rsidRPr="00D17D60">
        <w:t xml:space="preserve"> erény esetében is ez a helyzet</w:t>
      </w:r>
      <w:r>
        <w:t>.”</w:t>
      </w:r>
      <w:r>
        <w:rPr>
          <w:rStyle w:val="Vgjegyzet-hivatkozs"/>
          <w:szCs w:val="20"/>
        </w:rPr>
        <w:endnoteReference w:id="782"/>
      </w:r>
    </w:p>
    <w:p w14:paraId="7AA5CBC0" w14:textId="17D47439" w:rsidR="004160B8" w:rsidRPr="00D17D60" w:rsidRDefault="004160B8" w:rsidP="00421158">
      <w:pPr>
        <w:pStyle w:val="afiloszovapro"/>
      </w:pPr>
      <w:r w:rsidRPr="00D17D60">
        <w:t xml:space="preserve">Az észbeli erények az elméleti és a gyakorlati ész tökéletességei. Az elméleti ész erényei: a tudomány, az </w:t>
      </w:r>
      <w:r>
        <w:t>eszesség</w:t>
      </w:r>
      <w:r w:rsidRPr="00D17D60">
        <w:t xml:space="preserve"> és a bölcsesség. A tudomány vagy tudományos bizonyítási kész</w:t>
      </w:r>
      <w:r w:rsidR="00E83DAB">
        <w:softHyphen/>
      </w:r>
      <w:r w:rsidRPr="00D17D60">
        <w:t xml:space="preserve">ség </w:t>
      </w:r>
      <w:r>
        <w:t>„</w:t>
      </w:r>
      <w:r w:rsidRPr="00D17D60">
        <w:t>olyan lelkialkat, amelynek erejében bizonyítunk</w:t>
      </w:r>
      <w:r>
        <w:t>”</w:t>
      </w:r>
      <w:r w:rsidR="00252BF9">
        <w:t>.</w:t>
      </w:r>
      <w:r>
        <w:rPr>
          <w:rStyle w:val="Vgjegyzet-hivatkozs"/>
          <w:szCs w:val="20"/>
        </w:rPr>
        <w:endnoteReference w:id="783"/>
      </w:r>
      <w:r w:rsidRPr="00D17D60">
        <w:t xml:space="preserve"> Az </w:t>
      </w:r>
      <w:r>
        <w:t>eszesség</w:t>
      </w:r>
      <w:r w:rsidRPr="00D17D60">
        <w:t xml:space="preserve"> az alapelvek és az egyetemes igazságok megragadásának készsége</w:t>
      </w:r>
      <w:r>
        <w:t>.</w:t>
      </w:r>
      <w:r>
        <w:rPr>
          <w:rStyle w:val="Vgjegyzet-hivatkozs"/>
          <w:szCs w:val="20"/>
        </w:rPr>
        <w:endnoteReference w:id="784"/>
      </w:r>
      <w:r w:rsidRPr="00D17D60">
        <w:t xml:space="preserve"> A bölcsesség </w:t>
      </w:r>
      <w:r>
        <w:t xml:space="preserve">„eszességgel </w:t>
      </w:r>
      <w:r w:rsidRPr="00D17D60">
        <w:t>párosult tudományos ismeret, a legbecsesebb dolgokra vonatkozó tudomány, amely mindent be</w:t>
      </w:r>
      <w:r w:rsidR="00E83DAB">
        <w:softHyphen/>
      </w:r>
      <w:r w:rsidRPr="00D17D60">
        <w:t>tetőz</w:t>
      </w:r>
      <w:r>
        <w:t>.”</w:t>
      </w:r>
      <w:r>
        <w:rPr>
          <w:rStyle w:val="Vgjegyzet-hivatkozs"/>
          <w:szCs w:val="20"/>
        </w:rPr>
        <w:endnoteReference w:id="785"/>
      </w:r>
      <w:r w:rsidRPr="00D17D60">
        <w:t xml:space="preserve"> A gyakorlati ész erényei: a mesterség (művészet) és az okosság. A létrehozásra </w:t>
      </w:r>
      <w:r w:rsidRPr="00D17D60">
        <w:lastRenderedPageBreak/>
        <w:t xml:space="preserve">irányuló mesterség: </w:t>
      </w:r>
      <w:r>
        <w:t>„</w:t>
      </w:r>
      <w:r w:rsidRPr="00D17D60">
        <w:t>igaz gondolkodással párosult l</w:t>
      </w:r>
      <w:r w:rsidRPr="00E83DAB">
        <w:rPr>
          <w:rStyle w:val="afilosurit005"/>
        </w:rPr>
        <w:t>étrehozó lelkialkat”</w:t>
      </w:r>
      <w:r w:rsidR="00252BF9" w:rsidRPr="00E83DAB">
        <w:rPr>
          <w:rStyle w:val="afilosurit005"/>
        </w:rPr>
        <w:t>.</w:t>
      </w:r>
      <w:r>
        <w:rPr>
          <w:rStyle w:val="Vgjegyzet-hivatkozs"/>
          <w:szCs w:val="20"/>
        </w:rPr>
        <w:endnoteReference w:id="786"/>
      </w:r>
      <w:r w:rsidRPr="00E83DAB">
        <w:rPr>
          <w:rStyle w:val="afilosurit005"/>
        </w:rPr>
        <w:t xml:space="preserve"> Az erkölcsi cselek</w:t>
      </w:r>
      <w:r w:rsidR="00E83DAB" w:rsidRPr="00E83DAB">
        <w:rPr>
          <w:rStyle w:val="afilosurit005"/>
        </w:rPr>
        <w:softHyphen/>
      </w:r>
      <w:r w:rsidRPr="00D17D60">
        <w:t xml:space="preserve">vésre irányuló okosság: </w:t>
      </w:r>
      <w:r>
        <w:t>„</w:t>
      </w:r>
      <w:r w:rsidRPr="00D17D60">
        <w:t>gondolkodással párosult cselekvő, igaz lelkialkat, amely arra irá</w:t>
      </w:r>
      <w:r w:rsidR="00E83DAB">
        <w:softHyphen/>
      </w:r>
      <w:r w:rsidRPr="00D17D60">
        <w:t>nyul, ami az embernek jó vagy rossz</w:t>
      </w:r>
      <w:r>
        <w:t>.”</w:t>
      </w:r>
      <w:r>
        <w:rPr>
          <w:rStyle w:val="Vgjegyzet-hivatkozs"/>
          <w:szCs w:val="20"/>
        </w:rPr>
        <w:endnoteReference w:id="787"/>
      </w:r>
      <w:r w:rsidRPr="00D17D60">
        <w:t xml:space="preserve"> Szókratész azt tanította, hogy valamennyi erény az okosság egy-egy formája. Arisztotelész ezt csak részben fogadja el: </w:t>
      </w:r>
      <w:r>
        <w:t>„</w:t>
      </w:r>
      <w:r w:rsidRPr="00D17D60">
        <w:t xml:space="preserve">abban, hogy minden erényt okosságnak tartott, </w:t>
      </w:r>
      <w:r>
        <w:rPr>
          <w:rFonts w:cs="Liberation Serif"/>
        </w:rPr>
        <w:t>[</w:t>
      </w:r>
      <w:r>
        <w:t>Szókratész</w:t>
      </w:r>
      <w:r>
        <w:rPr>
          <w:rFonts w:cs="Liberation Serif"/>
        </w:rPr>
        <w:t>]</w:t>
      </w:r>
      <w:r>
        <w:t xml:space="preserve"> </w:t>
      </w:r>
      <w:r w:rsidRPr="00D17D60">
        <w:t>tévedett; abban azonban, hogy az erény nem létez</w:t>
      </w:r>
      <w:r w:rsidR="00E83DAB">
        <w:softHyphen/>
      </w:r>
      <w:r w:rsidRPr="00D17D60">
        <w:t>het okosság nélkül, teljesen igaza van</w:t>
      </w:r>
      <w:r>
        <w:t>.”</w:t>
      </w:r>
      <w:r>
        <w:rPr>
          <w:rStyle w:val="Vgjegyzet-hivatkozs"/>
          <w:szCs w:val="20"/>
        </w:rPr>
        <w:endnoteReference w:id="788"/>
      </w:r>
      <w:r w:rsidRPr="00D17D60">
        <w:t xml:space="preserve"> </w:t>
      </w:r>
      <w:r>
        <w:t>A Filozófus szerint az</w:t>
      </w:r>
      <w:r w:rsidRPr="00D17D60">
        <w:t xml:space="preserve"> észbeli erényeket tanulás útján sajátíthatjuk el</w:t>
      </w:r>
      <w:r>
        <w:t>.</w:t>
      </w:r>
      <w:r>
        <w:rPr>
          <w:rStyle w:val="Vgjegyzet-hivatkozs"/>
          <w:szCs w:val="20"/>
        </w:rPr>
        <w:endnoteReference w:id="789"/>
      </w:r>
    </w:p>
    <w:p w14:paraId="45868913" w14:textId="61A28F34" w:rsidR="004160B8" w:rsidRPr="00D17D60" w:rsidRDefault="004160B8" w:rsidP="0079636C">
      <w:pPr>
        <w:pStyle w:val="afiloszovtzs"/>
      </w:pPr>
      <w:r w:rsidRPr="00F3197A">
        <w:t>A Filozófus etikájának egyik hiányossága az, hogy az erkölcsi értékeket nyil</w:t>
      </w:r>
      <w:r w:rsidR="00E83DAB">
        <w:softHyphen/>
      </w:r>
      <w:r w:rsidRPr="00F3197A">
        <w:t>vánvalóknak tartja, s nem reflektál arra, hogy a transzcenden</w:t>
      </w:r>
      <w:r>
        <w:t>s</w:t>
      </w:r>
      <w:r w:rsidRPr="00F3197A">
        <w:t xml:space="preserve"> irányú tájékozó</w:t>
      </w:r>
      <w:r w:rsidR="00E83DAB">
        <w:softHyphen/>
      </w:r>
      <w:r w:rsidRPr="00F3197A">
        <w:t xml:space="preserve">dást nélkülöző ész nem látja mindig pontosan, hogy számára mi a valódi érték. Ennek igazoló jele az, hogy Arisztotelész etikája a korabeli ideológia nyomait is magán viseli. A Filozófus a nőket például a férfiaknál alacsonyabb rendű </w:t>
      </w:r>
      <w:r w:rsidRPr="00E83DAB">
        <w:rPr>
          <w:rStyle w:val="afilosurit005"/>
        </w:rPr>
        <w:t>lényeknek tekinti.</w:t>
      </w:r>
      <w:r>
        <w:rPr>
          <w:rStyle w:val="Vgjegyzet-hivatkozs"/>
        </w:rPr>
        <w:endnoteReference w:id="790"/>
      </w:r>
      <w:r w:rsidRPr="00F3197A">
        <w:t xml:space="preserve"> </w:t>
      </w:r>
      <w:r w:rsidRPr="00E83DAB">
        <w:rPr>
          <w:rStyle w:val="afilosurit005"/>
        </w:rPr>
        <w:t>Helyesnek tartja a rabszolgaság</w:t>
      </w:r>
      <w:r w:rsidRPr="00E83DAB">
        <w:rPr>
          <w:rStyle w:val="afilosurit01"/>
        </w:rPr>
        <w:t xml:space="preserve"> intézményét: „Látjuk tehát,</w:t>
      </w:r>
      <w:r w:rsidRPr="00F3197A">
        <w:t xml:space="preserve"> hogy természettől fogva vannak, akik szabadok, s vannak, akik szolgák, s ez utóbbiaknak hasznukra van a szolgasors, és igazságos is.”</w:t>
      </w:r>
      <w:r w:rsidRPr="00F3197A">
        <w:rPr>
          <w:rStyle w:val="Vgjegyzet-hivatkozs"/>
          <w:szCs w:val="20"/>
        </w:rPr>
        <w:endnoteReference w:id="791"/>
      </w:r>
      <w:r w:rsidRPr="00F3197A">
        <w:t xml:space="preserve"> Álláspontját azzal mérsékli, hogy a rabszolgatartótól emberséges bánásmódot követel.</w:t>
      </w:r>
      <w:r w:rsidRPr="00F3197A">
        <w:rPr>
          <w:rStyle w:val="Vgjegyzet-hivatkozs"/>
          <w:szCs w:val="20"/>
        </w:rPr>
        <w:endnoteReference w:id="792"/>
      </w:r>
      <w:r w:rsidRPr="00F3197A">
        <w:t xml:space="preserve"> Vélemé</w:t>
      </w:r>
      <w:r w:rsidR="00E83DAB">
        <w:softHyphen/>
      </w:r>
      <w:r w:rsidRPr="00F3197A">
        <w:t>nye szerint minden szolga számára biztosítani kell a felszabadulás reményét.</w:t>
      </w:r>
      <w:r w:rsidRPr="00F3197A">
        <w:rPr>
          <w:rStyle w:val="Vgjegyzet-hivatkozs"/>
          <w:szCs w:val="20"/>
        </w:rPr>
        <w:endnoteReference w:id="793"/>
      </w:r>
      <w:r w:rsidRPr="00F3197A">
        <w:t xml:space="preserve"> A korabeli ideológia hatását látjuk abban </w:t>
      </w:r>
      <w:r>
        <w:t xml:space="preserve">a </w:t>
      </w:r>
      <w:r w:rsidRPr="00F3197A">
        <w:t xml:space="preserve">felfogásában is, hogy </w:t>
      </w:r>
      <w:r>
        <w:t xml:space="preserve">a </w:t>
      </w:r>
      <w:r w:rsidRPr="00F3197A">
        <w:t xml:space="preserve">spártai </w:t>
      </w:r>
      <w:r>
        <w:t xml:space="preserve">kegyetlen </w:t>
      </w:r>
      <w:r w:rsidRPr="00F3197A">
        <w:t xml:space="preserve">gyakorlatot, az életképtelennek ítélt csecsemőknek a Taügetoszra való „kitevését” </w:t>
      </w:r>
      <w:r>
        <w:t>nem tekinti bűnnek</w:t>
      </w:r>
      <w:r w:rsidRPr="00F3197A">
        <w:t>.</w:t>
      </w:r>
      <w:r w:rsidRPr="00F3197A">
        <w:rPr>
          <w:rStyle w:val="Vgjegyzet-hivatkozs"/>
          <w:szCs w:val="20"/>
        </w:rPr>
        <w:endnoteReference w:id="794"/>
      </w:r>
    </w:p>
    <w:p w14:paraId="55456F59" w14:textId="399B0FEC" w:rsidR="004160B8" w:rsidRPr="00D17D60" w:rsidRDefault="004160B8" w:rsidP="00421158">
      <w:pPr>
        <w:pStyle w:val="afilocim11n1"/>
      </w:pPr>
      <w:bookmarkStart w:id="99" w:name="_Hlk72831344"/>
      <w:r>
        <w:t>9</w:t>
      </w:r>
      <w:r w:rsidR="00345AE4">
        <w:t>.</w:t>
      </w:r>
      <w:r w:rsidRPr="00D17D60">
        <w:t xml:space="preserve"> Az arisztotelészi esztétika</w:t>
      </w:r>
    </w:p>
    <w:bookmarkEnd w:id="99"/>
    <w:p w14:paraId="63CD942E" w14:textId="22EE8A29" w:rsidR="004160B8" w:rsidRPr="00D17D60" w:rsidRDefault="004160B8" w:rsidP="0079636C">
      <w:pPr>
        <w:pStyle w:val="afiloszovtzs"/>
      </w:pPr>
      <w:r w:rsidRPr="00D17D60">
        <w:t xml:space="preserve">A </w:t>
      </w:r>
      <w:r>
        <w:t>„</w:t>
      </w:r>
      <w:r w:rsidRPr="00D17D60">
        <w:t>szép</w:t>
      </w:r>
      <w:r>
        <w:t>”</w:t>
      </w:r>
      <w:r w:rsidRPr="00D17D60">
        <w:t xml:space="preserve"> fogalma az arisztotelészi filozófiában</w:t>
      </w:r>
      <w:r w:rsidRPr="002251E6">
        <w:rPr>
          <w:rStyle w:val="afilosurit005"/>
        </w:rPr>
        <w:t xml:space="preserve"> meglehetősen homályos. </w:t>
      </w:r>
      <w:r w:rsidR="002251E6" w:rsidRPr="002251E6">
        <w:rPr>
          <w:rStyle w:val="afilosurit005"/>
        </w:rPr>
        <w:t>Arisz</w:t>
      </w:r>
      <w:r w:rsidR="002251E6" w:rsidRPr="002251E6">
        <w:rPr>
          <w:rStyle w:val="afilosurit005"/>
        </w:rPr>
        <w:softHyphen/>
      </w:r>
      <w:r w:rsidR="002251E6">
        <w:t>totelész</w:t>
      </w:r>
      <w:r w:rsidRPr="001A58A6">
        <w:t xml:space="preserve"> mindenesetre valamiféle objektív adottságnak tartja a szépet. Erre utal többek között az a tény, hogy különbséget tesz a csupán érzéki vágyakat keltő szép és a valódi szépség között.</w:t>
      </w:r>
      <w:r w:rsidRPr="001A58A6">
        <w:rPr>
          <w:rStyle w:val="Vgjegyzet-hivatkozs"/>
          <w:szCs w:val="20"/>
        </w:rPr>
        <w:endnoteReference w:id="795"/>
      </w:r>
      <w:r w:rsidRPr="001A58A6">
        <w:t xml:space="preserve"> Emellett arra is utal, hogy</w:t>
      </w:r>
      <w:r w:rsidRPr="00D17D60">
        <w:t xml:space="preserve"> bizonyos szem</w:t>
      </w:r>
      <w:r w:rsidR="002251E6">
        <w:softHyphen/>
      </w:r>
      <w:r w:rsidRPr="00D17D60">
        <w:t>pontból a matematikai tudományok is leírhatják a szépet</w:t>
      </w:r>
      <w:r>
        <w:t>.</w:t>
      </w:r>
      <w:r>
        <w:rPr>
          <w:rStyle w:val="Vgjegyzet-hivatkozs"/>
          <w:szCs w:val="20"/>
        </w:rPr>
        <w:endnoteReference w:id="796"/>
      </w:r>
      <w:r w:rsidRPr="00D17D60">
        <w:t xml:space="preserve"> Arra a kérdésre </w:t>
      </w:r>
      <w:r>
        <w:t>nem</w:t>
      </w:r>
      <w:r w:rsidRPr="00D17D60">
        <w:t xml:space="preserve"> ad egyértelmű választ, hogy vajon a szép (</w:t>
      </w:r>
      <w:r>
        <w:t xml:space="preserve">gör. </w:t>
      </w:r>
      <w:r w:rsidRPr="004C281A">
        <w:rPr>
          <w:i/>
        </w:rPr>
        <w:t>kalon</w:t>
      </w:r>
      <w:r w:rsidRPr="00D17D60">
        <w:t>) azonos-e a jóval (</w:t>
      </w:r>
      <w:r>
        <w:t xml:space="preserve">gör. </w:t>
      </w:r>
      <w:r w:rsidRPr="004C281A">
        <w:rPr>
          <w:i/>
        </w:rPr>
        <w:t>agathon</w:t>
      </w:r>
      <w:r w:rsidRPr="00D17D60">
        <w:t xml:space="preserve">). Egyrészt azt állítja, hogy a szép és az erkölcsi jó közt nincs valós különbség: </w:t>
      </w:r>
      <w:r>
        <w:t>„</w:t>
      </w:r>
      <w:r w:rsidRPr="00D17D60">
        <w:t>a szép tehát az, ami önmagában kívánatos lévén, dicséretes, vagy ami jó lévén, kellemes, mert jó</w:t>
      </w:r>
      <w:r>
        <w:t>.”</w:t>
      </w:r>
      <w:r>
        <w:rPr>
          <w:rStyle w:val="Vgjegyzet-hivatkozs"/>
          <w:szCs w:val="20"/>
        </w:rPr>
        <w:endnoteReference w:id="797"/>
      </w:r>
      <w:r w:rsidRPr="00D17D60">
        <w:t xml:space="preserve"> Másrészt azonban azt állítja, hogy </w:t>
      </w:r>
      <w:r>
        <w:t>„</w:t>
      </w:r>
      <w:r w:rsidRPr="00D17D60">
        <w:t xml:space="preserve">a jó és a </w:t>
      </w:r>
      <w:r w:rsidRPr="002251E6">
        <w:rPr>
          <w:rStyle w:val="afilosurit005"/>
        </w:rPr>
        <w:t>szép különböző dolgok – a jó ugyanis mindig csak a tevékenységben rej</w:t>
      </w:r>
      <w:r w:rsidR="002251E6" w:rsidRPr="002251E6">
        <w:rPr>
          <w:rStyle w:val="afilosurit005"/>
        </w:rPr>
        <w:softHyphen/>
      </w:r>
      <w:r w:rsidRPr="00D17D60">
        <w:t>lik, a szép azonban a</w:t>
      </w:r>
      <w:r w:rsidRPr="002251E6">
        <w:rPr>
          <w:rStyle w:val="afilosurit005"/>
        </w:rPr>
        <w:t xml:space="preserve"> mozdulatlan dolgokban is megvan.”</w:t>
      </w:r>
      <w:r>
        <w:rPr>
          <w:rStyle w:val="Vgjegyzet-hivatkozs"/>
          <w:szCs w:val="20"/>
        </w:rPr>
        <w:endnoteReference w:id="798"/>
      </w:r>
      <w:r w:rsidRPr="002251E6">
        <w:rPr>
          <w:rStyle w:val="afilosurit005"/>
        </w:rPr>
        <w:t xml:space="preserve"> Elképzelhető azon</w:t>
      </w:r>
      <w:r w:rsidR="002251E6" w:rsidRPr="002251E6">
        <w:rPr>
          <w:rStyle w:val="afilosurit005"/>
        </w:rPr>
        <w:softHyphen/>
      </w:r>
      <w:r w:rsidRPr="00D17D60">
        <w:t xml:space="preserve">ban, hogy az utóbbi idézetben csak az erkölcsi jót akarja megkülönböztetni a széptől. </w:t>
      </w:r>
      <w:r>
        <w:t>Arisztotelész szerint a</w:t>
      </w:r>
      <w:r w:rsidRPr="00D17D60">
        <w:t xml:space="preserve"> szépség jegyei: a rend, az arányosság és az elhatároltság</w:t>
      </w:r>
      <w:r>
        <w:t>.</w:t>
      </w:r>
      <w:r>
        <w:rPr>
          <w:rStyle w:val="Vgjegyzet-hivatkozs"/>
          <w:szCs w:val="20"/>
        </w:rPr>
        <w:endnoteReference w:id="799"/>
      </w:r>
    </w:p>
    <w:p w14:paraId="60BA834C" w14:textId="7B819E99" w:rsidR="004160B8" w:rsidRPr="00D17D60" w:rsidRDefault="004160B8" w:rsidP="0079636C">
      <w:pPr>
        <w:pStyle w:val="afiloszovtzs"/>
      </w:pPr>
      <w:r w:rsidRPr="00D17D60">
        <w:t>A művészet az ember létrehozó cselekvése (</w:t>
      </w:r>
      <w:r>
        <w:t xml:space="preserve">gör. </w:t>
      </w:r>
      <w:r w:rsidRPr="004C281A">
        <w:rPr>
          <w:i/>
        </w:rPr>
        <w:t>poiein</w:t>
      </w:r>
      <w:r w:rsidRPr="00D17D60">
        <w:t>) és ennek eredménye (</w:t>
      </w:r>
      <w:r>
        <w:t xml:space="preserve">gör. </w:t>
      </w:r>
      <w:r w:rsidRPr="004C281A">
        <w:rPr>
          <w:i/>
        </w:rPr>
        <w:t>tekhné</w:t>
      </w:r>
      <w:r w:rsidRPr="00D17D60">
        <w:t>). Az ember védtelen</w:t>
      </w:r>
      <w:r w:rsidRPr="002251E6">
        <w:rPr>
          <w:rStyle w:val="afilosurit005"/>
        </w:rPr>
        <w:t xml:space="preserve"> lény, de a természet kezet adott neki eszközök</w:t>
      </w:r>
      <w:r w:rsidRPr="00D17D60">
        <w:t xml:space="preserve"> létrehozására és a természet műveinek utánzására</w:t>
      </w:r>
      <w:r>
        <w:t>.</w:t>
      </w:r>
      <w:r>
        <w:rPr>
          <w:rStyle w:val="Vgjegyzet-hivatkozs"/>
          <w:szCs w:val="20"/>
        </w:rPr>
        <w:endnoteReference w:id="800"/>
      </w:r>
      <w:r w:rsidRPr="00D17D60">
        <w:t xml:space="preserve"> A létrehozó tevékenység két iránya: a mesterség és a szoros értelemben vett művészet</w:t>
      </w:r>
      <w:r>
        <w:t>.</w:t>
      </w:r>
      <w:r>
        <w:rPr>
          <w:rStyle w:val="Vgjegyzet-hivatkozs"/>
          <w:szCs w:val="20"/>
        </w:rPr>
        <w:endnoteReference w:id="801"/>
      </w:r>
      <w:r w:rsidRPr="00D17D60">
        <w:t xml:space="preserve"> A mesterség </w:t>
      </w:r>
      <w:r w:rsidRPr="00D17D60">
        <w:lastRenderedPageBreak/>
        <w:t>(munka) a természet műveinek kiegészítését célozza. A szoros értelemben vett művészet a természet műveinek utánzása.</w:t>
      </w:r>
    </w:p>
    <w:p w14:paraId="6E4BEB99" w14:textId="2D2DC800" w:rsidR="004160B8" w:rsidRPr="00D17D60" w:rsidRDefault="004160B8" w:rsidP="0079636C">
      <w:pPr>
        <w:pStyle w:val="afiloszovtzs"/>
      </w:pPr>
      <w:r w:rsidRPr="00D17D60">
        <w:t xml:space="preserve">A szoros értelemben vett művészi tevékenység lényege </w:t>
      </w:r>
      <w:r>
        <w:t>tehát az</w:t>
      </w:r>
      <w:r w:rsidRPr="00D17D60">
        <w:t xml:space="preserve"> utánzás (</w:t>
      </w:r>
      <w:r>
        <w:t xml:space="preserve">gör. </w:t>
      </w:r>
      <w:r w:rsidRPr="004C281A">
        <w:rPr>
          <w:i/>
        </w:rPr>
        <w:t>mimészisz</w:t>
      </w:r>
      <w:r w:rsidRPr="00D17D60">
        <w:t xml:space="preserve">). </w:t>
      </w:r>
      <w:r w:rsidR="002251E6">
        <w:t>Ám ez</w:t>
      </w:r>
      <w:r w:rsidRPr="00D17D60">
        <w:t xml:space="preserve"> nem egyenlő a természet szolgai másolásával. A művész ugyanis típusokat (</w:t>
      </w:r>
      <w:r>
        <w:t xml:space="preserve">gör. </w:t>
      </w:r>
      <w:r w:rsidRPr="00416119">
        <w:rPr>
          <w:i/>
        </w:rPr>
        <w:t>paradeigmata</w:t>
      </w:r>
      <w:r w:rsidRPr="00D17D60">
        <w:t>) mutat be, idealizál és általánosít: a mű</w:t>
      </w:r>
      <w:r w:rsidR="002251E6">
        <w:softHyphen/>
      </w:r>
      <w:r w:rsidRPr="00D17D60">
        <w:t xml:space="preserve">vészi alkotásokban </w:t>
      </w:r>
      <w:r>
        <w:t>„</w:t>
      </w:r>
      <w:r w:rsidRPr="00D17D60">
        <w:t>egy egységbe vannak összefoglalva az egyebütt szétszórt vonások</w:t>
      </w:r>
      <w:r>
        <w:t>.”</w:t>
      </w:r>
      <w:r>
        <w:rPr>
          <w:rStyle w:val="Vgjegyzet-hivatkozs"/>
          <w:szCs w:val="20"/>
        </w:rPr>
        <w:endnoteReference w:id="802"/>
      </w:r>
      <w:r w:rsidRPr="00D17D60">
        <w:t xml:space="preserve"> A művészi ábrázolás a lényegi, a szükségszerű vonásokat sűríti egységbe, s ezért a művészet mélyebb szinten ragadja meg a valóságot, mint az egyszerű tényfeltárás: </w:t>
      </w:r>
      <w:r>
        <w:t>„</w:t>
      </w:r>
      <w:r w:rsidRPr="00D17D60">
        <w:t>nem az a költő feladata, hogy valóban megtörtént eseményeket mondjon el, hanem olyanokat, amelyek megtörténh</w:t>
      </w:r>
      <w:r w:rsidRPr="002251E6">
        <w:rPr>
          <w:rStyle w:val="afilosurit005"/>
        </w:rPr>
        <w:t>etnek és lehet</w:t>
      </w:r>
      <w:r w:rsidR="002251E6" w:rsidRPr="002251E6">
        <w:rPr>
          <w:rStyle w:val="afilosurit005"/>
        </w:rPr>
        <w:softHyphen/>
      </w:r>
      <w:r w:rsidRPr="00D17D60">
        <w:t>ségesek a valószínűség vagy a szükségszerűség alapján. A történetírót és a köl</w:t>
      </w:r>
      <w:r w:rsidR="002251E6">
        <w:softHyphen/>
      </w:r>
      <w:r w:rsidRPr="00D17D60">
        <w:t>tőt ugyanis nem az különbözteti meg, hogy versben vagy prózában beszél-e</w:t>
      </w:r>
      <w:r>
        <w:t>…,</w:t>
      </w:r>
      <w:r w:rsidRPr="00D17D60">
        <w:t xml:space="preserve"> hanem az, hogy az egyik megtörtént eseményeket </w:t>
      </w:r>
      <w:r w:rsidRPr="002251E6">
        <w:rPr>
          <w:rStyle w:val="afilosurit005"/>
        </w:rPr>
        <w:t>mond el, a másik pedig olya</w:t>
      </w:r>
      <w:r w:rsidR="002251E6" w:rsidRPr="002251E6">
        <w:rPr>
          <w:rStyle w:val="afilosurit005"/>
        </w:rPr>
        <w:softHyphen/>
      </w:r>
      <w:r w:rsidRPr="00D17D60">
        <w:t>nokat, amelyek megtörténhetnének. Ezért filozofikusabb és mélyebb a költé</w:t>
      </w:r>
      <w:r w:rsidR="002251E6">
        <w:softHyphen/>
      </w:r>
      <w:r w:rsidRPr="00D17D60">
        <w:t>szet a történetírásnál; mert a költészet inkább az általánosat, a történelem pedig az egyedi eseteket mondja el</w:t>
      </w:r>
      <w:r>
        <w:t>.”</w:t>
      </w:r>
      <w:r>
        <w:rPr>
          <w:rStyle w:val="Vgjegyzet-hivatkozs"/>
          <w:szCs w:val="20"/>
        </w:rPr>
        <w:endnoteReference w:id="803"/>
      </w:r>
    </w:p>
    <w:p w14:paraId="269F9101" w14:textId="129B4E72" w:rsidR="004160B8" w:rsidRDefault="004160B8" w:rsidP="0079636C">
      <w:pPr>
        <w:pStyle w:val="afiloszovtzs"/>
      </w:pPr>
      <w:r w:rsidRPr="00D17D60">
        <w:t>A művészet célja és hatása: az erkölcsi nemesítés, a gyönyörködtetés, a felüdí</w:t>
      </w:r>
      <w:r w:rsidR="002251E6">
        <w:softHyphen/>
      </w:r>
      <w:r w:rsidRPr="00D17D60">
        <w:t xml:space="preserve">tés és a lélek </w:t>
      </w:r>
      <w:r w:rsidRPr="007811FB">
        <w:t xml:space="preserve">„megtisztítása” (gör. </w:t>
      </w:r>
      <w:r w:rsidRPr="007811FB">
        <w:rPr>
          <w:i/>
        </w:rPr>
        <w:t>katharszisz</w:t>
      </w:r>
      <w:r w:rsidRPr="007811FB">
        <w:t>).</w:t>
      </w:r>
      <w:r w:rsidRPr="007811FB">
        <w:rPr>
          <w:rStyle w:val="Vgjegyzet-hivatkozs"/>
          <w:szCs w:val="20"/>
        </w:rPr>
        <w:endnoteReference w:id="804"/>
      </w:r>
      <w:r w:rsidRPr="007811FB">
        <w:t xml:space="preserve"> Azt, hogy Arisztotelész mit értett kat</w:t>
      </w:r>
      <w:r w:rsidR="00252BF9" w:rsidRPr="007811FB">
        <w:t>h</w:t>
      </w:r>
      <w:r w:rsidRPr="007811FB">
        <w:t>ar</w:t>
      </w:r>
      <w:r w:rsidR="00252BF9" w:rsidRPr="007811FB">
        <w:t>s</w:t>
      </w:r>
      <w:r w:rsidRPr="007811FB">
        <w:t>zis</w:t>
      </w:r>
      <w:r w:rsidR="00252BF9" w:rsidRPr="007811FB">
        <w:t>z</w:t>
      </w:r>
      <w:r w:rsidRPr="007811FB">
        <w:t>on, a</w:t>
      </w:r>
      <w:r w:rsidRPr="00D17D60">
        <w:t xml:space="preserve"> Poétika című mű befejezetlensége miatt pontosan nem tudjuk megállapítani. A </w:t>
      </w:r>
      <w:r w:rsidRPr="007811FB">
        <w:t>katharszisz valószínűleg olyan lelki folyamatot jelöl, amelyben a művészi alkotás kiváltotta érzelmek (félelem, részvét stb.) a gyö</w:t>
      </w:r>
      <w:r w:rsidR="002251E6">
        <w:softHyphen/>
      </w:r>
      <w:r w:rsidRPr="007811FB">
        <w:t>nyörködéssel társulva megtisztulnak a szélsőséges indulatoktól és a különféle zavaroktól.</w:t>
      </w:r>
      <w:r w:rsidRPr="007811FB">
        <w:rPr>
          <w:rStyle w:val="Vgjegyzet-hivatkozs"/>
          <w:szCs w:val="20"/>
        </w:rPr>
        <w:endnoteReference w:id="805"/>
      </w:r>
      <w:r w:rsidRPr="007811FB">
        <w:t xml:space="preserve"> A katharszisz közvetlen hatása tehát a szenvedélyek, indulatok lecsillapítása, s csak közvetve eredményez</w:t>
      </w:r>
      <w:r w:rsidRPr="00D17D60">
        <w:t xml:space="preserve"> erkölcsi tisztulást.</w:t>
      </w:r>
    </w:p>
    <w:p w14:paraId="47021275" w14:textId="77777777" w:rsidR="004160B8" w:rsidRDefault="004160B8" w:rsidP="0079636C">
      <w:pPr>
        <w:pStyle w:val="afiloszovtzs"/>
        <w:sectPr w:rsidR="004160B8" w:rsidSect="00CE22CF">
          <w:headerReference w:type="even" r:id="rId117"/>
          <w:headerReference w:type="default" r:id="rId118"/>
          <w:headerReference w:type="first" r:id="rId119"/>
          <w:footnotePr>
            <w:numFmt w:val="lowerLetter"/>
          </w:footnotePr>
          <w:endnotePr>
            <w:numFmt w:val="decimal"/>
            <w:numRestart w:val="eachSect"/>
          </w:endnotePr>
          <w:type w:val="oddPage"/>
          <w:pgSz w:w="9356" w:h="13325"/>
          <w:pgMar w:top="1247" w:right="1134" w:bottom="1134" w:left="1247" w:header="709" w:footer="709" w:gutter="0"/>
          <w:cols w:space="708"/>
          <w:docGrid w:linePitch="360"/>
        </w:sectPr>
      </w:pPr>
    </w:p>
    <w:p w14:paraId="358AE873" w14:textId="72A2961D" w:rsidR="004160B8" w:rsidRPr="006666B5" w:rsidRDefault="00CE22CF" w:rsidP="009277A7">
      <w:pPr>
        <w:pStyle w:val="afilocim11"/>
      </w:pPr>
      <w:r>
        <w:lastRenderedPageBreak/>
        <w:t>IV</w:t>
      </w:r>
      <w:r w:rsidR="004160B8" w:rsidRPr="006666B5">
        <w:t>.2</w:t>
      </w:r>
      <w:r w:rsidR="007619AD" w:rsidRPr="007619AD">
        <w:rPr>
          <w:sz w:val="20"/>
        </w:rPr>
        <w:t>  </w:t>
      </w:r>
      <w:r w:rsidRPr="006666B5">
        <w:t>A</w:t>
      </w:r>
      <w:r w:rsidR="007619AD" w:rsidRPr="007619AD">
        <w:rPr>
          <w:sz w:val="20"/>
        </w:rPr>
        <w:t>  </w:t>
      </w:r>
      <w:r w:rsidRPr="006666B5">
        <w:t>RÉGI</w:t>
      </w:r>
      <w:r w:rsidR="007619AD" w:rsidRPr="007619AD">
        <w:rPr>
          <w:sz w:val="20"/>
        </w:rPr>
        <w:t>  </w:t>
      </w:r>
      <w:r w:rsidRPr="006666B5">
        <w:t>PERIPATETIKUS</w:t>
      </w:r>
      <w:r w:rsidR="007619AD" w:rsidRPr="007619AD">
        <w:rPr>
          <w:sz w:val="20"/>
        </w:rPr>
        <w:t>  </w:t>
      </w:r>
      <w:r w:rsidRPr="006666B5">
        <w:t>ISKOLA</w:t>
      </w:r>
    </w:p>
    <w:p w14:paraId="2D04445E" w14:textId="5D8FE51D" w:rsidR="004160B8" w:rsidRPr="00E15BE6" w:rsidRDefault="004160B8" w:rsidP="0079636C">
      <w:pPr>
        <w:pStyle w:val="afiloszovtzs"/>
      </w:pPr>
      <w:r w:rsidRPr="00E15BE6">
        <w:t xml:space="preserve">Az Arisztotelész által alapított </w:t>
      </w:r>
      <w:r>
        <w:t>Lükeion</w:t>
      </w:r>
      <w:r w:rsidRPr="00E15BE6">
        <w:t xml:space="preserve"> </w:t>
      </w:r>
      <w:r w:rsidRPr="00A05DED">
        <w:rPr>
          <w:i/>
        </w:rPr>
        <w:t>Peripatosz</w:t>
      </w:r>
      <w:r w:rsidRPr="00A05DED">
        <w:t xml:space="preserve"> (Sétahely) néven is </w:t>
      </w:r>
      <w:r>
        <w:t>ismert volt</w:t>
      </w:r>
      <w:r w:rsidRPr="00A05DED">
        <w:t xml:space="preserve">, és tagjait </w:t>
      </w:r>
      <w:r>
        <w:t xml:space="preserve">a sétálók (gör. </w:t>
      </w:r>
      <w:r w:rsidRPr="00A05DED">
        <w:rPr>
          <w:i/>
        </w:rPr>
        <w:t>peripatétikoi</w:t>
      </w:r>
      <w:r w:rsidRPr="0089287F">
        <w:t>)</w:t>
      </w:r>
      <w:r w:rsidRPr="00A05DED">
        <w:t xml:space="preserve"> </w:t>
      </w:r>
      <w:r>
        <w:t xml:space="preserve">névvel is illették: </w:t>
      </w:r>
      <w:r w:rsidRPr="00A05DED">
        <w:t>ebben az intéz</w:t>
      </w:r>
      <w:r w:rsidR="00F761C5">
        <w:softHyphen/>
      </w:r>
      <w:r w:rsidRPr="00A05DED">
        <w:t xml:space="preserve">ményben ugyanis az volt a szokás, hogy a fedett sétahelyen föl s alá sétálva </w:t>
      </w:r>
      <w:r w:rsidRPr="00F761C5">
        <w:rPr>
          <w:rStyle w:val="afilosurit005"/>
        </w:rPr>
        <w:t>beszélgetéseket folytattak, és ezek helyettesítették az előadásokat. Az Arisztote</w:t>
      </w:r>
      <w:r w:rsidR="00F761C5" w:rsidRPr="00F761C5">
        <w:rPr>
          <w:rStyle w:val="afilosurit005"/>
        </w:rPr>
        <w:softHyphen/>
      </w:r>
      <w:r w:rsidRPr="00E15BE6">
        <w:t xml:space="preserve">lészt követő első peripatetikusok </w:t>
      </w:r>
      <w:r w:rsidRPr="00F761C5">
        <w:rPr>
          <w:rStyle w:val="afilosurit005"/>
        </w:rPr>
        <w:t xml:space="preserve">egyrészt a </w:t>
      </w:r>
      <w:r w:rsidRPr="00E15BE6">
        <w:t xml:space="preserve">Mester </w:t>
      </w:r>
      <w:r w:rsidRPr="00F761C5">
        <w:rPr>
          <w:rStyle w:val="afilosurit005"/>
        </w:rPr>
        <w:t>tanait magyarázták (részben</w:t>
      </w:r>
      <w:r w:rsidRPr="00E15BE6">
        <w:t xml:space="preserve"> módosították), másrészt </w:t>
      </w:r>
      <w:r>
        <w:t>szaktudományos jellegű</w:t>
      </w:r>
      <w:r w:rsidRPr="00E15BE6">
        <w:t xml:space="preserve"> részletkutatásokat végeztek.</w:t>
      </w:r>
      <w:r>
        <w:t xml:space="preserve"> Az első peripatetikus bölcselők közül jelentősebbek voltak: Theophrasztosz, Arisztoxenosz, Dikaiarkhosz és Démétriosz.</w:t>
      </w:r>
    </w:p>
    <w:p w14:paraId="17BF93A8" w14:textId="7DE7177F" w:rsidR="004160B8" w:rsidRDefault="002C640D" w:rsidP="00281D12">
      <w:pPr>
        <w:pStyle w:val="afilocim11n1"/>
      </w:pPr>
      <w:r>
        <w:t>1</w:t>
      </w:r>
      <w:r w:rsidR="008D4BED">
        <w:t xml:space="preserve">. </w:t>
      </w:r>
      <w:r w:rsidR="004160B8" w:rsidRPr="00E15BE6">
        <w:t>Theophrasztosz</w:t>
      </w:r>
    </w:p>
    <w:p w14:paraId="2B904EC7" w14:textId="0F2144D4" w:rsidR="004160B8" w:rsidRDefault="00C16C61" w:rsidP="0079636C">
      <w:pPr>
        <w:pStyle w:val="afiloszovtzs"/>
      </w:pPr>
      <w:r>
        <w:rPr>
          <w:noProof/>
        </w:rPr>
        <w:pict w14:anchorId="050B2920">
          <v:shape id="_x0000_s2691" type="#_x0000_t202" style="position:absolute;left:0;text-align:left;margin-left:245.3pt;margin-top:1.75pt;width:103.45pt;height:155.9pt;z-index:55;visibility:visible;mso-position-horizontal-relative:margin" stroked="f">
            <v:textbox style="mso-next-textbox:#_x0000_s2691" inset="0,0,0,0">
              <w:txbxContent>
                <w:p w14:paraId="2E117AB3" w14:textId="033BB369" w:rsidR="002F7F9A" w:rsidRDefault="00C16C61" w:rsidP="007715E9">
                  <w:pPr>
                    <w:pStyle w:val="afiloszovtzskep"/>
                  </w:pPr>
                  <w:r>
                    <w:rPr>
                      <w:smallCaps w:val="0"/>
                    </w:rPr>
                    <w:pict w14:anchorId="66288D52">
                      <v:shape id="_x0000_i1093" type="#_x0000_t75" style="width:102.75pt;height:141pt">
                        <v:imagedata r:id="rId120" o:title="Teofrasto_5x3,62 rgb 300dpil"/>
                      </v:shape>
                    </w:pict>
                  </w:r>
                </w:p>
                <w:p w14:paraId="6F9CE217" w14:textId="2617381D" w:rsidR="002F7F9A" w:rsidRPr="0010243A" w:rsidRDefault="002F7F9A" w:rsidP="007715E9">
                  <w:pPr>
                    <w:pStyle w:val="afiloszovtzskep"/>
                    <w:spacing w:before="60"/>
                  </w:pPr>
                  <w:r>
                    <w:t>Theophrasztosz</w:t>
                  </w:r>
                </w:p>
              </w:txbxContent>
            </v:textbox>
            <w10:wrap type="square" anchorx="margin"/>
          </v:shape>
        </w:pict>
      </w:r>
      <w:r w:rsidR="004160B8" w:rsidRPr="008B1722">
        <w:t xml:space="preserve">A </w:t>
      </w:r>
      <w:r w:rsidR="004160B8">
        <w:t>Kis-Ázsia nyugat</w:t>
      </w:r>
      <w:r w:rsidR="004160B8" w:rsidRPr="00E05F58">
        <w:rPr>
          <w:rStyle w:val="afilosurit005"/>
        </w:rPr>
        <w:t>i partjainál található Leszbosz szi</w:t>
      </w:r>
      <w:r w:rsidR="00E05F58" w:rsidRPr="00E05F58">
        <w:rPr>
          <w:rStyle w:val="afilosurit005"/>
        </w:rPr>
        <w:softHyphen/>
      </w:r>
      <w:r w:rsidR="004160B8">
        <w:t xml:space="preserve">getének Ereszosz nevű </w:t>
      </w:r>
      <w:r w:rsidR="004160B8" w:rsidRPr="008B1722">
        <w:t>kisváros</w:t>
      </w:r>
      <w:r w:rsidR="004160B8">
        <w:t>ából származó Theo</w:t>
      </w:r>
      <w:r w:rsidR="00E05F58">
        <w:softHyphen/>
      </w:r>
      <w:r w:rsidR="004160B8">
        <w:t>phrasztosz</w:t>
      </w:r>
      <w:r w:rsidR="004160B8" w:rsidRPr="008B1722">
        <w:t xml:space="preserve"> </w:t>
      </w:r>
      <w:r w:rsidR="004160B8">
        <w:t xml:space="preserve">(Kr. e. 4-3. sz.) </w:t>
      </w:r>
      <w:r w:rsidR="004160B8" w:rsidRPr="00E15BE6">
        <w:t xml:space="preserve">Arisztotelész utóda volt </w:t>
      </w:r>
      <w:r w:rsidR="004160B8">
        <w:t>a Lükeion</w:t>
      </w:r>
      <w:r w:rsidR="004160B8" w:rsidRPr="00E15BE6">
        <w:t xml:space="preserve"> vezetésében</w:t>
      </w:r>
      <w:r w:rsidR="004160B8">
        <w:t>.</w:t>
      </w:r>
      <w:r w:rsidR="004160B8">
        <w:rPr>
          <w:rStyle w:val="Vgjegyzet-hivatkozs"/>
          <w:szCs w:val="20"/>
        </w:rPr>
        <w:endnoteReference w:id="806"/>
      </w:r>
      <w:r w:rsidR="004160B8" w:rsidRPr="00E15BE6">
        <w:t xml:space="preserve"> </w:t>
      </w:r>
      <w:r w:rsidR="004160B8">
        <w:t xml:space="preserve">Eredetileg Türtamosz volt a </w:t>
      </w:r>
      <w:r w:rsidR="004160B8" w:rsidRPr="00E05F58">
        <w:rPr>
          <w:rStyle w:val="afilosurit005"/>
        </w:rPr>
        <w:t xml:space="preserve">neve, és a Theophrasztosz (isteni </w:t>
      </w:r>
      <w:r w:rsidR="004160B8" w:rsidRPr="00E05F58">
        <w:rPr>
          <w:rStyle w:val="afilosurit01"/>
        </w:rPr>
        <w:t>beszédű) ragadvány</w:t>
      </w:r>
      <w:r w:rsidR="00E05F58" w:rsidRPr="00E05F58">
        <w:rPr>
          <w:rStyle w:val="afilosurit01"/>
        </w:rPr>
        <w:softHyphen/>
      </w:r>
      <w:r w:rsidR="004160B8">
        <w:t xml:space="preserve">nevet azért kapta, mert Arisztotelész </w:t>
      </w:r>
      <w:r w:rsidR="004160B8" w:rsidRPr="00E05F58">
        <w:rPr>
          <w:rStyle w:val="afilosurit005"/>
        </w:rPr>
        <w:t>többször is meg</w:t>
      </w:r>
      <w:r w:rsidR="00E05F58" w:rsidRPr="00E05F58">
        <w:rPr>
          <w:rStyle w:val="afilosurit005"/>
        </w:rPr>
        <w:softHyphen/>
      </w:r>
      <w:r w:rsidR="004160B8">
        <w:t xml:space="preserve">dicsérte őt ékesszólása miatt. </w:t>
      </w:r>
      <w:r w:rsidR="004160B8" w:rsidRPr="00E15BE6">
        <w:t>A</w:t>
      </w:r>
      <w:r w:rsidR="004160B8">
        <w:t>risztotelész munkás</w:t>
      </w:r>
      <w:r w:rsidR="00E05F58">
        <w:softHyphen/>
      </w:r>
      <w:r w:rsidR="004160B8">
        <w:t>ságát főleg szaktudományos területeken folytatta.</w:t>
      </w:r>
    </w:p>
    <w:p w14:paraId="181C907B" w14:textId="49802708" w:rsidR="00EC2CB8" w:rsidRDefault="004160B8" w:rsidP="0079636C">
      <w:pPr>
        <w:pStyle w:val="afiloszovtzs"/>
      </w:pPr>
      <w:r>
        <w:t>Műveinek</w:t>
      </w:r>
      <w:r w:rsidRPr="0054616D">
        <w:t xml:space="preserve"> </w:t>
      </w:r>
      <w:r w:rsidRPr="006A3D12">
        <w:rPr>
          <w:rStyle w:val="afilosurit005"/>
        </w:rPr>
        <w:t>listájából, amelyet Diogenész Laertiosz ké</w:t>
      </w:r>
      <w:r w:rsidR="006A3D12" w:rsidRPr="006A3D12">
        <w:rPr>
          <w:rStyle w:val="afilosurit005"/>
        </w:rPr>
        <w:softHyphen/>
      </w:r>
      <w:r w:rsidRPr="0054616D">
        <w:t>szített</w:t>
      </w:r>
      <w:r>
        <w:t>,</w:t>
      </w:r>
      <w:r>
        <w:rPr>
          <w:rStyle w:val="Vgjegyzet-hivatkozs"/>
          <w:szCs w:val="20"/>
        </w:rPr>
        <w:endnoteReference w:id="807"/>
      </w:r>
      <w:r w:rsidRPr="0054616D">
        <w:t xml:space="preserve"> kiviláglik, hogy Theophrasztosz munkássága kor</w:t>
      </w:r>
      <w:r>
        <w:t xml:space="preserve">a </w:t>
      </w:r>
      <w:r w:rsidRPr="0054616D">
        <w:t>tudomány</w:t>
      </w:r>
      <w:r>
        <w:t>területeinek</w:t>
      </w:r>
      <w:r w:rsidRPr="0054616D">
        <w:t xml:space="preserve"> mindegyikére kiterjedt, és ezeknek kiváló népszerűsítője is volt.</w:t>
      </w:r>
    </w:p>
    <w:p w14:paraId="5A2AEB5A" w14:textId="0411B24D" w:rsidR="004160B8" w:rsidRDefault="004160B8" w:rsidP="0079636C">
      <w:pPr>
        <w:pStyle w:val="afiloszovtzs"/>
      </w:pPr>
      <w:r>
        <w:t>Tizenhárom</w:t>
      </w:r>
      <w:r w:rsidRPr="0054616D">
        <w:t xml:space="preserve"> hitelesnek tekinthető kéziratát ismerjük, </w:t>
      </w:r>
      <w:r>
        <w:t xml:space="preserve">de </w:t>
      </w:r>
      <w:r w:rsidRPr="000901C1">
        <w:t>sajnos, ezeknek mind</w:t>
      </w:r>
      <w:r w:rsidR="00EC2CB8">
        <w:softHyphen/>
      </w:r>
      <w:r w:rsidRPr="000901C1">
        <w:t xml:space="preserve">egyike jelentős szövegromlást mutat. Legfontosabb ismert alkotásai közt van </w:t>
      </w:r>
      <w:r w:rsidRPr="00417B98">
        <w:t xml:space="preserve">két nagy botanikai tanulmánykötete </w:t>
      </w:r>
      <w:r w:rsidRPr="00417B98">
        <w:rPr>
          <w:rStyle w:val="afilosurit005"/>
          <w:spacing w:val="0"/>
        </w:rPr>
        <w:t xml:space="preserve">A növények természetrajza </w:t>
      </w:r>
      <w:r w:rsidR="00C26C59" w:rsidRPr="00417B98">
        <w:rPr>
          <w:rStyle w:val="afilosurit005"/>
          <w:spacing w:val="0"/>
        </w:rPr>
        <w:t xml:space="preserve">(gör. </w:t>
      </w:r>
      <w:r w:rsidR="00417B98" w:rsidRPr="00417B98">
        <w:rPr>
          <w:i/>
          <w:iCs/>
        </w:rPr>
        <w:t>Peri phü</w:t>
      </w:r>
      <w:r w:rsidR="00417B98">
        <w:rPr>
          <w:i/>
          <w:iCs/>
        </w:rPr>
        <w:softHyphen/>
      </w:r>
      <w:r w:rsidR="00417B98" w:rsidRPr="00417B98">
        <w:rPr>
          <w:i/>
          <w:iCs/>
        </w:rPr>
        <w:t>tón hisztoria</w:t>
      </w:r>
      <w:r w:rsidR="00C26C59" w:rsidRPr="00417B98">
        <w:t xml:space="preserve">) </w:t>
      </w:r>
      <w:r w:rsidRPr="00417B98">
        <w:t>és A növények okairól</w:t>
      </w:r>
      <w:r w:rsidR="00C26C59" w:rsidRPr="00417B98">
        <w:t xml:space="preserve"> (gör. </w:t>
      </w:r>
      <w:r w:rsidR="00417B98" w:rsidRPr="00417B98">
        <w:rPr>
          <w:i/>
          <w:iCs/>
        </w:rPr>
        <w:t>Peri phütón aitión</w:t>
      </w:r>
      <w:r w:rsidR="00C26C59" w:rsidRPr="00417B98">
        <w:t>)</w:t>
      </w:r>
      <w:r w:rsidRPr="00417B98">
        <w:t xml:space="preserve"> címmel. E köte</w:t>
      </w:r>
      <w:r w:rsidR="00417B98">
        <w:softHyphen/>
      </w:r>
      <w:r w:rsidRPr="00417B98">
        <w:t xml:space="preserve">tek alapján nevezik őt a növénytan atyjának. Műveiben jelentős részt szentel a növények gyógyhatásának: </w:t>
      </w:r>
      <w:r w:rsidRPr="00417B98">
        <w:rPr>
          <w:rStyle w:val="afilosurit005"/>
          <w:spacing w:val="0"/>
        </w:rPr>
        <w:t>a botanika ugyanis az orvos</w:t>
      </w:r>
      <w:r w:rsidRPr="00417B98">
        <w:t>tudománytól „elválva” lett önálló tudománnyá; eredetileg a gyógyító hatású növények ismeretét jelen</w:t>
      </w:r>
      <w:r w:rsidR="00417B98">
        <w:softHyphen/>
      </w:r>
      <w:r w:rsidRPr="00417B98">
        <w:t>tette. Töredékesen</w:t>
      </w:r>
      <w:r w:rsidRPr="00417B98">
        <w:rPr>
          <w:rStyle w:val="afilosurit005"/>
          <w:spacing w:val="0"/>
        </w:rPr>
        <w:t xml:space="preserve"> maradtak fenn a Fizika </w:t>
      </w:r>
      <w:r w:rsidR="00524F11" w:rsidRPr="00417B98">
        <w:rPr>
          <w:rStyle w:val="afilosurit005"/>
          <w:spacing w:val="0"/>
        </w:rPr>
        <w:t xml:space="preserve">(gör. </w:t>
      </w:r>
      <w:r w:rsidR="00524F11" w:rsidRPr="00417B98">
        <w:rPr>
          <w:rStyle w:val="afilosurit005"/>
          <w:i/>
          <w:iCs/>
          <w:spacing w:val="0"/>
        </w:rPr>
        <w:t>Phüszika</w:t>
      </w:r>
      <w:r w:rsidR="00524F11" w:rsidRPr="00417B98">
        <w:rPr>
          <w:rStyle w:val="afilosurit005"/>
          <w:spacing w:val="0"/>
        </w:rPr>
        <w:t xml:space="preserve">) </w:t>
      </w:r>
      <w:r w:rsidRPr="00417B98">
        <w:rPr>
          <w:rStyle w:val="afilosurit005"/>
          <w:spacing w:val="0"/>
        </w:rPr>
        <w:t xml:space="preserve">és </w:t>
      </w:r>
      <w:r w:rsidR="0099433A" w:rsidRPr="00417B98">
        <w:rPr>
          <w:rStyle w:val="afilosurit005"/>
          <w:spacing w:val="0"/>
        </w:rPr>
        <w:t>A</w:t>
      </w:r>
      <w:r w:rsidRPr="00417B98">
        <w:rPr>
          <w:rStyle w:val="afilosurit005"/>
          <w:spacing w:val="0"/>
        </w:rPr>
        <w:t xml:space="preserve"> </w:t>
      </w:r>
      <w:r w:rsidR="0099433A" w:rsidRPr="00417B98">
        <w:rPr>
          <w:rStyle w:val="afilosurit005"/>
          <w:spacing w:val="0"/>
        </w:rPr>
        <w:t>k</w:t>
      </w:r>
      <w:r w:rsidRPr="00417B98">
        <w:rPr>
          <w:rStyle w:val="afilosurit005"/>
          <w:spacing w:val="0"/>
        </w:rPr>
        <w:t>övek</w:t>
      </w:r>
      <w:r w:rsidRPr="00417B98">
        <w:t xml:space="preserve">ről </w:t>
      </w:r>
      <w:r w:rsidR="00EC2CB8" w:rsidRPr="00417B98">
        <w:t xml:space="preserve">(gör. </w:t>
      </w:r>
      <w:r w:rsidR="00417B98" w:rsidRPr="00417B98">
        <w:rPr>
          <w:i/>
          <w:iCs/>
        </w:rPr>
        <w:t>Peri lithón</w:t>
      </w:r>
      <w:r w:rsidR="00EC2CB8" w:rsidRPr="00417B98">
        <w:t xml:space="preserve">) </w:t>
      </w:r>
      <w:r w:rsidRPr="00417B98">
        <w:t>című geológiai értekezései. Összeállított egy filozófiatörténetet, foglalkozott a vallás történetével és természetével, s híressé vált a jellemtípu</w:t>
      </w:r>
      <w:r w:rsidR="00417B98">
        <w:softHyphen/>
      </w:r>
      <w:r w:rsidRPr="00417B98">
        <w:t>sokról szóló művével is.</w:t>
      </w:r>
    </w:p>
    <w:p w14:paraId="3B93CB57" w14:textId="73F5401A" w:rsidR="004160B8" w:rsidRPr="00E15BE6" w:rsidRDefault="002C640D" w:rsidP="00281D12">
      <w:pPr>
        <w:pStyle w:val="afilocim11n1"/>
      </w:pPr>
      <w:bookmarkStart w:id="101" w:name="_Hlk72848421"/>
      <w:r>
        <w:lastRenderedPageBreak/>
        <w:t>2</w:t>
      </w:r>
      <w:r w:rsidR="008D4BED">
        <w:t xml:space="preserve">. </w:t>
      </w:r>
      <w:bookmarkStart w:id="102" w:name="_Hlk106346113"/>
      <w:r w:rsidR="004160B8" w:rsidRPr="00E15BE6">
        <w:t>Arisztoxenosz</w:t>
      </w:r>
      <w:bookmarkEnd w:id="101"/>
      <w:bookmarkEnd w:id="102"/>
    </w:p>
    <w:p w14:paraId="2FEC94CF" w14:textId="5715BCD0" w:rsidR="004160B8" w:rsidRDefault="00C16C61" w:rsidP="0079636C">
      <w:pPr>
        <w:pStyle w:val="afiloszovtzs"/>
      </w:pPr>
      <w:r>
        <w:rPr>
          <w:noProof/>
        </w:rPr>
        <w:pict w14:anchorId="050B2920">
          <v:shape id="_x0000_s2693" type="#_x0000_t202" style="position:absolute;left:0;text-align:left;margin-left:0;margin-top:31.55pt;width:103.45pt;height:155.9pt;z-index:56;visibility:visible;mso-position-horizontal:left;mso-position-horizontal-relative:margin" stroked="f">
            <v:textbox style="mso-next-textbox:#_x0000_s2693" inset="0,0,0,0">
              <w:txbxContent>
                <w:p w14:paraId="39E96BA1" w14:textId="3804D385" w:rsidR="002F7F9A" w:rsidRDefault="00C16C61" w:rsidP="00774363">
                  <w:pPr>
                    <w:pStyle w:val="afiloszovtzskep"/>
                  </w:pPr>
                  <w:r>
                    <w:rPr>
                      <w:smallCaps w:val="0"/>
                    </w:rPr>
                    <w:pict w14:anchorId="0E644702">
                      <v:shape id="_x0000_i1095" type="#_x0000_t75" style="width:102.75pt;height:141pt">
                        <v:imagedata r:id="rId121" o:title="Aristosseno 5x3,62 300dpi rgb"/>
                      </v:shape>
                    </w:pict>
                  </w:r>
                </w:p>
                <w:p w14:paraId="4AD2C1E0" w14:textId="3B28FF5F" w:rsidR="002F7F9A" w:rsidRPr="0010243A" w:rsidRDefault="002F7F9A" w:rsidP="00774363">
                  <w:pPr>
                    <w:pStyle w:val="afiloszovtzskep"/>
                    <w:spacing w:before="60"/>
                  </w:pPr>
                  <w:r w:rsidRPr="00774363">
                    <w:t>Arisztoxenosz</w:t>
                  </w:r>
                </w:p>
              </w:txbxContent>
            </v:textbox>
            <w10:wrap type="square" anchorx="margin"/>
          </v:shape>
        </w:pict>
      </w:r>
      <w:r w:rsidR="004160B8">
        <w:t>A</w:t>
      </w:r>
      <w:r w:rsidR="004160B8" w:rsidRPr="004379DE">
        <w:t xml:space="preserve"> </w:t>
      </w:r>
      <w:r w:rsidR="004160B8">
        <w:t>d</w:t>
      </w:r>
      <w:r w:rsidR="004160B8" w:rsidRPr="004379DE">
        <w:t>él-</w:t>
      </w:r>
      <w:r w:rsidR="004160B8">
        <w:t>i</w:t>
      </w:r>
      <w:r w:rsidR="004160B8" w:rsidRPr="004379DE">
        <w:t>táli</w:t>
      </w:r>
      <w:r w:rsidR="004160B8">
        <w:t>ai Tarentumból (ma: Taranto) származó Arisztoxenosz</w:t>
      </w:r>
      <w:r w:rsidR="004160B8" w:rsidRPr="004379DE">
        <w:t xml:space="preserve"> </w:t>
      </w:r>
      <w:r w:rsidR="004160B8">
        <w:t xml:space="preserve">(Kr. e. 4-3. sz.) híres ókori zenetudós és filozófus volt. </w:t>
      </w:r>
      <w:r w:rsidR="004160B8" w:rsidRPr="004379DE">
        <w:t>Athénb</w:t>
      </w:r>
      <w:r w:rsidR="004160B8">
        <w:t>e</w:t>
      </w:r>
      <w:r w:rsidR="004160B8" w:rsidRPr="004379DE">
        <w:t>n Arisztotelésztől bölcsele</w:t>
      </w:r>
      <w:r w:rsidR="00774363">
        <w:softHyphen/>
      </w:r>
      <w:r w:rsidR="004160B8" w:rsidRPr="004379DE">
        <w:t>tet tanult.</w:t>
      </w:r>
      <w:r w:rsidR="004160B8">
        <w:t xml:space="preserve"> </w:t>
      </w:r>
      <w:r w:rsidR="004160B8" w:rsidRPr="00E15BE6">
        <w:t xml:space="preserve">Többnyire Arisztotelész nyomában járt, de </w:t>
      </w:r>
      <w:r w:rsidR="004160B8" w:rsidRPr="00774363">
        <w:rPr>
          <w:rStyle w:val="afilosurit005"/>
        </w:rPr>
        <w:t>átvett néhány kései pütha</w:t>
      </w:r>
      <w:r w:rsidR="004160B8" w:rsidRPr="00E15BE6">
        <w:t>góreusi tanítást is, és ezeket is</w:t>
      </w:r>
      <w:r w:rsidR="004160B8">
        <w:t xml:space="preserve"> </w:t>
      </w:r>
      <w:r w:rsidR="004160B8" w:rsidRPr="00E15BE6">
        <w:t>terjesztette a peripatetikus iskolában.</w:t>
      </w:r>
    </w:p>
    <w:p w14:paraId="221598A0" w14:textId="4BD64AC2" w:rsidR="004160B8" w:rsidRDefault="004160B8" w:rsidP="0079636C">
      <w:pPr>
        <w:pStyle w:val="afiloszovtzs"/>
      </w:pPr>
      <w:r w:rsidRPr="000F5B71">
        <w:t>Nagyon sok művet írt, de ezek e</w:t>
      </w:r>
      <w:r w:rsidRPr="004A2061">
        <w:rPr>
          <w:rStyle w:val="afilosurit005"/>
        </w:rPr>
        <w:t>lvesztek. Zenei témá</w:t>
      </w:r>
      <w:r w:rsidR="004A2061" w:rsidRPr="004A2061">
        <w:rPr>
          <w:rStyle w:val="afilosurit005"/>
        </w:rPr>
        <w:softHyphen/>
      </w:r>
      <w:r w:rsidRPr="000F5B71">
        <w:t>jú írásai közül is csak A harmónia elemei maradt ránk</w:t>
      </w:r>
      <w:r>
        <w:t>,</w:t>
      </w:r>
      <w:r w:rsidRPr="000F5B71">
        <w:t xml:space="preserve"> töredékes formában. Az ókorban ő határozta meg elsőként a hangköz, hangrend, hangszín, tónus, időtartam, ritmus stb. kifejezések jelentését.</w:t>
      </w:r>
    </w:p>
    <w:p w14:paraId="318CFA48" w14:textId="5A9CF64D" w:rsidR="004160B8" w:rsidRDefault="004160B8" w:rsidP="0079636C">
      <w:pPr>
        <w:pStyle w:val="afiloszovtzs"/>
      </w:pPr>
      <w:r w:rsidRPr="004A2061">
        <w:rPr>
          <w:rStyle w:val="afilosurit005"/>
        </w:rPr>
        <w:t>A zenét Arisztotelészhez</w:t>
      </w:r>
      <w:r w:rsidRPr="004A2061">
        <w:rPr>
          <w:rStyle w:val="afilosurit01"/>
        </w:rPr>
        <w:t xml:space="preserve"> hasonlóan társadalombölcse</w:t>
      </w:r>
      <w:r w:rsidR="004A2061" w:rsidRPr="004A2061">
        <w:rPr>
          <w:rStyle w:val="afilosurit01"/>
        </w:rPr>
        <w:softHyphen/>
      </w:r>
      <w:r>
        <w:t xml:space="preserve">leti és etikai szempontból tartotta értéknek és fontos nevelési eszköznek. </w:t>
      </w:r>
      <w:bookmarkStart w:id="103" w:name="_Hlk72932031"/>
      <w:r w:rsidRPr="0071312E">
        <w:t xml:space="preserve">Zenei elmélete </w:t>
      </w:r>
      <w:r>
        <w:t>hatással volt</w:t>
      </w:r>
      <w:r w:rsidRPr="0071312E">
        <w:t xml:space="preserve"> filo</w:t>
      </w:r>
      <w:r w:rsidR="004A2061">
        <w:softHyphen/>
      </w:r>
      <w:r w:rsidRPr="0071312E">
        <w:t>z</w:t>
      </w:r>
      <w:r>
        <w:t>ó</w:t>
      </w:r>
      <w:r w:rsidRPr="0071312E">
        <w:t>fiájára is</w:t>
      </w:r>
      <w:r>
        <w:t xml:space="preserve">. Antropológiájában például </w:t>
      </w:r>
      <w:r w:rsidRPr="00E05DC8">
        <w:t>azt hirdette, hogy a lélek a test harmóniája</w:t>
      </w:r>
      <w:r>
        <w:t>: úgy vélte, a</w:t>
      </w:r>
      <w:r w:rsidRPr="00E05DC8">
        <w:t xml:space="preserve"> </w:t>
      </w:r>
      <w:r w:rsidRPr="0012473A">
        <w:t>lélek éppúgy a test részeinek viszo</w:t>
      </w:r>
      <w:r w:rsidR="004A2061">
        <w:softHyphen/>
      </w:r>
      <w:r w:rsidRPr="004A2061">
        <w:rPr>
          <w:rStyle w:val="afilosurit005"/>
        </w:rPr>
        <w:t xml:space="preserve">nyából származik, </w:t>
      </w:r>
      <w:r w:rsidRPr="004A2061">
        <w:rPr>
          <w:rStyle w:val="afilosurit01"/>
        </w:rPr>
        <w:t>mint a harmónia a hangok közti viszonyból. E felfogás követ</w:t>
      </w:r>
      <w:r w:rsidR="004A2061" w:rsidRPr="004A2061">
        <w:rPr>
          <w:rStyle w:val="afilosurit01"/>
        </w:rPr>
        <w:softHyphen/>
      </w:r>
      <w:r>
        <w:t>kezményeként</w:t>
      </w:r>
      <w:r w:rsidRPr="00E05DC8">
        <w:t xml:space="preserve"> tagadta a lélek halhatatlanságát</w:t>
      </w:r>
      <w:r>
        <w:t>.</w:t>
      </w:r>
      <w:r>
        <w:rPr>
          <w:rStyle w:val="Vgjegyzet-hivatkozs"/>
          <w:szCs w:val="20"/>
        </w:rPr>
        <w:endnoteReference w:id="808"/>
      </w:r>
      <w:bookmarkEnd w:id="103"/>
    </w:p>
    <w:p w14:paraId="086A72ED" w14:textId="4C54F979" w:rsidR="004160B8" w:rsidRPr="00E15BE6" w:rsidRDefault="002C640D" w:rsidP="00281D12">
      <w:pPr>
        <w:pStyle w:val="afilocim11n1"/>
      </w:pPr>
      <w:r>
        <w:t>3</w:t>
      </w:r>
      <w:r w:rsidR="008D4BED">
        <w:t xml:space="preserve">. </w:t>
      </w:r>
      <w:r w:rsidR="004160B8" w:rsidRPr="00E15BE6">
        <w:t>Dikaiarkhosz</w:t>
      </w:r>
    </w:p>
    <w:p w14:paraId="76C7AE9C" w14:textId="6ADFA340" w:rsidR="004160B8" w:rsidRDefault="00C16C61" w:rsidP="0079636C">
      <w:pPr>
        <w:pStyle w:val="afiloszovtzs"/>
      </w:pPr>
      <w:r>
        <w:rPr>
          <w:noProof/>
        </w:rPr>
        <w:pict w14:anchorId="050B2920">
          <v:shape id="_x0000_s2694" type="#_x0000_t202" style="position:absolute;left:0;text-align:left;margin-left:245.3pt;margin-top:4.7pt;width:103.45pt;height:155.9pt;z-index:57;visibility:visible;mso-position-horizontal-relative:margin" stroked="f">
            <v:textbox style="mso-next-textbox:#_x0000_s2694" inset="0,0,0,0">
              <w:txbxContent>
                <w:p w14:paraId="0C2E0D9D" w14:textId="3206BD44" w:rsidR="002F7F9A" w:rsidRDefault="00C16C61" w:rsidP="00774363">
                  <w:pPr>
                    <w:pStyle w:val="afiloszovtzskep"/>
                  </w:pPr>
                  <w:r>
                    <w:rPr>
                      <w:smallCaps w:val="0"/>
                    </w:rPr>
                    <w:pict w14:anchorId="47E1870C">
                      <v:shape id="_x0000_i1097" type="#_x0000_t75" style="width:102.75pt;height:141pt">
                        <v:imagedata r:id="rId122" o:title="Dicaearchus_rgb 5x3,62 300dpi"/>
                      </v:shape>
                    </w:pict>
                  </w:r>
                </w:p>
                <w:p w14:paraId="5DCCE473" w14:textId="574D55C1" w:rsidR="002F7F9A" w:rsidRPr="0010243A" w:rsidRDefault="002F7F9A" w:rsidP="00774363">
                  <w:pPr>
                    <w:pStyle w:val="afiloszovtzskep"/>
                    <w:spacing w:before="60"/>
                  </w:pPr>
                  <w:r w:rsidRPr="00774363">
                    <w:t>Dikaiarkhosz</w:t>
                  </w:r>
                </w:p>
              </w:txbxContent>
            </v:textbox>
            <w10:wrap type="square" anchorx="margin"/>
          </v:shape>
        </w:pict>
      </w:r>
      <w:r w:rsidR="004160B8" w:rsidRPr="00E15BE6">
        <w:t>A</w:t>
      </w:r>
      <w:r w:rsidR="004160B8">
        <w:t xml:space="preserve"> </w:t>
      </w:r>
      <w:r w:rsidR="004A2061">
        <w:t xml:space="preserve">szicíliai </w:t>
      </w:r>
      <w:r w:rsidR="004160B8">
        <w:t>Messzana (ma: Messina) városából szár</w:t>
      </w:r>
      <w:r w:rsidR="004A2061">
        <w:softHyphen/>
      </w:r>
      <w:r w:rsidR="004160B8" w:rsidRPr="004A2061">
        <w:rPr>
          <w:rStyle w:val="afilosurit005"/>
        </w:rPr>
        <w:t>mazó Dikaiarkhosz (Kr. e. 4-3. sz.) az athéni peripate</w:t>
      </w:r>
      <w:r w:rsidR="004A2061" w:rsidRPr="004A2061">
        <w:rPr>
          <w:rStyle w:val="afilosurit005"/>
        </w:rPr>
        <w:softHyphen/>
      </w:r>
      <w:r w:rsidR="004160B8">
        <w:t>tikus bölcselők és történetírók közé tartozott.</w:t>
      </w:r>
    </w:p>
    <w:p w14:paraId="0ABCD79E" w14:textId="77777777" w:rsidR="00E27B08" w:rsidRDefault="004160B8" w:rsidP="0079636C">
      <w:pPr>
        <w:pStyle w:val="afiloszovtzs"/>
      </w:pPr>
      <w:r w:rsidRPr="00E15BE6">
        <w:t>Athénb</w:t>
      </w:r>
      <w:r>
        <w:t>e</w:t>
      </w:r>
      <w:r w:rsidRPr="00E15BE6">
        <w:t>n Arisztotelész tanítványa volt</w:t>
      </w:r>
      <w:r>
        <w:t>. Tanulmányai befejezése után</w:t>
      </w:r>
      <w:r w:rsidRPr="00E15BE6">
        <w:t xml:space="preserve"> rövid időre </w:t>
      </w:r>
      <w:r>
        <w:t xml:space="preserve">a </w:t>
      </w:r>
      <w:r w:rsidRPr="000901C1">
        <w:t xml:space="preserve">Görögország déli részén </w:t>
      </w:r>
      <w:r w:rsidRPr="00E27B08">
        <w:rPr>
          <w:rStyle w:val="afilosurit005"/>
        </w:rPr>
        <w:t xml:space="preserve">lévő Olümpiába költözött, </w:t>
      </w:r>
      <w:r w:rsidRPr="00E27B08">
        <w:t>majd visszatért Athénbe, ahol mi</w:t>
      </w:r>
      <w:r w:rsidRPr="00E27B08">
        <w:rPr>
          <w:rStyle w:val="afilosurit005"/>
        </w:rPr>
        <w:t>nt rétor (</w:t>
      </w:r>
      <w:r w:rsidR="00E27B08" w:rsidRPr="00E27B08">
        <w:rPr>
          <w:rStyle w:val="afilosurit005"/>
        </w:rPr>
        <w:t xml:space="preserve">azaz </w:t>
      </w:r>
      <w:r w:rsidRPr="00E27B08">
        <w:rPr>
          <w:rStyle w:val="afilosurit005"/>
        </w:rPr>
        <w:t>szónok és az ékesszólás tanítója)</w:t>
      </w:r>
      <w:r w:rsidRPr="000901C1">
        <w:t xml:space="preserve"> működött. Számos </w:t>
      </w:r>
      <w:r w:rsidRPr="00E27B08">
        <w:rPr>
          <w:rStyle w:val="afilosurit005"/>
        </w:rPr>
        <w:t>(kultúrtörténeti, földrajzi, lélektani</w:t>
      </w:r>
      <w:r w:rsidRPr="000901C1">
        <w:t xml:space="preserve"> és politikai témájú) művet</w:t>
      </w:r>
      <w:r>
        <w:t xml:space="preserve"> is</w:t>
      </w:r>
      <w:r w:rsidRPr="000901C1">
        <w:t xml:space="preserve"> írt; ezeket</w:t>
      </w:r>
      <w:r>
        <w:t xml:space="preserve"> azonban jó</w:t>
      </w:r>
      <w:r w:rsidR="00E27B08">
        <w:softHyphen/>
      </w:r>
      <w:r>
        <w:t>részt csak utalásokból ismerjük, mert írásainak több</w:t>
      </w:r>
      <w:r w:rsidR="00E27B08">
        <w:softHyphen/>
      </w:r>
      <w:r>
        <w:t>sége elveszett.</w:t>
      </w:r>
    </w:p>
    <w:p w14:paraId="1B81896F" w14:textId="77777777" w:rsidR="00774BCB" w:rsidRDefault="004160B8" w:rsidP="0079636C">
      <w:pPr>
        <w:pStyle w:val="afiloszovtzs"/>
      </w:pPr>
      <w:r w:rsidRPr="00E15BE6">
        <w:t xml:space="preserve">Legjelentősebb </w:t>
      </w:r>
      <w:r>
        <w:t>alkotása</w:t>
      </w:r>
      <w:r w:rsidRPr="00E15BE6">
        <w:t xml:space="preserve"> a Görögország élete</w:t>
      </w:r>
      <w:r>
        <w:t xml:space="preserve"> (gör. </w:t>
      </w:r>
      <w:r w:rsidRPr="00E1600F">
        <w:rPr>
          <w:i/>
        </w:rPr>
        <w:t>Biosz Helladosz</w:t>
      </w:r>
      <w:r>
        <w:t>)</w:t>
      </w:r>
      <w:r w:rsidRPr="00E15BE6">
        <w:t xml:space="preserve">, amelyben a görög kultúra </w:t>
      </w:r>
      <w:r w:rsidRPr="001A58A6">
        <w:t>számos terü</w:t>
      </w:r>
      <w:r w:rsidRPr="00E15BE6">
        <w:t>leté</w:t>
      </w:r>
      <w:r>
        <w:t>t érintő fontos ada</w:t>
      </w:r>
      <w:r w:rsidR="00E27B08">
        <w:softHyphen/>
      </w:r>
      <w:r>
        <w:t>tokat közöl. E műnek két töredéke maradt ránk.</w:t>
      </w:r>
      <w:r>
        <w:rPr>
          <w:rStyle w:val="Vgjegyzet-hivatkozs"/>
          <w:szCs w:val="20"/>
        </w:rPr>
        <w:endnoteReference w:id="809"/>
      </w:r>
      <w:r>
        <w:t xml:space="preserve"> </w:t>
      </w:r>
      <w:r w:rsidRPr="00E15BE6">
        <w:t xml:space="preserve">Elkészítette </w:t>
      </w:r>
      <w:r w:rsidR="0099433A">
        <w:t>több</w:t>
      </w:r>
      <w:r w:rsidRPr="00E15BE6">
        <w:t xml:space="preserve"> író és filozó</w:t>
      </w:r>
      <w:r w:rsidR="00E27B08">
        <w:softHyphen/>
      </w:r>
      <w:r w:rsidRPr="00E15BE6">
        <w:t xml:space="preserve">fus </w:t>
      </w:r>
      <w:r>
        <w:t xml:space="preserve">(Szophoklész, Euripidész, Platón stb.) </w:t>
      </w:r>
      <w:r w:rsidRPr="00E15BE6">
        <w:t>életrajzát</w:t>
      </w:r>
      <w:r>
        <w:t>, és fog</w:t>
      </w:r>
      <w:r w:rsidRPr="00E15BE6">
        <w:t>lalkozott Homéros</w:t>
      </w:r>
      <w:r>
        <w:t xml:space="preserve">z </w:t>
      </w:r>
      <w:r w:rsidR="00FE33E2">
        <w:t xml:space="preserve">(Kr. e. 8. sz.) </w:t>
      </w:r>
      <w:r>
        <w:t>munkásságával</w:t>
      </w:r>
      <w:r w:rsidRPr="00E15BE6">
        <w:t xml:space="preserve"> is. </w:t>
      </w:r>
      <w:r w:rsidRPr="0006381E">
        <w:t>A térképészetben el</w:t>
      </w:r>
      <w:r w:rsidRPr="00E27B08">
        <w:rPr>
          <w:rStyle w:val="afilosurit005"/>
        </w:rPr>
        <w:t>sőként használta a földrajzi</w:t>
      </w:r>
      <w:r w:rsidRPr="0006381E">
        <w:t xml:space="preserve"> koordinátákat, és jelentős mérté</w:t>
      </w:r>
      <w:r w:rsidR="0099433A">
        <w:t>k</w:t>
      </w:r>
      <w:r w:rsidRPr="0006381E">
        <w:t>ben hozzájárult a térképszerkesztés tudomá</w:t>
      </w:r>
      <w:r w:rsidR="00E27B08">
        <w:softHyphen/>
      </w:r>
      <w:r w:rsidRPr="0006381E">
        <w:t>nyos alapjainak megteremtéséhez.</w:t>
      </w:r>
    </w:p>
    <w:p w14:paraId="65827F92" w14:textId="6FBB8F81" w:rsidR="004160B8" w:rsidRDefault="004160B8" w:rsidP="0079636C">
      <w:pPr>
        <w:pStyle w:val="afiloszovtzs"/>
      </w:pPr>
      <w:r w:rsidRPr="00E15BE6">
        <w:lastRenderedPageBreak/>
        <w:t xml:space="preserve">Cicero említi </w:t>
      </w:r>
      <w:r>
        <w:t xml:space="preserve">a Leszbosziak </w:t>
      </w:r>
      <w:r w:rsidRPr="00E15BE6">
        <w:t>(gör</w:t>
      </w:r>
      <w:r>
        <w:t>.</w:t>
      </w:r>
      <w:r w:rsidRPr="00E15BE6">
        <w:t xml:space="preserve"> </w:t>
      </w:r>
      <w:r w:rsidRPr="009252F5">
        <w:rPr>
          <w:i/>
        </w:rPr>
        <w:t>Leszbiakoi</w:t>
      </w:r>
      <w:r>
        <w:t xml:space="preserve">) </w:t>
      </w:r>
      <w:r w:rsidRPr="00E15BE6">
        <w:t xml:space="preserve">című művét, amelyben </w:t>
      </w:r>
      <w:r>
        <w:t>tagadta a testtől elválasztható önálló lélek létezését. Politikai jellegű tanításában esz</w:t>
      </w:r>
      <w:r w:rsidR="00774BCB">
        <w:softHyphen/>
      </w:r>
      <w:r>
        <w:t xml:space="preserve">ménynek tekintette a demokratikus, a monarchikus és az arisztokratikus </w:t>
      </w:r>
      <w:r w:rsidRPr="00774BCB">
        <w:rPr>
          <w:rStyle w:val="afilosurit005"/>
        </w:rPr>
        <w:t>eleme</w:t>
      </w:r>
      <w:r w:rsidR="00774BCB" w:rsidRPr="00774BCB">
        <w:rPr>
          <w:rStyle w:val="afilosurit005"/>
        </w:rPr>
        <w:softHyphen/>
      </w:r>
      <w:r>
        <w:t>ket sikeresen egyesítő spártai állam berendezkedését.</w:t>
      </w:r>
    </w:p>
    <w:p w14:paraId="5A64E944" w14:textId="785BD090" w:rsidR="004160B8" w:rsidRPr="00E15BE6" w:rsidRDefault="002C640D" w:rsidP="00281D12">
      <w:pPr>
        <w:pStyle w:val="afilocim11n1"/>
      </w:pPr>
      <w:bookmarkStart w:id="104" w:name="_Hlk72849280"/>
      <w:r>
        <w:t>4</w:t>
      </w:r>
      <w:r w:rsidR="008D4BED">
        <w:t xml:space="preserve">. </w:t>
      </w:r>
      <w:bookmarkStart w:id="105" w:name="_Hlk106347983"/>
      <w:r w:rsidR="004160B8" w:rsidRPr="00E15BE6">
        <w:t>Démétriosz</w:t>
      </w:r>
      <w:bookmarkEnd w:id="104"/>
      <w:bookmarkEnd w:id="105"/>
    </w:p>
    <w:p w14:paraId="6C55BEC0" w14:textId="294BCDBC" w:rsidR="004160B8" w:rsidRDefault="004160B8" w:rsidP="0079636C">
      <w:pPr>
        <w:pStyle w:val="afiloszovtzs"/>
      </w:pPr>
      <w:r w:rsidRPr="00940E9D">
        <w:t xml:space="preserve">Démétriosz (Kr. e. 4-3. sz.) </w:t>
      </w:r>
      <w:r w:rsidRPr="00EE7939">
        <w:t xml:space="preserve">Phalérónból, Athén </w:t>
      </w:r>
      <w:r>
        <w:t xml:space="preserve">ősi </w:t>
      </w:r>
      <w:r w:rsidRPr="00EE7939">
        <w:t>kikötőjének környékéről származ</w:t>
      </w:r>
      <w:r>
        <w:t>ott. Theophrasztosz tanítvány</w:t>
      </w:r>
      <w:r w:rsidRPr="00AB78BC">
        <w:rPr>
          <w:rStyle w:val="afilosurit005"/>
        </w:rPr>
        <w:t>aként híres athéni szónok, államférfi, filo</w:t>
      </w:r>
      <w:r w:rsidR="00AB78BC" w:rsidRPr="00AB78BC">
        <w:rPr>
          <w:rStyle w:val="afilosurit005"/>
        </w:rPr>
        <w:softHyphen/>
      </w:r>
      <w:r w:rsidRPr="00940E9D">
        <w:t>zófus és termékeny író volt</w:t>
      </w:r>
      <w:r>
        <w:t>.</w:t>
      </w:r>
    </w:p>
    <w:p w14:paraId="3083BEEB" w14:textId="5A746467" w:rsidR="004160B8" w:rsidRDefault="00C16C61" w:rsidP="0079636C">
      <w:pPr>
        <w:pStyle w:val="afiloszovtzs"/>
      </w:pPr>
      <w:r>
        <w:rPr>
          <w:noProof/>
        </w:rPr>
        <w:pict w14:anchorId="050B2920">
          <v:shape id="_x0000_s2696" type="#_x0000_t202" style="position:absolute;left:0;text-align:left;margin-left:253.8pt;margin-top:2.75pt;width:94.95pt;height:164.15pt;z-index:58;visibility:visible;mso-position-horizontal-relative:margin" stroked="f">
            <v:textbox style="mso-next-textbox:#_x0000_s2696" inset="0,0,0,0">
              <w:txbxContent>
                <w:p w14:paraId="7DFE5195" w14:textId="24556534" w:rsidR="002F7F9A" w:rsidRDefault="00C16C61" w:rsidP="00D33995">
                  <w:pPr>
                    <w:pStyle w:val="afiloszovtzskep"/>
                  </w:pPr>
                  <w:r>
                    <w:rPr>
                      <w:smallCaps w:val="0"/>
                    </w:rPr>
                    <w:pict w14:anchorId="0672BAE9">
                      <v:shape id="_x0000_i1099" type="#_x0000_t75" style="width:94.5pt;height:150.75pt">
                        <v:imagedata r:id="rId123" o:title="demetrius 5,3x3,34 rgb 300dpi"/>
                      </v:shape>
                    </w:pict>
                  </w:r>
                </w:p>
                <w:p w14:paraId="208CB9D7" w14:textId="18BCE21D" w:rsidR="002F7F9A" w:rsidRPr="0010243A" w:rsidRDefault="002F7F9A" w:rsidP="00D33995">
                  <w:pPr>
                    <w:pStyle w:val="afiloszovtzskep"/>
                    <w:spacing w:before="60"/>
                  </w:pPr>
                  <w:r w:rsidRPr="00D33995">
                    <w:t>Démétriosz</w:t>
                  </w:r>
                </w:p>
              </w:txbxContent>
            </v:textbox>
            <w10:wrap type="square" anchorx="margin"/>
          </v:shape>
        </w:pict>
      </w:r>
      <w:r w:rsidR="004160B8" w:rsidRPr="00AD2C29">
        <w:t>Nagy Sándor halála (Kr. e. 323) után a diadokhoszok</w:t>
      </w:r>
      <w:r w:rsidR="004160B8">
        <w:t xml:space="preserve"> (</w:t>
      </w:r>
      <w:r w:rsidR="00AB78BC">
        <w:t>vagyis</w:t>
      </w:r>
      <w:r w:rsidR="004160B8">
        <w:t xml:space="preserve"> a </w:t>
      </w:r>
      <w:r w:rsidR="004160B8" w:rsidRPr="00AD2C29">
        <w:t xml:space="preserve">hadvezér utódai: Ptolemaiosz, Szeleukosz, Antagonosz és mások) harcba bocsátkoztak egymás ellen a szétesőben lévő </w:t>
      </w:r>
      <w:r w:rsidR="004160B8">
        <w:t>M</w:t>
      </w:r>
      <w:r w:rsidR="004160B8" w:rsidRPr="00AD2C29">
        <w:t xml:space="preserve">akedón </w:t>
      </w:r>
      <w:r w:rsidR="004160B8">
        <w:t>B</w:t>
      </w:r>
      <w:r w:rsidR="004160B8" w:rsidRPr="00AD2C29">
        <w:t>irodalom feletti ura</w:t>
      </w:r>
      <w:r w:rsidR="00AB78BC">
        <w:softHyphen/>
      </w:r>
      <w:r w:rsidR="004160B8" w:rsidRPr="00AD2C29">
        <w:t>lom megszerzéséért. Az egyik hadvezér Kr. e. 318-ban meghódította Athént, és a következő évben Démétri</w:t>
      </w:r>
      <w:r w:rsidR="00A372EF">
        <w:softHyphen/>
      </w:r>
      <w:r w:rsidR="004160B8" w:rsidRPr="00AD2C29">
        <w:t>oszt nevezte ki helytartónak. A filozófus türannoszként kormányozta a várost. Békés kormányzásra törekedett, fejlesztette a gazdaságot, hogy elfogadhatóvá tegye a görögök számára a makedón uralmat. Pártolta a művé</w:t>
      </w:r>
      <w:r w:rsidR="00A372EF">
        <w:softHyphen/>
      </w:r>
      <w:r w:rsidR="004160B8" w:rsidRPr="00AD2C29">
        <w:t>szeket, barátságába fogadta a költőket, s a peripatetiku</w:t>
      </w:r>
      <w:r w:rsidR="00A372EF">
        <w:softHyphen/>
      </w:r>
      <w:r w:rsidR="004160B8" w:rsidRPr="00AD2C29">
        <w:t xml:space="preserve">soknak egy telket adományozott </w:t>
      </w:r>
      <w:r w:rsidR="004160B8">
        <w:t xml:space="preserve">a </w:t>
      </w:r>
      <w:r w:rsidR="004160B8" w:rsidRPr="00AD2C29">
        <w:t>Lükeion területén. Tízéves kormányzói tevékenység után, midőn a város</w:t>
      </w:r>
      <w:r w:rsidR="00A372EF">
        <w:softHyphen/>
      </w:r>
      <w:r w:rsidR="004160B8" w:rsidRPr="00AD2C29">
        <w:t>állam egy másik diadokhosz kezére jutott, Démétriosz száműzetésbe kénysze</w:t>
      </w:r>
      <w:r w:rsidR="00A372EF">
        <w:softHyphen/>
      </w:r>
      <w:r w:rsidR="004160B8" w:rsidRPr="00AD2C29">
        <w:t>rült: először a dél-görögországi Thébaiba, majd Egyiptomba ment. Alexandriá</w:t>
      </w:r>
      <w:r w:rsidR="00A372EF">
        <w:softHyphen/>
      </w:r>
      <w:r w:rsidR="004160B8" w:rsidRPr="00AD2C29">
        <w:t xml:space="preserve">ban segítségére volt I. Ptolemaiosz uralkodónak, aki az ő tanácsai alapján alapította és rendezte be az ókor leghíresebb könyvtárát, a Múzsák Csarnoka (gör. </w:t>
      </w:r>
      <w:r w:rsidR="004160B8" w:rsidRPr="00CD6435">
        <w:rPr>
          <w:i/>
        </w:rPr>
        <w:t>Mouszeion</w:t>
      </w:r>
      <w:r w:rsidR="004160B8" w:rsidRPr="00AD2C29">
        <w:t xml:space="preserve">) néven is ismert intézményt. Az uralkodó </w:t>
      </w:r>
      <w:r w:rsidR="004160B8">
        <w:t xml:space="preserve">és Démétriosz célja </w:t>
      </w:r>
      <w:r w:rsidR="004160B8" w:rsidRPr="00AD2C29">
        <w:t>az volt, hogy egy helyre gyűjtsék össze az addig különböző templomokban és kisebb könyvtárakban őrzött könyvtekercseket. A könyvtárban nemcsak gyűj</w:t>
      </w:r>
      <w:r w:rsidR="00A372EF">
        <w:softHyphen/>
      </w:r>
      <w:r w:rsidR="004160B8" w:rsidRPr="00A372EF">
        <w:rPr>
          <w:rStyle w:val="afilosurit005"/>
        </w:rPr>
        <w:t>tötték a könyveket, hanem az írnokok másolatokat is készítettek</w:t>
      </w:r>
      <w:r w:rsidR="004160B8" w:rsidRPr="00A372EF">
        <w:rPr>
          <w:rStyle w:val="afilosurit01"/>
        </w:rPr>
        <w:t xml:space="preserve"> róluk. Az intéz</w:t>
      </w:r>
      <w:r w:rsidR="00A372EF" w:rsidRPr="00A372EF">
        <w:rPr>
          <w:rStyle w:val="afilosurit01"/>
        </w:rPr>
        <w:softHyphen/>
      </w:r>
      <w:r w:rsidR="004160B8" w:rsidRPr="00AD2C29">
        <w:t xml:space="preserve">mény a benne dolgozó tudósoknak otthont is adott, segítette kutatásaikat és tanulmányaikat. A könyvtár első vezetője Démétriosz lett. Amikor azonban </w:t>
      </w:r>
      <w:r w:rsidR="004160B8">
        <w:t xml:space="preserve">Kr. e. 283-ban </w:t>
      </w:r>
      <w:r w:rsidR="004160B8" w:rsidRPr="00AD2C29">
        <w:t xml:space="preserve">II. Ptolemaiosz </w:t>
      </w:r>
      <w:r w:rsidR="004160B8">
        <w:t>kezébe került a hatalom,</w:t>
      </w:r>
      <w:r w:rsidR="004160B8" w:rsidRPr="00AD2C29">
        <w:t xml:space="preserve"> Démétriosz kegyvesz</w:t>
      </w:r>
      <w:r w:rsidR="00A372EF">
        <w:softHyphen/>
      </w:r>
      <w:r w:rsidR="004160B8" w:rsidRPr="00AD2C29">
        <w:t xml:space="preserve">tett lett, vidékre száműzték, </w:t>
      </w:r>
      <w:r w:rsidR="004160B8">
        <w:t>ahol</w:t>
      </w:r>
      <w:r w:rsidR="004160B8" w:rsidRPr="00AD2C29">
        <w:t xml:space="preserve"> nem sokkal később </w:t>
      </w:r>
      <w:r w:rsidR="004160B8">
        <w:t xml:space="preserve">– állítólag kígyómarásban – </w:t>
      </w:r>
      <w:r w:rsidR="004160B8" w:rsidRPr="00AD2C29">
        <w:t>meghalt.</w:t>
      </w:r>
    </w:p>
    <w:p w14:paraId="493FF7E4" w14:textId="15158B0A" w:rsidR="004160B8" w:rsidRPr="00E15BE6" w:rsidRDefault="004160B8" w:rsidP="0079636C">
      <w:pPr>
        <w:pStyle w:val="afiloszovtzs"/>
      </w:pPr>
      <w:r>
        <w:t>Valószínűleg egyiptomi száműzetése idején írta műveit.</w:t>
      </w:r>
      <w:r w:rsidRPr="00A372EF">
        <w:rPr>
          <w:rStyle w:val="afilosurit005"/>
        </w:rPr>
        <w:t xml:space="preserve"> Munkásságát az írásai</w:t>
      </w:r>
      <w:r w:rsidR="00A372EF" w:rsidRPr="00A372EF">
        <w:rPr>
          <w:rStyle w:val="afilosurit005"/>
        </w:rPr>
        <w:softHyphen/>
      </w:r>
      <w:r>
        <w:t>nak címeit felsoroló Diogenész Laertiosz így fog</w:t>
      </w:r>
      <w:r w:rsidR="0099433A">
        <w:t>l</w:t>
      </w:r>
      <w:r>
        <w:t>alja össze: „</w:t>
      </w:r>
      <w:r w:rsidRPr="00D86C75">
        <w:t>Könyvei sokasá</w:t>
      </w:r>
      <w:r w:rsidR="00A372EF">
        <w:softHyphen/>
      </w:r>
      <w:r w:rsidRPr="00A372EF">
        <w:rPr>
          <w:rStyle w:val="afilosurit005"/>
        </w:rPr>
        <w:t>gával… felülmúlta korának úgyszólván minden peripatetikusát, ő, aki oly rend</w:t>
      </w:r>
      <w:r w:rsidR="00A372EF" w:rsidRPr="00A372EF">
        <w:rPr>
          <w:rStyle w:val="afilosurit005"/>
        </w:rPr>
        <w:softHyphen/>
      </w:r>
      <w:r w:rsidRPr="00D86C75">
        <w:t>kívül művelt és tapasztalatokban oly gazdag volt.</w:t>
      </w:r>
      <w:r>
        <w:t>”</w:t>
      </w:r>
      <w:r>
        <w:rPr>
          <w:rStyle w:val="Vgjegyzet-hivatkozs"/>
          <w:szCs w:val="20"/>
        </w:rPr>
        <w:endnoteReference w:id="810"/>
      </w:r>
      <w:r w:rsidRPr="009871AE">
        <w:t xml:space="preserve"> </w:t>
      </w:r>
      <w:r w:rsidR="009871AE" w:rsidRPr="009871AE">
        <w:t>A</w:t>
      </w:r>
      <w:r w:rsidRPr="009871AE">
        <w:t xml:space="preserve"> művek azonban mind elvesztek, illetve csak töredékesen vagy utalások formájában maradtak ránk.</w:t>
      </w:r>
    </w:p>
    <w:p w14:paraId="61AA3FE3" w14:textId="21AEA9D7" w:rsidR="004160B8" w:rsidRPr="00352C1F" w:rsidRDefault="00352C1F" w:rsidP="00352C1F">
      <w:pPr>
        <w:pStyle w:val="afiloirodalomcim"/>
      </w:pPr>
      <w:bookmarkStart w:id="106" w:name="_Hlk73083105"/>
      <w:r w:rsidRPr="00352C1F">
        <w:lastRenderedPageBreak/>
        <w:t>4.</w:t>
      </w:r>
      <w:r w:rsidRPr="00352C1F">
        <w:tab/>
      </w:r>
      <w:r>
        <w:t>I</w:t>
      </w:r>
      <w:r w:rsidRPr="00352C1F">
        <w:t xml:space="preserve">rodalom az </w:t>
      </w:r>
      <w:r>
        <w:t>A</w:t>
      </w:r>
      <w:r w:rsidRPr="00352C1F">
        <w:t xml:space="preserve">risztotelész és a régi peripatetikus iskola </w:t>
      </w:r>
      <w:r w:rsidR="0043400A">
        <w:t xml:space="preserve">című </w:t>
      </w:r>
      <w:r w:rsidRPr="00352C1F">
        <w:t>fejezethez</w:t>
      </w:r>
    </w:p>
    <w:p w14:paraId="7D7A0002" w14:textId="77FFA301" w:rsidR="004160B8" w:rsidRPr="0028129A" w:rsidRDefault="005E59C2" w:rsidP="00711A94">
      <w:pPr>
        <w:pStyle w:val="afiloirodalom"/>
      </w:pPr>
      <w:r w:rsidRPr="0028129A">
        <w:t xml:space="preserve">Caminero, N. G.: </w:t>
      </w:r>
      <w:r w:rsidRPr="0028129A">
        <w:rPr>
          <w:i/>
          <w:iCs/>
        </w:rPr>
        <w:t>Historia philosophiae.</w:t>
      </w:r>
      <w:r w:rsidRPr="0028129A">
        <w:t xml:space="preserve"> Roma, 1960, PUG</w:t>
      </w:r>
    </w:p>
    <w:p w14:paraId="0E4FF3F9" w14:textId="77777777" w:rsidR="003F1D1F" w:rsidRPr="0028129A" w:rsidRDefault="003F1D1F" w:rsidP="00711A94">
      <w:pPr>
        <w:pStyle w:val="afiloirodalom"/>
      </w:pPr>
      <w:r w:rsidRPr="0028129A">
        <w:t xml:space="preserve">Copleston, Fr.: </w:t>
      </w:r>
      <w:r w:rsidRPr="0028129A">
        <w:rPr>
          <w:i/>
          <w:iCs/>
        </w:rPr>
        <w:t>A history of philosophy I-III.</w:t>
      </w:r>
      <w:r w:rsidRPr="0028129A">
        <w:t xml:space="preserve"> New York, 1985, Image</w:t>
      </w:r>
    </w:p>
    <w:p w14:paraId="007008B1" w14:textId="55E41851" w:rsidR="004160B8" w:rsidRPr="0028129A" w:rsidRDefault="004160B8" w:rsidP="00711A94">
      <w:pPr>
        <w:pStyle w:val="afiloirodalom"/>
      </w:pPr>
      <w:r w:rsidRPr="0028129A">
        <w:t xml:space="preserve">Cornford, F. M.: </w:t>
      </w:r>
      <w:r w:rsidRPr="0028129A">
        <w:rPr>
          <w:i/>
          <w:iCs/>
        </w:rPr>
        <w:t>Before and after Socrates</w:t>
      </w:r>
      <w:r w:rsidR="0017724C" w:rsidRPr="0028129A">
        <w:rPr>
          <w:i/>
          <w:iCs/>
        </w:rPr>
        <w:t>.</w:t>
      </w:r>
      <w:r w:rsidRPr="0028129A">
        <w:t xml:space="preserve"> Cambridge, 1972</w:t>
      </w:r>
      <w:r w:rsidR="006E76A5" w:rsidRPr="0028129A">
        <w:t>,</w:t>
      </w:r>
      <w:r w:rsidRPr="0028129A">
        <w:t xml:space="preserve"> University</w:t>
      </w:r>
    </w:p>
    <w:p w14:paraId="650A2C7D" w14:textId="15FF00E0" w:rsidR="004160B8" w:rsidRPr="0028129A" w:rsidRDefault="004160B8" w:rsidP="00711A94">
      <w:pPr>
        <w:pStyle w:val="afiloirodalom"/>
      </w:pPr>
      <w:bookmarkStart w:id="107" w:name="_Hlk102385991"/>
      <w:r w:rsidRPr="0028129A">
        <w:t>Ferge</w:t>
      </w:r>
      <w:r w:rsidR="00D30D4E" w:rsidRPr="0028129A">
        <w:t>,</w:t>
      </w:r>
      <w:r w:rsidRPr="0028129A">
        <w:t xml:space="preserve"> G.: </w:t>
      </w:r>
      <w:r w:rsidRPr="005E163F">
        <w:rPr>
          <w:i/>
          <w:iCs/>
        </w:rPr>
        <w:t>Emendációk Aristotelés to ti én einai-elképzelésének reinterpretációjához</w:t>
      </w:r>
      <w:r w:rsidR="00D30D4E" w:rsidRPr="005E163F">
        <w:rPr>
          <w:i/>
          <w:iCs/>
        </w:rPr>
        <w:t>.</w:t>
      </w:r>
      <w:r w:rsidRPr="005E163F">
        <w:rPr>
          <w:i/>
          <w:iCs/>
        </w:rPr>
        <w:t xml:space="preserve"> </w:t>
      </w:r>
      <w:r w:rsidR="00D30D4E" w:rsidRPr="0028129A">
        <w:t xml:space="preserve">In: </w:t>
      </w:r>
      <w:r w:rsidRPr="005E163F">
        <w:rPr>
          <w:i/>
          <w:iCs/>
        </w:rPr>
        <w:t>Köszöntő Nyíri Tamás 70. születésnapjára</w:t>
      </w:r>
      <w:r w:rsidR="00D30D4E" w:rsidRPr="005E163F">
        <w:rPr>
          <w:i/>
          <w:iCs/>
        </w:rPr>
        <w:t>.</w:t>
      </w:r>
      <w:r w:rsidRPr="0028129A">
        <w:t xml:space="preserve"> Bp.</w:t>
      </w:r>
      <w:r w:rsidR="00D30D4E" w:rsidRPr="0028129A">
        <w:t>,</w:t>
      </w:r>
      <w:r w:rsidRPr="0028129A">
        <w:t xml:space="preserve"> 1990.</w:t>
      </w:r>
      <w:r w:rsidR="00D30D4E" w:rsidRPr="0028129A">
        <w:t xml:space="preserve"> Magánkiadás</w:t>
      </w:r>
      <w:r w:rsidR="0099433A">
        <w:t>.</w:t>
      </w:r>
    </w:p>
    <w:bookmarkEnd w:id="107"/>
    <w:p w14:paraId="51A649C5" w14:textId="77777777" w:rsidR="00E511E3" w:rsidRPr="0028129A" w:rsidRDefault="00E511E3" w:rsidP="00711A94">
      <w:pPr>
        <w:pStyle w:val="afiloirodalom"/>
      </w:pPr>
      <w:r w:rsidRPr="0028129A">
        <w:t xml:space="preserve">Guthrie, W. K. C.: </w:t>
      </w:r>
      <w:r w:rsidRPr="005E163F">
        <w:rPr>
          <w:i/>
          <w:iCs/>
        </w:rPr>
        <w:t>Die griechischen Philosophen von Thales bis Aristoteles.</w:t>
      </w:r>
      <w:r w:rsidRPr="0028129A">
        <w:t xml:space="preserve"> Göttingen, 1950, Vandenhoeck</w:t>
      </w:r>
    </w:p>
    <w:p w14:paraId="29EDB362" w14:textId="77777777" w:rsidR="006E540E" w:rsidRPr="0028129A" w:rsidRDefault="006E540E" w:rsidP="00711A94">
      <w:pPr>
        <w:pStyle w:val="afiloirodalom"/>
      </w:pPr>
      <w:bookmarkStart w:id="108" w:name="_Hlk102119626"/>
      <w:r w:rsidRPr="0028129A">
        <w:t xml:space="preserve">Hirschberger, J.: </w:t>
      </w:r>
      <w:r w:rsidRPr="0028129A">
        <w:rPr>
          <w:i/>
          <w:iCs/>
        </w:rPr>
        <w:t>Geschichte der Philosophie I-II.</w:t>
      </w:r>
      <w:r w:rsidRPr="0028129A">
        <w:t xml:space="preserve"> Freiburg, 1976, Herder</w:t>
      </w:r>
    </w:p>
    <w:p w14:paraId="3E20F5B2" w14:textId="251DA025" w:rsidR="004160B8" w:rsidRPr="0028129A" w:rsidRDefault="004160B8" w:rsidP="00711A94">
      <w:pPr>
        <w:pStyle w:val="afiloirodalom"/>
      </w:pPr>
      <w:r w:rsidRPr="0028129A">
        <w:t xml:space="preserve">Jaeger, W.: </w:t>
      </w:r>
      <w:r w:rsidRPr="005E163F">
        <w:rPr>
          <w:i/>
          <w:iCs/>
        </w:rPr>
        <w:t>Aristoteles</w:t>
      </w:r>
      <w:r w:rsidR="003E0E06" w:rsidRPr="005E163F">
        <w:rPr>
          <w:i/>
          <w:iCs/>
        </w:rPr>
        <w:t>.</w:t>
      </w:r>
      <w:r w:rsidRPr="005E163F">
        <w:rPr>
          <w:i/>
          <w:iCs/>
        </w:rPr>
        <w:t xml:space="preserve"> Grundlegung einer Geschichte seiner Entwicklung</w:t>
      </w:r>
      <w:r w:rsidR="005F130A" w:rsidRPr="005E163F">
        <w:rPr>
          <w:i/>
          <w:iCs/>
        </w:rPr>
        <w:t>.</w:t>
      </w:r>
      <w:r w:rsidR="005F130A" w:rsidRPr="0028129A">
        <w:t xml:space="preserve"> Berlin,</w:t>
      </w:r>
      <w:r w:rsidRPr="0028129A">
        <w:t xml:space="preserve"> 1923</w:t>
      </w:r>
      <w:r w:rsidR="005F130A" w:rsidRPr="0028129A">
        <w:t>, Weidmannsche</w:t>
      </w:r>
      <w:bookmarkEnd w:id="108"/>
    </w:p>
    <w:p w14:paraId="003133FB" w14:textId="77777777" w:rsidR="003C5893" w:rsidRPr="0028129A" w:rsidRDefault="003C5893" w:rsidP="00711A94">
      <w:pPr>
        <w:pStyle w:val="afiloirodalom"/>
      </w:pPr>
      <w:r w:rsidRPr="0028129A">
        <w:t xml:space="preserve">Ricken, Fr.: </w:t>
      </w:r>
      <w:r w:rsidRPr="0028129A">
        <w:rPr>
          <w:i/>
          <w:iCs/>
        </w:rPr>
        <w:t>Philosophie der Antike.</w:t>
      </w:r>
      <w:r w:rsidRPr="0028129A">
        <w:t xml:space="preserve"> Stuttgart, 1988, Kohlhammer</w:t>
      </w:r>
    </w:p>
    <w:p w14:paraId="3E88ACE1" w14:textId="406E4B14" w:rsidR="004160B8" w:rsidRPr="0028129A" w:rsidRDefault="004160B8" w:rsidP="00711A94">
      <w:pPr>
        <w:pStyle w:val="afiloirodalom"/>
      </w:pPr>
      <w:r w:rsidRPr="0028129A">
        <w:t>Ross, Sir D</w:t>
      </w:r>
      <w:r w:rsidR="00E54E26" w:rsidRPr="0028129A">
        <w:t>.</w:t>
      </w:r>
      <w:r w:rsidRPr="0028129A">
        <w:t xml:space="preserve">: </w:t>
      </w:r>
      <w:r w:rsidRPr="005E163F">
        <w:rPr>
          <w:i/>
          <w:iCs/>
        </w:rPr>
        <w:t>Arisztotelész</w:t>
      </w:r>
      <w:r w:rsidR="009D011E" w:rsidRPr="005E163F">
        <w:rPr>
          <w:i/>
          <w:iCs/>
        </w:rPr>
        <w:t>.</w:t>
      </w:r>
      <w:r w:rsidRPr="0028129A">
        <w:t xml:space="preserve"> Bp</w:t>
      </w:r>
      <w:r w:rsidR="009D011E" w:rsidRPr="0028129A">
        <w:t>.</w:t>
      </w:r>
      <w:r w:rsidRPr="0028129A">
        <w:t>, 1996</w:t>
      </w:r>
      <w:r w:rsidR="009D011E" w:rsidRPr="0028129A">
        <w:t>,</w:t>
      </w:r>
      <w:r w:rsidRPr="0028129A">
        <w:t xml:space="preserve"> Osiris</w:t>
      </w:r>
    </w:p>
    <w:p w14:paraId="1C5D123A" w14:textId="0EF81E78" w:rsidR="004160B8" w:rsidRPr="0028129A" w:rsidRDefault="004160B8" w:rsidP="00711A94">
      <w:pPr>
        <w:pStyle w:val="afiloirodalom"/>
      </w:pPr>
      <w:r w:rsidRPr="0028129A">
        <w:t xml:space="preserve">Ross, W. D.: </w:t>
      </w:r>
      <w:r w:rsidRPr="0028129A">
        <w:rPr>
          <w:i/>
          <w:iCs/>
        </w:rPr>
        <w:t>The works of Aristotle</w:t>
      </w:r>
      <w:r w:rsidR="00E54E26" w:rsidRPr="0028129A">
        <w:rPr>
          <w:i/>
          <w:iCs/>
        </w:rPr>
        <w:t>.</w:t>
      </w:r>
      <w:r w:rsidRPr="0028129A">
        <w:t xml:space="preserve"> Oxford, 1908</w:t>
      </w:r>
      <w:r w:rsidR="0099433A">
        <w:t>–</w:t>
      </w:r>
      <w:r w:rsidRPr="0028129A">
        <w:t>193</w:t>
      </w:r>
      <w:r w:rsidR="00E54E26" w:rsidRPr="0028129A">
        <w:t>1, Clarendon</w:t>
      </w:r>
    </w:p>
    <w:p w14:paraId="1BBF6869" w14:textId="77777777" w:rsidR="006A6C5D" w:rsidRPr="0028129A" w:rsidRDefault="006A6C5D" w:rsidP="00711A94">
      <w:pPr>
        <w:pStyle w:val="afiloirodalom"/>
      </w:pPr>
      <w:bookmarkStart w:id="109" w:name="_Hlk102124629"/>
      <w:r w:rsidRPr="0028129A">
        <w:t xml:space="preserve">Ueberweg, Fr. – Heinze, M.: </w:t>
      </w:r>
      <w:r w:rsidRPr="0028129A">
        <w:rPr>
          <w:i/>
          <w:iCs/>
        </w:rPr>
        <w:t>Geschichte der Philosophie I-III.</w:t>
      </w:r>
      <w:r w:rsidRPr="0028129A">
        <w:t xml:space="preserve"> Berlin, 1909, Mittler</w:t>
      </w:r>
    </w:p>
    <w:p w14:paraId="08641F4D" w14:textId="0DD67D90" w:rsidR="004160B8" w:rsidRDefault="004160B8" w:rsidP="00711A94">
      <w:pPr>
        <w:pStyle w:val="afiloirodalom"/>
      </w:pPr>
      <w:r w:rsidRPr="0028129A">
        <w:t xml:space="preserve">Zeller, E.: </w:t>
      </w:r>
      <w:r w:rsidRPr="0099433A">
        <w:rPr>
          <w:i/>
        </w:rPr>
        <w:t xml:space="preserve">Die Philosophie der </w:t>
      </w:r>
      <w:r w:rsidR="00A33D22" w:rsidRPr="0099433A">
        <w:rPr>
          <w:i/>
        </w:rPr>
        <w:t>G</w:t>
      </w:r>
      <w:r w:rsidRPr="0099433A">
        <w:rPr>
          <w:i/>
        </w:rPr>
        <w:t>riechen</w:t>
      </w:r>
      <w:r w:rsidR="00A33D22" w:rsidRPr="0099433A">
        <w:rPr>
          <w:i/>
        </w:rPr>
        <w:t>.</w:t>
      </w:r>
      <w:r w:rsidRPr="0028129A">
        <w:t xml:space="preserve"> Leipzig, 1921</w:t>
      </w:r>
      <w:r w:rsidR="00A33D22" w:rsidRPr="0028129A">
        <w:t>,</w:t>
      </w:r>
      <w:r w:rsidRPr="0028129A">
        <w:t xml:space="preserve"> Reisland</w:t>
      </w:r>
      <w:bookmarkEnd w:id="106"/>
    </w:p>
    <w:p w14:paraId="3EC61CF6" w14:textId="77777777" w:rsidR="00946994" w:rsidRPr="006A0888" w:rsidRDefault="00946994" w:rsidP="00711A94">
      <w:pPr>
        <w:pStyle w:val="afiloirodalom"/>
        <w:rPr>
          <w:b/>
          <w:bCs/>
        </w:rPr>
      </w:pPr>
      <w:r w:rsidRPr="006A0888">
        <w:rPr>
          <w:b/>
          <w:bCs/>
        </w:rPr>
        <w:t>Forrásmunkák:</w:t>
      </w:r>
    </w:p>
    <w:p w14:paraId="5151E18F" w14:textId="74B3EE54" w:rsidR="00946994" w:rsidRPr="00D17CD1" w:rsidRDefault="00946994" w:rsidP="00711A94">
      <w:pPr>
        <w:pStyle w:val="afiloirodalom"/>
      </w:pPr>
      <w:bookmarkStart w:id="110" w:name="_Hlk102385056"/>
      <w:r w:rsidRPr="0028129A">
        <w:rPr>
          <w:i/>
          <w:iCs/>
        </w:rPr>
        <w:t>Aristotle in twenty-three volumes. (Loeb Classical Library).</w:t>
      </w:r>
      <w:r w:rsidRPr="0028129A">
        <w:t xml:space="preserve"> London, 1960-tól, </w:t>
      </w:r>
      <w:r w:rsidRPr="00D17CD1">
        <w:t xml:space="preserve">Heinemann. </w:t>
      </w:r>
      <w:r w:rsidR="0099433A" w:rsidRPr="00D17CD1">
        <w:t>Online:</w:t>
      </w:r>
      <w:r w:rsidRPr="00D17CD1">
        <w:t xml:space="preserve"> </w:t>
      </w:r>
      <w:hyperlink r:id="rId124" w:history="1">
        <w:r w:rsidRPr="00D17CD1">
          <w:rPr>
            <w:rStyle w:val="Hiperhivatkozs"/>
          </w:rPr>
          <w:t>https://www.loebclassics.com/browse?t1=author.aristotle</w:t>
        </w:r>
      </w:hyperlink>
    </w:p>
    <w:p w14:paraId="4D46FCC5" w14:textId="77777777" w:rsidR="00946994" w:rsidRPr="0028129A" w:rsidRDefault="00946994" w:rsidP="00711A94">
      <w:pPr>
        <w:pStyle w:val="afiloirodalom"/>
      </w:pPr>
      <w:r w:rsidRPr="0028129A">
        <w:t xml:space="preserve">Arisztotelész: </w:t>
      </w:r>
      <w:r w:rsidRPr="0028129A">
        <w:rPr>
          <w:i/>
          <w:iCs/>
        </w:rPr>
        <w:t>Eudémoszi etika. Nagy etika.</w:t>
      </w:r>
      <w:r w:rsidRPr="0028129A">
        <w:t xml:space="preserve"> Bp., 1975, Gondolat</w:t>
      </w:r>
    </w:p>
    <w:p w14:paraId="375BF8E5" w14:textId="77777777" w:rsidR="00946994" w:rsidRPr="0028129A" w:rsidRDefault="00946994" w:rsidP="00711A94">
      <w:pPr>
        <w:pStyle w:val="afiloirodalom"/>
      </w:pPr>
      <w:r w:rsidRPr="0028129A">
        <w:t xml:space="preserve">Arisztotelész: </w:t>
      </w:r>
      <w:r w:rsidRPr="0028129A">
        <w:rPr>
          <w:i/>
          <w:iCs/>
        </w:rPr>
        <w:t>Hermeneutika.</w:t>
      </w:r>
      <w:r w:rsidRPr="0028129A">
        <w:t xml:space="preserve"> Bp., 1994, Kossuth</w:t>
      </w:r>
    </w:p>
    <w:p w14:paraId="5E682F2C" w14:textId="77777777" w:rsidR="00946994" w:rsidRPr="0028129A" w:rsidRDefault="00946994" w:rsidP="00711A94">
      <w:pPr>
        <w:pStyle w:val="afiloirodalom"/>
      </w:pPr>
      <w:r w:rsidRPr="0028129A">
        <w:t xml:space="preserve">Arisztotelész: </w:t>
      </w:r>
      <w:r w:rsidRPr="0028129A">
        <w:rPr>
          <w:i/>
          <w:iCs/>
        </w:rPr>
        <w:t>Kategóriák.</w:t>
      </w:r>
      <w:r w:rsidRPr="0028129A">
        <w:t xml:space="preserve"> Bp., 1993, Kossuth</w:t>
      </w:r>
    </w:p>
    <w:p w14:paraId="5DE69DD9" w14:textId="77777777" w:rsidR="00946994" w:rsidRPr="0028129A" w:rsidRDefault="00946994" w:rsidP="00711A94">
      <w:pPr>
        <w:pStyle w:val="afiloirodalom"/>
      </w:pPr>
      <w:r w:rsidRPr="0028129A">
        <w:t xml:space="preserve">Arisztotelész: </w:t>
      </w:r>
      <w:r w:rsidRPr="0028129A">
        <w:rPr>
          <w:i/>
          <w:iCs/>
        </w:rPr>
        <w:t>Lélekfilozófiai írások.</w:t>
      </w:r>
      <w:r w:rsidRPr="0028129A">
        <w:t xml:space="preserve"> Bp., 2006, Akadémiai Kiadó</w:t>
      </w:r>
    </w:p>
    <w:p w14:paraId="73427920" w14:textId="77777777" w:rsidR="00946994" w:rsidRPr="0028129A" w:rsidRDefault="00946994" w:rsidP="00711A94">
      <w:pPr>
        <w:pStyle w:val="afiloirodalom"/>
      </w:pPr>
      <w:r w:rsidRPr="0028129A">
        <w:t xml:space="preserve">Arisztotelész: </w:t>
      </w:r>
      <w:r w:rsidRPr="0028129A">
        <w:rPr>
          <w:i/>
          <w:iCs/>
        </w:rPr>
        <w:t>Nikomakhoszi Etika.</w:t>
      </w:r>
      <w:r w:rsidRPr="0028129A">
        <w:t xml:space="preserve"> Bp., 1971, Helikon</w:t>
      </w:r>
    </w:p>
    <w:p w14:paraId="582DC506" w14:textId="77777777" w:rsidR="00946994" w:rsidRPr="0028129A" w:rsidRDefault="00946994" w:rsidP="00711A94">
      <w:pPr>
        <w:pStyle w:val="afiloirodalom"/>
      </w:pPr>
      <w:r w:rsidRPr="0028129A">
        <w:t xml:space="preserve">Arisztotelész: </w:t>
      </w:r>
      <w:r w:rsidRPr="0028129A">
        <w:rPr>
          <w:i/>
          <w:iCs/>
        </w:rPr>
        <w:t>Organon</w:t>
      </w:r>
      <w:r w:rsidRPr="0028129A">
        <w:t>. Bp., 1979, Akadémiai Kiadó</w:t>
      </w:r>
    </w:p>
    <w:p w14:paraId="6EEC4F85" w14:textId="77777777" w:rsidR="00946994" w:rsidRPr="0028129A" w:rsidRDefault="00946994" w:rsidP="00711A94">
      <w:pPr>
        <w:pStyle w:val="afiloirodalom"/>
      </w:pPr>
      <w:r w:rsidRPr="0028129A">
        <w:t xml:space="preserve">Arisztotelész: </w:t>
      </w:r>
      <w:r w:rsidRPr="0028129A">
        <w:rPr>
          <w:i/>
          <w:iCs/>
        </w:rPr>
        <w:t>Poétika</w:t>
      </w:r>
      <w:r w:rsidRPr="0028129A">
        <w:t>. Bp., 1992, Kossuth</w:t>
      </w:r>
    </w:p>
    <w:p w14:paraId="7AB38112" w14:textId="77777777" w:rsidR="00946994" w:rsidRPr="0028129A" w:rsidRDefault="00946994" w:rsidP="00711A94">
      <w:pPr>
        <w:pStyle w:val="afiloirodalom"/>
      </w:pPr>
      <w:r w:rsidRPr="0028129A">
        <w:t xml:space="preserve">Arisztotelész: </w:t>
      </w:r>
      <w:r w:rsidRPr="0028129A">
        <w:rPr>
          <w:i/>
          <w:iCs/>
        </w:rPr>
        <w:t>Politika.</w:t>
      </w:r>
      <w:r w:rsidRPr="0028129A">
        <w:t xml:space="preserve"> Bp., 1984, Gondolat</w:t>
      </w:r>
    </w:p>
    <w:p w14:paraId="536B9523" w14:textId="77777777" w:rsidR="00946994" w:rsidRPr="0028129A" w:rsidRDefault="00946994" w:rsidP="00711A94">
      <w:pPr>
        <w:pStyle w:val="afiloirodalom"/>
      </w:pPr>
      <w:r w:rsidRPr="0028129A">
        <w:t xml:space="preserve">Arisztotelész: </w:t>
      </w:r>
      <w:r w:rsidRPr="0028129A">
        <w:rPr>
          <w:i/>
          <w:iCs/>
        </w:rPr>
        <w:t>Rétorika.</w:t>
      </w:r>
      <w:r w:rsidRPr="0028129A">
        <w:t xml:space="preserve"> Bp., 1982, Gondolat</w:t>
      </w:r>
    </w:p>
    <w:p w14:paraId="61453475" w14:textId="77777777" w:rsidR="00946994" w:rsidRPr="0028129A" w:rsidRDefault="00946994" w:rsidP="00711A94">
      <w:pPr>
        <w:pStyle w:val="afiloirodalom"/>
      </w:pPr>
      <w:bookmarkStart w:id="111" w:name="_Hlk102476078"/>
      <w:bookmarkStart w:id="112" w:name="_Hlk102383502"/>
      <w:r w:rsidRPr="0028129A">
        <w:t xml:space="preserve">Arisztotelész – Halasy-Nagy J. (ford.): </w:t>
      </w:r>
      <w:r w:rsidRPr="0028129A">
        <w:rPr>
          <w:i/>
          <w:iCs/>
        </w:rPr>
        <w:t>Metafizika.</w:t>
      </w:r>
      <w:r w:rsidRPr="0028129A">
        <w:t xml:space="preserve"> Szeged, 2002, Lectum</w:t>
      </w:r>
    </w:p>
    <w:bookmarkEnd w:id="110"/>
    <w:bookmarkEnd w:id="111"/>
    <w:bookmarkEnd w:id="112"/>
    <w:p w14:paraId="36FA570E" w14:textId="77777777" w:rsidR="00946994" w:rsidRPr="0028129A" w:rsidRDefault="00946994" w:rsidP="00711A94">
      <w:pPr>
        <w:pStyle w:val="afiloirodalom"/>
      </w:pPr>
      <w:r w:rsidRPr="0028129A">
        <w:rPr>
          <w:i/>
          <w:iCs/>
        </w:rPr>
        <w:t>Aristoteles graece.</w:t>
      </w:r>
      <w:r w:rsidRPr="0028129A">
        <w:t xml:space="preserve"> I. Bekker kiadása, 1831, Berolini</w:t>
      </w:r>
    </w:p>
    <w:p w14:paraId="3CEA72CD" w14:textId="77777777" w:rsidR="00946994" w:rsidRPr="0028129A" w:rsidRDefault="00946994" w:rsidP="00711A94">
      <w:pPr>
        <w:pStyle w:val="afiloirodalom"/>
      </w:pPr>
      <w:r w:rsidRPr="0028129A">
        <w:rPr>
          <w:i/>
          <w:iCs/>
        </w:rPr>
        <w:t>Aristoteles latine.</w:t>
      </w:r>
      <w:r w:rsidRPr="0028129A">
        <w:t xml:space="preserve"> I. Bekker kiadása, 1831–70, Berolini</w:t>
      </w:r>
    </w:p>
    <w:p w14:paraId="0942FD97" w14:textId="77777777" w:rsidR="00946994" w:rsidRPr="0028129A" w:rsidRDefault="00946994" w:rsidP="00711A94">
      <w:pPr>
        <w:pStyle w:val="afiloirodalom"/>
      </w:pPr>
      <w:r w:rsidRPr="0028129A">
        <w:t xml:space="preserve">Diogenész Laertiosz: </w:t>
      </w:r>
      <w:r w:rsidRPr="005E163F">
        <w:rPr>
          <w:i/>
          <w:iCs/>
        </w:rPr>
        <w:t>A filozófiában jeleskedők élete és nézetei 1.</w:t>
      </w:r>
      <w:r w:rsidRPr="0028129A">
        <w:t xml:space="preserve"> Bp., 2005, Jel</w:t>
      </w:r>
    </w:p>
    <w:p w14:paraId="6A073889" w14:textId="77777777" w:rsidR="00946994" w:rsidRPr="0028129A" w:rsidRDefault="00946994" w:rsidP="00711A94">
      <w:pPr>
        <w:pStyle w:val="afiloirodalom"/>
      </w:pPr>
      <w:r w:rsidRPr="0028129A">
        <w:t xml:space="preserve">Diogenész Laertiosz: </w:t>
      </w:r>
      <w:r w:rsidRPr="005E163F">
        <w:rPr>
          <w:i/>
          <w:iCs/>
        </w:rPr>
        <w:t>A filozófiában jeleskedők élete és nézetei 2.</w:t>
      </w:r>
      <w:r w:rsidRPr="0028129A">
        <w:t xml:space="preserve"> Bp., 2007, Jel</w:t>
      </w:r>
    </w:p>
    <w:p w14:paraId="3210BFD4" w14:textId="77777777" w:rsidR="00946994" w:rsidRPr="0028129A" w:rsidRDefault="00946994" w:rsidP="00711A94">
      <w:pPr>
        <w:pStyle w:val="afiloirodalom"/>
      </w:pPr>
      <w:r w:rsidRPr="0028129A">
        <w:t xml:space="preserve">Ferge, G. (ford.): </w:t>
      </w:r>
      <w:r w:rsidRPr="0028129A">
        <w:rPr>
          <w:i/>
          <w:iCs/>
        </w:rPr>
        <w:t>Aristotelés, Metaphysica.</w:t>
      </w:r>
      <w:r w:rsidRPr="0028129A">
        <w:t xml:space="preserve"> Bp., 1992, Logos</w:t>
      </w:r>
    </w:p>
    <w:p w14:paraId="479BFC9C" w14:textId="77777777" w:rsidR="00946994" w:rsidRPr="0028129A" w:rsidRDefault="00946994" w:rsidP="00711A94">
      <w:pPr>
        <w:pStyle w:val="afiloirodalom"/>
      </w:pPr>
      <w:r w:rsidRPr="0028129A">
        <w:t xml:space="preserve">Ritter, H. – Preller, L.: </w:t>
      </w:r>
      <w:r w:rsidRPr="0028129A">
        <w:rPr>
          <w:i/>
          <w:iCs/>
        </w:rPr>
        <w:t>Historia philosophiae graecae.</w:t>
      </w:r>
      <w:r w:rsidRPr="0028129A">
        <w:t xml:space="preserve"> Gotha, 1913, Perthes</w:t>
      </w:r>
    </w:p>
    <w:p w14:paraId="4AA8B86F" w14:textId="75D05076" w:rsidR="00946994" w:rsidRPr="0028129A" w:rsidRDefault="00946994" w:rsidP="00711A94">
      <w:pPr>
        <w:pStyle w:val="afiloirodalom"/>
      </w:pPr>
      <w:bookmarkStart w:id="113" w:name="_Hlk102564448"/>
      <w:r w:rsidRPr="0028129A">
        <w:t xml:space="preserve">Rose, V. (szerk.): </w:t>
      </w:r>
      <w:r w:rsidRPr="0028129A">
        <w:rPr>
          <w:i/>
          <w:iCs/>
        </w:rPr>
        <w:t>Aristotelis Qui ferebantur librorum fragmenta.</w:t>
      </w:r>
      <w:r w:rsidRPr="0028129A">
        <w:t xml:space="preserve"> </w:t>
      </w:r>
      <w:bookmarkStart w:id="114" w:name="_Hlk102715062"/>
      <w:r w:rsidRPr="0028129A">
        <w:t>Lipsiae, 1886, Teubneri</w:t>
      </w:r>
      <w:bookmarkEnd w:id="114"/>
      <w:r w:rsidRPr="0028129A">
        <w:t xml:space="preserve">. </w:t>
      </w:r>
      <w:r w:rsidR="0099433A">
        <w:t xml:space="preserve">Online: </w:t>
      </w:r>
      <w:hyperlink r:id="rId125" w:history="1">
        <w:r w:rsidRPr="0028129A">
          <w:rPr>
            <w:rStyle w:val="Hiperhivatkozs"/>
          </w:rPr>
          <w:t>https://archive.org/details/aristotelisquif00arisgoog/page/n5/mode/1up</w:t>
        </w:r>
      </w:hyperlink>
    </w:p>
    <w:bookmarkEnd w:id="109"/>
    <w:bookmarkEnd w:id="113"/>
    <w:p w14:paraId="04118C11" w14:textId="77777777" w:rsidR="004160B8" w:rsidRDefault="004160B8" w:rsidP="0079636C">
      <w:pPr>
        <w:pStyle w:val="afiloszovtzs"/>
      </w:pPr>
    </w:p>
    <w:p w14:paraId="30371968" w14:textId="77777777" w:rsidR="004160B8" w:rsidRDefault="004160B8" w:rsidP="0079636C">
      <w:pPr>
        <w:pStyle w:val="afiloszovtzs"/>
        <w:sectPr w:rsidR="004160B8" w:rsidSect="004768BD">
          <w:headerReference w:type="default" r:id="rId126"/>
          <w:headerReference w:type="first" r:id="rId127"/>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4CD66B38" w14:textId="455A2A7F" w:rsidR="004160B8" w:rsidRDefault="004160B8" w:rsidP="009277A7">
      <w:pPr>
        <w:pStyle w:val="afilocim1"/>
      </w:pPr>
      <w:r>
        <w:lastRenderedPageBreak/>
        <w:br/>
      </w:r>
      <w:r w:rsidR="002C640D">
        <w:t>V</w:t>
      </w:r>
      <w:r w:rsidRPr="002B27EF">
        <w:t>.</w:t>
      </w:r>
      <w:r w:rsidR="002C640D">
        <w:br/>
      </w:r>
      <w:r w:rsidR="002C640D">
        <w:br/>
        <w:t>A</w:t>
      </w:r>
      <w:r w:rsidR="002A2809" w:rsidRPr="002A2809">
        <w:rPr>
          <w:sz w:val="20"/>
          <w:szCs w:val="14"/>
        </w:rPr>
        <w:t>  </w:t>
      </w:r>
      <w:r w:rsidR="002C640D" w:rsidRPr="002B27EF">
        <w:t>HELLENIZMUS</w:t>
      </w:r>
    </w:p>
    <w:p w14:paraId="457F1CEE" w14:textId="77777777" w:rsidR="004160B8" w:rsidRDefault="004160B8" w:rsidP="00127905">
      <w:pPr>
        <w:pStyle w:val="afiloszovtzs"/>
      </w:pPr>
    </w:p>
    <w:p w14:paraId="24D72CC9" w14:textId="7C16ACE1" w:rsidR="004160B8" w:rsidRDefault="004160B8" w:rsidP="00127905">
      <w:pPr>
        <w:pStyle w:val="afiloszovtzs"/>
        <w:sectPr w:rsidR="004160B8" w:rsidSect="0015423D">
          <w:headerReference w:type="even" r:id="rId128"/>
          <w:headerReference w:type="default" r:id="rId129"/>
          <w:headerReference w:type="first" r:id="rId130"/>
          <w:footnotePr>
            <w:numFmt w:val="lowerLetter"/>
          </w:footnotePr>
          <w:endnotePr>
            <w:numFmt w:val="decimal"/>
            <w:numRestart w:val="eachSect"/>
          </w:endnotePr>
          <w:type w:val="oddPage"/>
          <w:pgSz w:w="9356" w:h="13325"/>
          <w:pgMar w:top="1247" w:right="1134" w:bottom="1134" w:left="1247" w:header="709" w:footer="709" w:gutter="0"/>
          <w:cols w:space="708"/>
          <w:titlePg/>
          <w:docGrid w:linePitch="360"/>
        </w:sectPr>
      </w:pPr>
    </w:p>
    <w:p w14:paraId="108ED7C8" w14:textId="08726AA5" w:rsidR="004160B8" w:rsidRPr="00A8312E" w:rsidRDefault="002C640D" w:rsidP="009277A7">
      <w:pPr>
        <w:pStyle w:val="afilocim1"/>
      </w:pPr>
      <w:r w:rsidRPr="00A8312E">
        <w:lastRenderedPageBreak/>
        <w:t>A</w:t>
      </w:r>
      <w:r w:rsidR="002A2809" w:rsidRPr="002A2809">
        <w:rPr>
          <w:sz w:val="20"/>
          <w:szCs w:val="14"/>
        </w:rPr>
        <w:t>  </w:t>
      </w:r>
      <w:r w:rsidRPr="00A8312E">
        <w:t>HELLENIZMUS</w:t>
      </w:r>
      <w:r w:rsidR="002A2809" w:rsidRPr="002A2809">
        <w:rPr>
          <w:sz w:val="20"/>
          <w:szCs w:val="14"/>
        </w:rPr>
        <w:t>  </w:t>
      </w:r>
      <w:r w:rsidRPr="00A8312E">
        <w:t>BÖLCSELETI</w:t>
      </w:r>
      <w:r w:rsidR="002A2809" w:rsidRPr="002A2809">
        <w:rPr>
          <w:sz w:val="20"/>
          <w:szCs w:val="14"/>
        </w:rPr>
        <w:t>  </w:t>
      </w:r>
      <w:r w:rsidRPr="00A8312E">
        <w:t>IRÁNYAI</w:t>
      </w:r>
    </w:p>
    <w:p w14:paraId="129AAD6F" w14:textId="4E50035C" w:rsidR="002C640D" w:rsidRDefault="004160B8" w:rsidP="0079636C">
      <w:pPr>
        <w:pStyle w:val="afiloszovtzs"/>
      </w:pPr>
      <w:r w:rsidRPr="000A47A7">
        <w:t>Kulturális szempontból a hellenizmus Nagy Sándor halálától (Kr.</w:t>
      </w:r>
      <w:r w:rsidR="002A2809">
        <w:t> </w:t>
      </w:r>
      <w:r w:rsidRPr="000A47A7">
        <w:t>e.</w:t>
      </w:r>
      <w:r w:rsidR="002A2809">
        <w:t> </w:t>
      </w:r>
      <w:r w:rsidRPr="000A47A7">
        <w:t>323) a Makedón Birodalom utolsó utódállamának, Egyiptomnak a rómaiak általi el</w:t>
      </w:r>
      <w:r w:rsidR="002A2809">
        <w:softHyphen/>
      </w:r>
      <w:r w:rsidRPr="000A47A7">
        <w:t xml:space="preserve">foglalásáig (Kr. e. 30-ig) terjedő időszak és sokszínű szellemi áramlat. Nevét a </w:t>
      </w:r>
      <w:r w:rsidRPr="00A055B8">
        <w:rPr>
          <w:iCs/>
        </w:rPr>
        <w:t>Hell</w:t>
      </w:r>
      <w:r w:rsidR="00A055B8" w:rsidRPr="00A055B8">
        <w:rPr>
          <w:iCs/>
        </w:rPr>
        <w:t>á</w:t>
      </w:r>
      <w:r w:rsidRPr="00A055B8">
        <w:rPr>
          <w:iCs/>
        </w:rPr>
        <w:t>sznak</w:t>
      </w:r>
      <w:r w:rsidRPr="00A055B8">
        <w:t xml:space="preserve"> </w:t>
      </w:r>
      <w:r w:rsidRPr="000A47A7">
        <w:t>nevezett ókori Görögországról kapta. A név arra utal, hogy ebben az időszakban Görögországban, valamint Nagy Sándor makedón világbirodal</w:t>
      </w:r>
      <w:r w:rsidR="002A2809">
        <w:softHyphen/>
      </w:r>
      <w:r w:rsidRPr="000A47A7">
        <w:t>mának utódállamaiban (a Ptolemaioszok uralta Egyiptomban, a Szeleukidák által irányított Szíriában és az Antigonidák uralta ókori Makedóniában) a korábban létrejött görög filozófiai iskolák és irányzatok hatása jutott érvényre. A hellenizmus kulturális fogalom. Politikatörténeti szempontból ugyanis az említett területek nagy része már a Kr. e. 2. századtól a kibontakozóban lévő Római Birodalom, a köztársaság korabeli Róma fennhatós</w:t>
      </w:r>
      <w:r w:rsidRPr="002A2809">
        <w:rPr>
          <w:rStyle w:val="afilosurit005"/>
        </w:rPr>
        <w:t>ága alá került. A má</w:t>
      </w:r>
      <w:r w:rsidR="002A2809" w:rsidRPr="002A2809">
        <w:rPr>
          <w:rStyle w:val="afilosurit005"/>
        </w:rPr>
        <w:softHyphen/>
      </w:r>
      <w:r w:rsidRPr="000A47A7">
        <w:t xml:space="preserve">sodik római-makedón háború (Kr. e. </w:t>
      </w:r>
      <w:r w:rsidRPr="002A2809">
        <w:rPr>
          <w:rStyle w:val="afilosurit005"/>
        </w:rPr>
        <w:t>214–205) után a győztes rómaiak kihirdet</w:t>
      </w:r>
      <w:r w:rsidR="002A2809" w:rsidRPr="002A2809">
        <w:rPr>
          <w:rStyle w:val="afilosurit005"/>
        </w:rPr>
        <w:softHyphen/>
      </w:r>
      <w:r w:rsidRPr="000A47A7">
        <w:t>ték ugyan a görög államok szabadságát, valójában azonban Görögország és Kis-Ázsia nyugati partvidékének városállamai politikai szempontból már a római hadsereg megszállása alatt voltak. – A kulturális értelemben vett helle</w:t>
      </w:r>
      <w:r w:rsidR="002A2809">
        <w:softHyphen/>
      </w:r>
      <w:r w:rsidRPr="000A47A7">
        <w:t xml:space="preserve">nizmus bölcseleti áramlatai közé tartozott: a sztoikus filozófia korai és </w:t>
      </w:r>
      <w:r w:rsidRPr="002A2809">
        <w:rPr>
          <w:rStyle w:val="afilosurit005"/>
        </w:rPr>
        <w:t>középső</w:t>
      </w:r>
      <w:r w:rsidRPr="000A47A7">
        <w:t xml:space="preserve"> irányzata, Epikurosz és iskolája, a régi szkeptikusok, valamint a Középső és az Új Akadémia.</w:t>
      </w:r>
    </w:p>
    <w:p w14:paraId="128CF54C" w14:textId="77777777" w:rsidR="002C640D" w:rsidRDefault="002C640D" w:rsidP="0079636C">
      <w:pPr>
        <w:pStyle w:val="afiloszovtzs"/>
        <w:sectPr w:rsidR="002C640D" w:rsidSect="005578AB">
          <w:headerReference w:type="even" r:id="rId131"/>
          <w:headerReference w:type="default" r:id="rId132"/>
          <w:headerReference w:type="first" r:id="rId133"/>
          <w:footnotePr>
            <w:numFmt w:val="lowerLetter"/>
          </w:footnotePr>
          <w:endnotePr>
            <w:numFmt w:val="decimal"/>
            <w:numRestart w:val="eachSect"/>
          </w:endnotePr>
          <w:type w:val="oddPage"/>
          <w:pgSz w:w="9356" w:h="13325"/>
          <w:pgMar w:top="1247" w:right="1134" w:bottom="1134" w:left="1247" w:header="1135" w:footer="709" w:gutter="0"/>
          <w:cols w:space="708"/>
          <w:docGrid w:linePitch="360"/>
        </w:sectPr>
      </w:pPr>
    </w:p>
    <w:p w14:paraId="2F355B6B" w14:textId="71D51E73" w:rsidR="004160B8" w:rsidRPr="00A8312E" w:rsidRDefault="002C640D" w:rsidP="009277A7">
      <w:pPr>
        <w:pStyle w:val="afilocim11"/>
      </w:pPr>
      <w:r>
        <w:lastRenderedPageBreak/>
        <w:t>V</w:t>
      </w:r>
      <w:r w:rsidR="004160B8" w:rsidRPr="00A8312E">
        <w:t>.1</w:t>
      </w:r>
      <w:r w:rsidR="000837B6" w:rsidRPr="000837B6">
        <w:rPr>
          <w:sz w:val="20"/>
        </w:rPr>
        <w:t>  </w:t>
      </w:r>
      <w:r>
        <w:t>A</w:t>
      </w:r>
      <w:r w:rsidR="000837B6" w:rsidRPr="000837B6">
        <w:rPr>
          <w:sz w:val="20"/>
        </w:rPr>
        <w:t>  </w:t>
      </w:r>
      <w:r>
        <w:t>KORAI</w:t>
      </w:r>
      <w:r w:rsidR="000837B6" w:rsidRPr="000837B6">
        <w:rPr>
          <w:sz w:val="20"/>
        </w:rPr>
        <w:t>  </w:t>
      </w:r>
      <w:r>
        <w:t>SZTOA</w:t>
      </w:r>
    </w:p>
    <w:p w14:paraId="2D00E6EC" w14:textId="4B93B68E" w:rsidR="004160B8" w:rsidRPr="0008776E" w:rsidRDefault="004160B8" w:rsidP="00421158">
      <w:pPr>
        <w:pStyle w:val="afilocim11n1"/>
      </w:pPr>
      <w:r w:rsidRPr="0008776E">
        <w:t>1</w:t>
      </w:r>
      <w:r w:rsidR="005F065D">
        <w:t>.</w:t>
      </w:r>
      <w:r w:rsidRPr="0008776E">
        <w:t xml:space="preserve"> A korai sztoikusok</w:t>
      </w:r>
    </w:p>
    <w:p w14:paraId="16A7B76A" w14:textId="05BC8E0C" w:rsidR="004160B8" w:rsidRDefault="004160B8" w:rsidP="0079636C">
      <w:pPr>
        <w:pStyle w:val="afiloszovtzs"/>
      </w:pPr>
      <w:r w:rsidRPr="0008776E">
        <w:t xml:space="preserve">A sztoikus iskola alapítója a </w:t>
      </w:r>
      <w:r>
        <w:t>Ciprus déli</w:t>
      </w:r>
      <w:r w:rsidRPr="000837B6">
        <w:rPr>
          <w:rStyle w:val="afilosurit005"/>
        </w:rPr>
        <w:t xml:space="preserve"> partjánál lévő Kition királyságból szár</w:t>
      </w:r>
      <w:r w:rsidR="000837B6" w:rsidRPr="000837B6">
        <w:rPr>
          <w:rStyle w:val="afilosurit005"/>
        </w:rPr>
        <w:softHyphen/>
      </w:r>
      <w:r w:rsidRPr="008B0E7E">
        <w:t>mazó Zénón</w:t>
      </w:r>
      <w:r w:rsidRPr="0008776E">
        <w:t xml:space="preserve"> (</w:t>
      </w:r>
      <w:r>
        <w:t>Kr. e. 4-3. sz.</w:t>
      </w:r>
      <w:r w:rsidRPr="0008776E">
        <w:t>)</w:t>
      </w:r>
      <w:r>
        <w:t xml:space="preserve"> volt. A filozófus Kr. e. </w:t>
      </w:r>
      <w:r w:rsidRPr="0008776E">
        <w:t>311</w:t>
      </w:r>
      <w:r>
        <w:t xml:space="preserve"> körül</w:t>
      </w:r>
      <w:r w:rsidRPr="0008776E">
        <w:t xml:space="preserve"> </w:t>
      </w:r>
      <w:r>
        <w:t>került</w:t>
      </w:r>
      <w:r w:rsidRPr="0008776E">
        <w:t xml:space="preserve"> Athénbe, ahol eleinte a cinikus Kratészhez csatlakozott. Később elpártolt a cinikusoktól, és érdeklődése a megarai Sztilpón </w:t>
      </w:r>
      <w:r w:rsidRPr="000837B6">
        <w:rPr>
          <w:rStyle w:val="afilosurit005"/>
        </w:rPr>
        <w:t>felé fordult.</w:t>
      </w:r>
      <w:r>
        <w:rPr>
          <w:rStyle w:val="Vgjegyzet-hivatkozs"/>
          <w:szCs w:val="20"/>
        </w:rPr>
        <w:endnoteReference w:id="811"/>
      </w:r>
      <w:r w:rsidRPr="000837B6">
        <w:rPr>
          <w:rStyle w:val="afilosurit005"/>
        </w:rPr>
        <w:t xml:space="preserve"> Ismerte Xenophón Apomnémo</w:t>
      </w:r>
      <w:r w:rsidR="000837B6" w:rsidRPr="000837B6">
        <w:rPr>
          <w:rStyle w:val="afilosurit005"/>
        </w:rPr>
        <w:softHyphen/>
      </w:r>
      <w:r w:rsidRPr="00494AA0">
        <w:t>neumata</w:t>
      </w:r>
      <w:r>
        <w:t xml:space="preserve"> Szókratousz</w:t>
      </w:r>
      <w:r w:rsidRPr="00494AA0">
        <w:t xml:space="preserve"> és </w:t>
      </w:r>
      <w:r w:rsidRPr="0008776E">
        <w:t xml:space="preserve">Platón Apologia </w:t>
      </w:r>
      <w:r>
        <w:t xml:space="preserve">Szókratousz </w:t>
      </w:r>
      <w:r w:rsidRPr="0008776E">
        <w:t>c</w:t>
      </w:r>
      <w:r>
        <w:t>ímű</w:t>
      </w:r>
      <w:r w:rsidRPr="0008776E">
        <w:t xml:space="preserve"> művét, és csodálta Szókratész erős jellemét. 300-ban alapította saját iskoláját</w:t>
      </w:r>
      <w:r>
        <w:t>.</w:t>
      </w:r>
      <w:r w:rsidRPr="0008776E">
        <w:t xml:space="preserve"> </w:t>
      </w:r>
      <w:r>
        <w:t>Ez az iskola vagy szellemi irányzat az</w:t>
      </w:r>
      <w:r w:rsidRPr="0008776E">
        <w:t xml:space="preserve"> athén</w:t>
      </w:r>
      <w:r w:rsidRPr="000837B6">
        <w:rPr>
          <w:rStyle w:val="afilosurit005"/>
        </w:rPr>
        <w:t>i piactér Tarka Csarnokáról (gör.</w:t>
      </w:r>
      <w:r>
        <w:t xml:space="preserve"> </w:t>
      </w:r>
      <w:r w:rsidRPr="00E73079">
        <w:rPr>
          <w:i/>
        </w:rPr>
        <w:t>Sztoa</w:t>
      </w:r>
      <w:r>
        <w:rPr>
          <w:i/>
        </w:rPr>
        <w:t>:</w:t>
      </w:r>
      <w:r>
        <w:t xml:space="preserve"> csarnok;</w:t>
      </w:r>
      <w:r w:rsidRPr="00E73079">
        <w:rPr>
          <w:i/>
        </w:rPr>
        <w:t xml:space="preserve"> Poi</w:t>
      </w:r>
      <w:r w:rsidR="000837B6">
        <w:rPr>
          <w:i/>
        </w:rPr>
        <w:softHyphen/>
      </w:r>
      <w:r w:rsidRPr="00E73079">
        <w:rPr>
          <w:i/>
        </w:rPr>
        <w:t>kilé</w:t>
      </w:r>
      <w:r>
        <w:rPr>
          <w:i/>
        </w:rPr>
        <w:t>:</w:t>
      </w:r>
      <w:r>
        <w:t xml:space="preserve"> tarka</w:t>
      </w:r>
      <w:r w:rsidRPr="0008776E">
        <w:t>) kapta nevét</w:t>
      </w:r>
      <w:r>
        <w:t>, ahol Zénón és a hozzá hasonlóan</w:t>
      </w:r>
      <w:r w:rsidRPr="009D7B0A">
        <w:t xml:space="preserve"> </w:t>
      </w:r>
      <w:r>
        <w:t>gondolkodó</w:t>
      </w:r>
      <w:r w:rsidRPr="009D7B0A">
        <w:t xml:space="preserve"> bölcse</w:t>
      </w:r>
      <w:r w:rsidR="000837B6">
        <w:softHyphen/>
      </w:r>
      <w:r w:rsidRPr="009D7B0A">
        <w:t xml:space="preserve">lők </w:t>
      </w:r>
      <w:r>
        <w:t>összejöveteleiket tartották.</w:t>
      </w:r>
      <w:r w:rsidRPr="0008776E">
        <w:t xml:space="preserve"> </w:t>
      </w:r>
      <w:r w:rsidRPr="00E73079">
        <w:t>Művei nem maradtak fenn, de valószínűsíthető, hogy a sztoikus filozófiai szaknyelv nagy része és a legalapvetőbb gondolatok tőle származnak</w:t>
      </w:r>
      <w:r>
        <w:t>. Feltehetően</w:t>
      </w:r>
      <w:r w:rsidRPr="00E73079">
        <w:t xml:space="preserve"> már ő is tanította azt a sztoikus életelvet, hogy a bölcsesség és a lelki béke a gyönyör és fájdalom rabságából való szabadulással és az irántuk való közömbösség által érhető el.</w:t>
      </w:r>
    </w:p>
    <w:p w14:paraId="3B342284" w14:textId="4B3D084F" w:rsidR="004160B8" w:rsidRDefault="004160B8" w:rsidP="0079636C">
      <w:pPr>
        <w:pStyle w:val="afiloszovtzs"/>
      </w:pPr>
      <w:r w:rsidRPr="00494AA0">
        <w:t xml:space="preserve">Zénónt az iskola vezetésében az asszoszi Kleanthész (Kr. e. 4-3. sz.) követte, </w:t>
      </w:r>
      <w:r w:rsidRPr="000837B6">
        <w:rPr>
          <w:rStyle w:val="afilosurit005"/>
        </w:rPr>
        <w:t>őt pedig a kilikiai Szoloi kikötővárosából származó Khrüszipposz (Kr. e. 3. sz.).</w:t>
      </w:r>
      <w:r w:rsidRPr="00494AA0">
        <w:t xml:space="preserve"> Khrüszipposzt az iskola második alapítójának tartották, mert ő rendszerezte a sztoikus tanokat. Erre utal a Diogenész Laerti</w:t>
      </w:r>
      <w:r>
        <w:t>o</w:t>
      </w:r>
      <w:r w:rsidRPr="00494AA0">
        <w:t>sznál olvasható mondat: „</w:t>
      </w:r>
      <w:r w:rsidR="007E648C">
        <w:t>H</w:t>
      </w:r>
      <w:r w:rsidRPr="00494AA0">
        <w:t>a Khrüszipposz nem lett volna, a sztoa sem jött volna létre.”</w:t>
      </w:r>
      <w:r>
        <w:rPr>
          <w:rStyle w:val="Vgjegyzet-hivatkozs"/>
          <w:szCs w:val="20"/>
        </w:rPr>
        <w:endnoteReference w:id="812"/>
      </w:r>
    </w:p>
    <w:p w14:paraId="7F7491CB" w14:textId="77777777" w:rsidR="00A916DA" w:rsidRDefault="00A916DA" w:rsidP="0079636C">
      <w:pPr>
        <w:pStyle w:val="afiloszovtzs"/>
      </w:pPr>
    </w:p>
    <w:tbl>
      <w:tblPr>
        <w:tblW w:w="0" w:type="auto"/>
        <w:jc w:val="center"/>
        <w:tblLook w:val="04A0" w:firstRow="1" w:lastRow="0" w:firstColumn="1" w:lastColumn="0" w:noHBand="0" w:noVBand="1"/>
      </w:tblPr>
      <w:tblGrid>
        <w:gridCol w:w="2268"/>
        <w:gridCol w:w="2268"/>
        <w:gridCol w:w="2268"/>
      </w:tblGrid>
      <w:tr w:rsidR="00364500" w14:paraId="4159C4F8" w14:textId="77777777" w:rsidTr="00364500">
        <w:trPr>
          <w:jc w:val="center"/>
        </w:trPr>
        <w:tc>
          <w:tcPr>
            <w:tcW w:w="2268" w:type="dxa"/>
            <w:shd w:val="clear" w:color="auto" w:fill="auto"/>
          </w:tcPr>
          <w:p w14:paraId="0EEC0C34" w14:textId="42529034" w:rsidR="00A916DA" w:rsidRDefault="00D05425" w:rsidP="00364500">
            <w:pPr>
              <w:pStyle w:val="afiloszovtzs"/>
              <w:jc w:val="center"/>
            </w:pPr>
            <w:r>
              <w:pict w14:anchorId="019EC0AE">
                <v:shape id="_x0000_i1100" type="#_x0000_t75" style="width:96pt;height:141pt">
                  <v:imagedata r:id="rId134" o:title="Zenon 5x3,35 rgb 300dpi_kr"/>
                </v:shape>
              </w:pict>
            </w:r>
          </w:p>
        </w:tc>
        <w:tc>
          <w:tcPr>
            <w:tcW w:w="2268" w:type="dxa"/>
            <w:shd w:val="clear" w:color="auto" w:fill="auto"/>
          </w:tcPr>
          <w:p w14:paraId="109CCF35" w14:textId="782AAC94" w:rsidR="00A916DA" w:rsidRDefault="00D05425" w:rsidP="00364500">
            <w:pPr>
              <w:pStyle w:val="afiloszovtzs"/>
              <w:jc w:val="center"/>
            </w:pPr>
            <w:r>
              <w:pict w14:anchorId="11D01E64">
                <v:shape id="_x0000_i1101" type="#_x0000_t75" style="width:88.5pt;height:141pt">
                  <v:imagedata r:id="rId135" o:title="Kleanthész 5x3,14 rgb 300dpi"/>
                </v:shape>
              </w:pict>
            </w:r>
          </w:p>
        </w:tc>
        <w:tc>
          <w:tcPr>
            <w:tcW w:w="2268" w:type="dxa"/>
            <w:shd w:val="clear" w:color="auto" w:fill="auto"/>
          </w:tcPr>
          <w:p w14:paraId="6AC5CD16" w14:textId="1F83BD67" w:rsidR="00A916DA" w:rsidRDefault="00D05425" w:rsidP="00364500">
            <w:pPr>
              <w:pStyle w:val="afiloszovtzs"/>
              <w:jc w:val="center"/>
            </w:pPr>
            <w:r>
              <w:pict w14:anchorId="72BEDF27">
                <v:shape id="_x0000_i1102" type="#_x0000_t75" style="width:95.25pt;height:141pt">
                  <v:imagedata r:id="rId136" o:title="Chrysippos_5x3,35 300dpi rgb"/>
                </v:shape>
              </w:pict>
            </w:r>
          </w:p>
        </w:tc>
      </w:tr>
      <w:tr w:rsidR="00364500" w:rsidRPr="00364500" w14:paraId="1C62BD75" w14:textId="77777777" w:rsidTr="00364500">
        <w:trPr>
          <w:trHeight w:val="57"/>
          <w:jc w:val="center"/>
        </w:trPr>
        <w:tc>
          <w:tcPr>
            <w:tcW w:w="2268" w:type="dxa"/>
            <w:shd w:val="clear" w:color="auto" w:fill="auto"/>
          </w:tcPr>
          <w:p w14:paraId="77D3138E" w14:textId="77777777" w:rsidR="00A916DA" w:rsidRPr="00364500" w:rsidRDefault="00A916DA" w:rsidP="00527B94">
            <w:pPr>
              <w:pStyle w:val="afiloszovtzskep"/>
              <w:rPr>
                <w:sz w:val="8"/>
                <w:szCs w:val="8"/>
              </w:rPr>
            </w:pPr>
          </w:p>
        </w:tc>
        <w:tc>
          <w:tcPr>
            <w:tcW w:w="2268" w:type="dxa"/>
            <w:shd w:val="clear" w:color="auto" w:fill="auto"/>
          </w:tcPr>
          <w:p w14:paraId="77A23022" w14:textId="77777777" w:rsidR="00A916DA" w:rsidRPr="00364500" w:rsidRDefault="00A916DA" w:rsidP="00527B94">
            <w:pPr>
              <w:pStyle w:val="afiloszovtzskep"/>
              <w:rPr>
                <w:sz w:val="8"/>
                <w:szCs w:val="8"/>
              </w:rPr>
            </w:pPr>
          </w:p>
        </w:tc>
        <w:tc>
          <w:tcPr>
            <w:tcW w:w="2268" w:type="dxa"/>
            <w:shd w:val="clear" w:color="auto" w:fill="auto"/>
          </w:tcPr>
          <w:p w14:paraId="241D8ACE" w14:textId="77777777" w:rsidR="00A916DA" w:rsidRPr="00364500" w:rsidRDefault="00A916DA" w:rsidP="00527B94">
            <w:pPr>
              <w:pStyle w:val="afiloszovtzskep"/>
              <w:rPr>
                <w:rStyle w:val="afilosurit005"/>
                <w:sz w:val="8"/>
                <w:szCs w:val="8"/>
              </w:rPr>
            </w:pPr>
          </w:p>
        </w:tc>
      </w:tr>
      <w:tr w:rsidR="00364500" w14:paraId="7452E469" w14:textId="77777777" w:rsidTr="00364500">
        <w:trPr>
          <w:jc w:val="center"/>
        </w:trPr>
        <w:tc>
          <w:tcPr>
            <w:tcW w:w="2268" w:type="dxa"/>
            <w:shd w:val="clear" w:color="auto" w:fill="auto"/>
          </w:tcPr>
          <w:p w14:paraId="2BE6413A" w14:textId="61B55BA5" w:rsidR="00A916DA" w:rsidRDefault="00A916DA" w:rsidP="00364500">
            <w:pPr>
              <w:pStyle w:val="afiloszovtzskep"/>
            </w:pPr>
            <w:r>
              <w:t>Kitioni Zénón</w:t>
            </w:r>
          </w:p>
        </w:tc>
        <w:tc>
          <w:tcPr>
            <w:tcW w:w="2268" w:type="dxa"/>
            <w:shd w:val="clear" w:color="auto" w:fill="auto"/>
          </w:tcPr>
          <w:p w14:paraId="3B610D76" w14:textId="492FE3E3" w:rsidR="00A916DA" w:rsidRDefault="00A916DA" w:rsidP="00364500">
            <w:pPr>
              <w:pStyle w:val="afiloszovtzskep"/>
            </w:pPr>
            <w:r w:rsidRPr="00494AA0">
              <w:t>Kleanthész</w:t>
            </w:r>
          </w:p>
        </w:tc>
        <w:tc>
          <w:tcPr>
            <w:tcW w:w="2268" w:type="dxa"/>
            <w:shd w:val="clear" w:color="auto" w:fill="auto"/>
          </w:tcPr>
          <w:p w14:paraId="154E34F9" w14:textId="10081ACE" w:rsidR="00A916DA" w:rsidRDefault="00A916DA" w:rsidP="00364500">
            <w:pPr>
              <w:pStyle w:val="afiloszovtzskep"/>
            </w:pPr>
            <w:r w:rsidRPr="000837B6">
              <w:rPr>
                <w:rStyle w:val="afilosurit005"/>
              </w:rPr>
              <w:t>Khrüszipposz</w:t>
            </w:r>
          </w:p>
        </w:tc>
      </w:tr>
    </w:tbl>
    <w:p w14:paraId="35306CC7" w14:textId="35650E69" w:rsidR="004160B8" w:rsidRPr="0008776E" w:rsidRDefault="004160B8" w:rsidP="00421158">
      <w:pPr>
        <w:pStyle w:val="afilocim11n1"/>
      </w:pPr>
      <w:r w:rsidRPr="0008776E">
        <w:lastRenderedPageBreak/>
        <w:t>2</w:t>
      </w:r>
      <w:r w:rsidR="005F065D">
        <w:t>.</w:t>
      </w:r>
      <w:r w:rsidRPr="0008776E">
        <w:t xml:space="preserve"> A </w:t>
      </w:r>
      <w:r>
        <w:t xml:space="preserve">korai </w:t>
      </w:r>
      <w:r w:rsidRPr="0008776E">
        <w:t>sztoikusok ismeretelmélete</w:t>
      </w:r>
    </w:p>
    <w:p w14:paraId="61CC034C" w14:textId="145CDA5C" w:rsidR="004160B8" w:rsidRPr="0008776E" w:rsidRDefault="004160B8" w:rsidP="00331AC2">
      <w:pPr>
        <w:pStyle w:val="afiloszovtzs"/>
      </w:pPr>
      <w:r w:rsidRPr="0008776E">
        <w:t xml:space="preserve">A sztoikusok szerint a megismerés forrása az érzékelés. Az érzékelt valóság hatást </w:t>
      </w:r>
      <w:r w:rsidRPr="000C5860">
        <w:t xml:space="preserve">(gör. </w:t>
      </w:r>
      <w:r w:rsidRPr="001A3254">
        <w:rPr>
          <w:i/>
        </w:rPr>
        <w:t>tüpószisz</w:t>
      </w:r>
      <w:r w:rsidRPr="000C5860">
        <w:t xml:space="preserve">) </w:t>
      </w:r>
      <w:r w:rsidRPr="00EB63BF">
        <w:rPr>
          <w:rStyle w:val="afilosurit005"/>
        </w:rPr>
        <w:t>gyakorol a lélekre. A tudományos ismeret kialakulásának</w:t>
      </w:r>
      <w:r w:rsidRPr="0008776E">
        <w:t xml:space="preserve"> állomásai a következők: 1. Az érzékelésben létrejön az érzéki észlelet vagy képzet. </w:t>
      </w:r>
      <w:smartTag w:uri="urn:schemas-microsoft-com:office:smarttags" w:element="metricconverter">
        <w:smartTagPr>
          <w:attr w:name="ProductID" w:val="2. A"/>
        </w:smartTagPr>
        <w:r w:rsidRPr="0008776E">
          <w:t>2. A</w:t>
        </w:r>
      </w:smartTag>
      <w:r w:rsidRPr="0008776E">
        <w:t xml:space="preserve"> lélek elfogadja a benne kialakult képzetet. Ez az elfogadás (</w:t>
      </w:r>
      <w:r>
        <w:t xml:space="preserve">gör. </w:t>
      </w:r>
      <w:r w:rsidRPr="006F1379">
        <w:rPr>
          <w:i/>
        </w:rPr>
        <w:t>szünkatatheszisz</w:t>
      </w:r>
      <w:r w:rsidRPr="0008776E">
        <w:t xml:space="preserve">). </w:t>
      </w:r>
      <w:smartTag w:uri="urn:schemas-microsoft-com:office:smarttags" w:element="metricconverter">
        <w:smartTagPr>
          <w:attr w:name="ProductID" w:val="3. Ha"/>
        </w:smartTagPr>
        <w:r w:rsidRPr="0008776E">
          <w:t>3. Ha</w:t>
        </w:r>
      </w:smartTag>
      <w:r w:rsidRPr="0008776E">
        <w:t xml:space="preserve"> a képzet elég erős, megragadja a lelket. Az ilyen erős </w:t>
      </w:r>
      <w:r w:rsidRPr="00EB63BF">
        <w:rPr>
          <w:rStyle w:val="afilosurit005"/>
        </w:rPr>
        <w:t xml:space="preserve">képzetet átfogó vagy megragadó képzetnek (gör. </w:t>
      </w:r>
      <w:r w:rsidRPr="00EB63BF">
        <w:rPr>
          <w:i/>
          <w:spacing w:val="-1"/>
        </w:rPr>
        <w:t>phantaszia kataléptiké</w:t>
      </w:r>
      <w:r w:rsidRPr="00EB63BF">
        <w:rPr>
          <w:spacing w:val="-1"/>
        </w:rPr>
        <w:t>)</w:t>
      </w:r>
      <w:r w:rsidRPr="0008776E">
        <w:t xml:space="preserve"> </w:t>
      </w:r>
      <w:r w:rsidRPr="00EB63BF">
        <w:rPr>
          <w:rStyle w:val="afilosurit005"/>
        </w:rPr>
        <w:t>nevez</w:t>
      </w:r>
      <w:r w:rsidR="00EB63BF" w:rsidRPr="00EB63BF">
        <w:rPr>
          <w:rStyle w:val="afilosurit005"/>
        </w:rPr>
        <w:softHyphen/>
      </w:r>
      <w:r w:rsidRPr="0008776E">
        <w:t xml:space="preserve">zük. </w:t>
      </w:r>
      <w:smartTag w:uri="urn:schemas-microsoft-com:office:smarttags" w:element="metricconverter">
        <w:smartTagPr>
          <w:attr w:name="ProductID" w:val="4. A"/>
        </w:smartTagPr>
        <w:r w:rsidRPr="0008776E">
          <w:t>4. A</w:t>
        </w:r>
      </w:smartTag>
      <w:r>
        <w:t xml:space="preserve">z átfogó vagy megragadó </w:t>
      </w:r>
      <w:r w:rsidRPr="0008776E">
        <w:t>képzetek rendszerbe állításával jutunk a tudományos ismeretre</w:t>
      </w:r>
      <w:r>
        <w:t>.</w:t>
      </w:r>
      <w:r>
        <w:rPr>
          <w:rStyle w:val="Vgjegyzet-hivatkozs"/>
          <w:szCs w:val="20"/>
        </w:rPr>
        <w:endnoteReference w:id="813"/>
      </w:r>
    </w:p>
    <w:p w14:paraId="6AA75CC3" w14:textId="18496C8C" w:rsidR="004160B8" w:rsidRPr="0008776E" w:rsidRDefault="004160B8" w:rsidP="00331AC2">
      <w:pPr>
        <w:pStyle w:val="afiloszovapro"/>
      </w:pPr>
      <w:r w:rsidRPr="0008776E">
        <w:t>A négy mozzanat közül legjelentősebb a harmadik</w:t>
      </w:r>
      <w:r>
        <w:t>, a</w:t>
      </w:r>
      <w:r w:rsidRPr="0008776E">
        <w:t xml:space="preserve"> megragadó képzet</w:t>
      </w:r>
      <w:r>
        <w:t xml:space="preserve">. Ebben </w:t>
      </w:r>
      <w:r w:rsidRPr="0008776E">
        <w:t>az ismeret</w:t>
      </w:r>
      <w:r w:rsidR="00EB63BF">
        <w:softHyphen/>
      </w:r>
      <w:r w:rsidRPr="0008776E">
        <w:t xml:space="preserve">tárgy </w:t>
      </w:r>
      <w:r w:rsidRPr="001A3254">
        <w:t>olyan n</w:t>
      </w:r>
      <w:r w:rsidRPr="0008776E">
        <w:t>yilvánvalósággal jelentkezik, hogy szinte kényszeríti a lelket ennek elfogadásá</w:t>
      </w:r>
      <w:r w:rsidR="00EB63BF">
        <w:softHyphen/>
      </w:r>
      <w:r w:rsidRPr="0008776E">
        <w:t>ra.</w:t>
      </w:r>
      <w:r>
        <w:t xml:space="preserve"> Ezt a megragadó</w:t>
      </w:r>
      <w:r w:rsidRPr="0008776E">
        <w:t xml:space="preserve"> ismeret</w:t>
      </w:r>
      <w:r>
        <w:t xml:space="preserve">et </w:t>
      </w:r>
      <w:r w:rsidRPr="0008776E">
        <w:t xml:space="preserve">a sztoikusok </w:t>
      </w:r>
      <w:r>
        <w:t xml:space="preserve">a </w:t>
      </w:r>
      <w:r w:rsidRPr="0008776E">
        <w:t>katalépszisz</w:t>
      </w:r>
      <w:r>
        <w:t xml:space="preserve"> szóval jelölték: ez</w:t>
      </w:r>
      <w:r w:rsidRPr="0008776E">
        <w:t xml:space="preserve"> nyújt olyan bizonyosságot és csalhatatlanságot, amely a tudományos ismerettől megkívántatik.</w:t>
      </w:r>
      <w:r>
        <w:t xml:space="preserve"> Zénón szerint a megragadó képzet a következő folyamatban alakul át szisztematikusan rendezett (tudományos) ismeretté: A</w:t>
      </w:r>
      <w:r w:rsidRPr="0008776E">
        <w:t xml:space="preserve"> sok egymáshoz hasonló és egyedi dolgokra</w:t>
      </w:r>
      <w:r w:rsidRPr="00EB63BF">
        <w:rPr>
          <w:rStyle w:val="afilosurit005"/>
        </w:rPr>
        <w:t xml:space="preserve"> vonatkozó megraga</w:t>
      </w:r>
      <w:r w:rsidR="00EB63BF" w:rsidRPr="00EB63BF">
        <w:rPr>
          <w:rStyle w:val="afilosurit005"/>
        </w:rPr>
        <w:softHyphen/>
      </w:r>
      <w:r w:rsidRPr="0008776E">
        <w:t>dó képzet megőrződik az emlékezetben (</w:t>
      </w:r>
      <w:r>
        <w:t xml:space="preserve">gör. </w:t>
      </w:r>
      <w:r w:rsidRPr="00017CCD">
        <w:rPr>
          <w:i/>
        </w:rPr>
        <w:t>mnémé</w:t>
      </w:r>
      <w:r w:rsidRPr="0008776E">
        <w:t>). Ezekből a képekből és az ismételt észleletekből jön létre a tapasztalat (</w:t>
      </w:r>
      <w:r>
        <w:t xml:space="preserve">gör. </w:t>
      </w:r>
      <w:r w:rsidRPr="00017CCD">
        <w:rPr>
          <w:i/>
        </w:rPr>
        <w:t>empeiria</w:t>
      </w:r>
      <w:r w:rsidRPr="0008776E">
        <w:t xml:space="preserve">). A tapasztalat az egymáshoz hasonló képzetek sokasága. Ebből a sokaságból születik az </w:t>
      </w:r>
      <w:r>
        <w:t xml:space="preserve">előfogalom </w:t>
      </w:r>
      <w:r w:rsidRPr="0008776E">
        <w:t>(</w:t>
      </w:r>
      <w:r>
        <w:t xml:space="preserve">gör. </w:t>
      </w:r>
      <w:r w:rsidRPr="00017CCD">
        <w:rPr>
          <w:i/>
        </w:rPr>
        <w:t>prolépszisz</w:t>
      </w:r>
      <w:r>
        <w:t>) és az</w:t>
      </w:r>
      <w:r w:rsidRPr="0008776E">
        <w:t xml:space="preserve"> egyetemes fogalom (</w:t>
      </w:r>
      <w:r>
        <w:t xml:space="preserve">gör. </w:t>
      </w:r>
      <w:r w:rsidRPr="00017CCD">
        <w:rPr>
          <w:i/>
        </w:rPr>
        <w:t>ennoia</w:t>
      </w:r>
      <w:r w:rsidRPr="0008776E">
        <w:t xml:space="preserve">). A szisztematikusan rendezett egyetemes fogalmakból jön létre </w:t>
      </w:r>
      <w:r>
        <w:t>a</w:t>
      </w:r>
      <w:r w:rsidRPr="0008776E">
        <w:t xml:space="preserve"> tudomány</w:t>
      </w:r>
      <w:r>
        <w:t>.</w:t>
      </w:r>
    </w:p>
    <w:p w14:paraId="59145D74" w14:textId="54F28438" w:rsidR="004160B8" w:rsidRDefault="004160B8" w:rsidP="0079636C">
      <w:pPr>
        <w:pStyle w:val="afiloszovtzs"/>
      </w:pPr>
      <w:r w:rsidRPr="0008776E">
        <w:t>A sztoikus dialektika a</w:t>
      </w:r>
      <w:r>
        <w:t>z érzékelhető</w:t>
      </w:r>
      <w:r w:rsidRPr="0008776E">
        <w:t xml:space="preserve"> nyelvi jelekkel (</w:t>
      </w:r>
      <w:r>
        <w:t xml:space="preserve">gör. </w:t>
      </w:r>
      <w:r w:rsidRPr="00730368">
        <w:rPr>
          <w:i/>
        </w:rPr>
        <w:t>szémaionta</w:t>
      </w:r>
      <w:r w:rsidRPr="0008776E">
        <w:t xml:space="preserve">) </w:t>
      </w:r>
      <w:r>
        <w:t xml:space="preserve">és </w:t>
      </w:r>
      <w:r w:rsidRPr="0008776E">
        <w:t xml:space="preserve">a </w:t>
      </w:r>
      <w:r>
        <w:t xml:space="preserve">nem anyagi természetű </w:t>
      </w:r>
      <w:r w:rsidRPr="0008776E">
        <w:t>jelölt tartalmakkal (</w:t>
      </w:r>
      <w:r>
        <w:t xml:space="preserve">gör. </w:t>
      </w:r>
      <w:r w:rsidRPr="000B30AF">
        <w:rPr>
          <w:i/>
        </w:rPr>
        <w:t>szémaionomena</w:t>
      </w:r>
      <w:r w:rsidRPr="00DB51D8">
        <w:rPr>
          <w:i/>
        </w:rPr>
        <w:t>,</w:t>
      </w:r>
      <w:r w:rsidRPr="0008776E">
        <w:t xml:space="preserve"> </w:t>
      </w:r>
      <w:r w:rsidRPr="000B30AF">
        <w:rPr>
          <w:i/>
        </w:rPr>
        <w:t>lekta</w:t>
      </w:r>
      <w:r w:rsidRPr="0008776E">
        <w:t>) foglalkozik</w:t>
      </w:r>
      <w:r>
        <w:t>.</w:t>
      </w:r>
    </w:p>
    <w:p w14:paraId="61FDFE56" w14:textId="7A813E69" w:rsidR="004160B8" w:rsidRPr="0008776E" w:rsidRDefault="004160B8" w:rsidP="003C7A8B">
      <w:pPr>
        <w:pStyle w:val="afiloszovapro"/>
      </w:pPr>
      <w:r w:rsidRPr="0008776E">
        <w:t>A nyelvi jel</w:t>
      </w:r>
      <w:r>
        <w:t xml:space="preserve"> kialakulása</w:t>
      </w:r>
      <w:r w:rsidRPr="0008776E">
        <w:t xml:space="preserve"> a hanggal (</w:t>
      </w:r>
      <w:r>
        <w:t xml:space="preserve">gör. </w:t>
      </w:r>
      <w:r w:rsidRPr="000B30AF">
        <w:rPr>
          <w:i/>
        </w:rPr>
        <w:t>phóné</w:t>
      </w:r>
      <w:r w:rsidRPr="0008776E">
        <w:t>) kezdődik.</w:t>
      </w:r>
      <w:r>
        <w:rPr>
          <w:rStyle w:val="Vgjegyzet-hivatkozs"/>
          <w:szCs w:val="20"/>
        </w:rPr>
        <w:endnoteReference w:id="814"/>
      </w:r>
      <w:r w:rsidRPr="0008776E">
        <w:t xml:space="preserve"> Ez a levegő rezgése. Az állatok hangjai csupán az ösztön megnyilvánulásai. Az ember hangjait ellenben az értelem hozza létre</w:t>
      </w:r>
      <w:r>
        <w:t>,</w:t>
      </w:r>
      <w:r w:rsidRPr="0008776E">
        <w:t xml:space="preserve"> és </w:t>
      </w:r>
      <w:r w:rsidRPr="00B121A4">
        <w:t xml:space="preserve">ez artikulálja. Az artikulált hangot a sztoa </w:t>
      </w:r>
      <w:r w:rsidRPr="00B121A4">
        <w:rPr>
          <w:i/>
        </w:rPr>
        <w:t>lexisz</w:t>
      </w:r>
      <w:r w:rsidRPr="00B121A4">
        <w:t xml:space="preserve">-nek nevezi. A lexisz 24 elemből épül fel. A beszéd (gör. </w:t>
      </w:r>
      <w:r w:rsidRPr="00B121A4">
        <w:rPr>
          <w:i/>
        </w:rPr>
        <w:t>logosz</w:t>
      </w:r>
      <w:r w:rsidRPr="00B121A4">
        <w:t>) azáltal különbözik a lexisztől, hogy jelentése van. A beszéd</w:t>
      </w:r>
      <w:r w:rsidR="00EB63BF">
        <w:softHyphen/>
      </w:r>
      <w:r w:rsidRPr="00B121A4">
        <w:t xml:space="preserve">nek mindig van jelentése, a lexisz ellenben </w:t>
      </w:r>
      <w:r w:rsidRPr="00EB63BF">
        <w:rPr>
          <w:rStyle w:val="afilosurit005"/>
        </w:rPr>
        <w:t>jelentés nélküli is lehet. A beszéd öt része: a köz</w:t>
      </w:r>
      <w:r w:rsidR="00EB63BF" w:rsidRPr="00EB63BF">
        <w:rPr>
          <w:rStyle w:val="afilosurit005"/>
        </w:rPr>
        <w:softHyphen/>
      </w:r>
      <w:r w:rsidRPr="00B121A4">
        <w:t xml:space="preserve">név (pl. ember), a név (pl. Szókratész), az ige (pl. írok), az összekapcsolás </w:t>
      </w:r>
      <w:r w:rsidRPr="006E4646">
        <w:t>(p</w:t>
      </w:r>
      <w:r>
        <w:t>l.</w:t>
      </w:r>
      <w:r w:rsidRPr="006E4646">
        <w:t xml:space="preserve"> könyvet írok) </w:t>
      </w:r>
      <w:r w:rsidRPr="00B121A4">
        <w:t xml:space="preserve">és a névelő vagy a névmás. – Már a szofisták is vitatkoztak azon, hogy a nyelvi jel és az általa jelölt valóság közti kapcsolat természetes-e, vagy csak emberi </w:t>
      </w:r>
      <w:r w:rsidRPr="00EB63BF">
        <w:rPr>
          <w:rStyle w:val="afilosurit005"/>
        </w:rPr>
        <w:t>megegyezésen alapul.</w:t>
      </w:r>
      <w:r w:rsidRPr="00B121A4">
        <w:rPr>
          <w:rStyle w:val="Vgjegyzet-hivatkozs"/>
          <w:szCs w:val="20"/>
        </w:rPr>
        <w:endnoteReference w:id="815"/>
      </w:r>
      <w:r w:rsidRPr="00B121A4">
        <w:t xml:space="preserve"> Arisztotelész szerint a kapcsolat alapja csupán az emberi megegyezés.</w:t>
      </w:r>
      <w:r w:rsidRPr="00B121A4">
        <w:rPr>
          <w:rStyle w:val="Vgjegyzet-hivatkozs"/>
          <w:szCs w:val="20"/>
        </w:rPr>
        <w:endnoteReference w:id="816"/>
      </w:r>
      <w:r w:rsidRPr="00B121A4">
        <w:t xml:space="preserve"> A sztoikusok ezzel szemben azt tanítják, hogy a szavak a dolgok természetét másolják. A hangok utánozzák annak a tárgynak minőségét, amelyet megjelenítenek.</w:t>
      </w:r>
      <w:r w:rsidRPr="00B121A4">
        <w:rPr>
          <w:rStyle w:val="Vgjegyzet-hivatkozs"/>
          <w:szCs w:val="20"/>
        </w:rPr>
        <w:endnoteReference w:id="817"/>
      </w:r>
      <w:r w:rsidRPr="00B121A4">
        <w:t xml:space="preserve"> Ezt az elgondolást a sztoikusok gya</w:t>
      </w:r>
      <w:r w:rsidR="00310A60">
        <w:softHyphen/>
      </w:r>
      <w:r w:rsidRPr="00B121A4">
        <w:t>korta erőltetett szófejtő</w:t>
      </w:r>
      <w:r>
        <w:t xml:space="preserve"> elemzéssel</w:t>
      </w:r>
      <w:r w:rsidRPr="0008776E">
        <w:t xml:space="preserve"> próbálták </w:t>
      </w:r>
      <w:r>
        <w:t>igazolni.</w:t>
      </w:r>
    </w:p>
    <w:p w14:paraId="6813148A" w14:textId="3FCB49D6" w:rsidR="004160B8" w:rsidRPr="0008776E" w:rsidRDefault="004160B8" w:rsidP="003C7A8B">
      <w:pPr>
        <w:pStyle w:val="afiloszovapro"/>
      </w:pPr>
      <w:r w:rsidRPr="0008776E">
        <w:t>A jelzett tartalom (</w:t>
      </w:r>
      <w:r>
        <w:t xml:space="preserve">gör. </w:t>
      </w:r>
      <w:r w:rsidRPr="00303FAF">
        <w:rPr>
          <w:i/>
        </w:rPr>
        <w:t>lekton</w:t>
      </w:r>
      <w:r w:rsidRPr="00DB51D8">
        <w:rPr>
          <w:i/>
        </w:rPr>
        <w:t>:</w:t>
      </w:r>
      <w:r w:rsidRPr="0008776E">
        <w:t xml:space="preserve"> mondott, értelem, jelentés) nemcsak az anyagi természetű nyelvi jeltől különbözik, hanem az általa jelzett dologtól is. </w:t>
      </w:r>
      <w:r>
        <w:t xml:space="preserve">A jelzett tartalom </w:t>
      </w:r>
      <w:r w:rsidRPr="0008776E">
        <w:t>felosztása első</w:t>
      </w:r>
      <w:r w:rsidR="00310A60">
        <w:softHyphen/>
      </w:r>
      <w:r w:rsidRPr="0008776E">
        <w:t xml:space="preserve">sorban annak alapján történik, hogy a nyelvi kifejezés teljes-e, vagy sem. Tökéletlen, azaz nem teljes lekton például az, hogy „ír”. Ez </w:t>
      </w:r>
      <w:r>
        <w:t>olyasmit jelö</w:t>
      </w:r>
      <w:r w:rsidRPr="00310A60">
        <w:rPr>
          <w:rStyle w:val="afilosurit005"/>
        </w:rPr>
        <w:t>l, ami kiegészítésre szorul, és ami egy</w:t>
      </w:r>
      <w:r w:rsidRPr="0008776E">
        <w:t xml:space="preserve"> vagy több tárgyra vonatkozhat</w:t>
      </w:r>
      <w:r>
        <w:t>.</w:t>
      </w:r>
      <w:r>
        <w:rPr>
          <w:rStyle w:val="Vgjegyzet-hivatkozs"/>
          <w:szCs w:val="20"/>
        </w:rPr>
        <w:endnoteReference w:id="818"/>
      </w:r>
      <w:r w:rsidRPr="0008776E">
        <w:t xml:space="preserve"> A teljes vagy tökéletes lektonokat nyelvileg ítéletek fejezik ki: ilyen ítélet például az, hogy „Szókratész ír”. A teljes lektonok esetében különbség van a kijelentés, a kérdés, a parancs, a kívánság stb. között. A kijelentés </w:t>
      </w:r>
      <w:r w:rsidRPr="00310A60">
        <w:rPr>
          <w:rStyle w:val="afilosurit005"/>
        </w:rPr>
        <w:t>jellemzője, hogy igazság</w:t>
      </w:r>
      <w:r w:rsidR="00310A60" w:rsidRPr="00310A60">
        <w:rPr>
          <w:rStyle w:val="afilosurit005"/>
        </w:rPr>
        <w:softHyphen/>
      </w:r>
      <w:r w:rsidRPr="0008776E">
        <w:t>értéke van. Aki azt mondja, „nappal van”, s ténylegesen ez a helyzet, igaz kijelentést fogal</w:t>
      </w:r>
      <w:r w:rsidR="00310A60">
        <w:softHyphen/>
      </w:r>
      <w:r w:rsidRPr="0008776E">
        <w:lastRenderedPageBreak/>
        <w:t>mazott meg. Ha nem ez a helyzet, kijelentése hamis</w:t>
      </w:r>
      <w:r>
        <w:t>.</w:t>
      </w:r>
      <w:r>
        <w:rPr>
          <w:rStyle w:val="Vgjegyzet-hivatkozs"/>
          <w:szCs w:val="20"/>
        </w:rPr>
        <w:endnoteReference w:id="819"/>
      </w:r>
      <w:r w:rsidRPr="0008776E">
        <w:t xml:space="preserve"> Ezzel szemben például a kérdésben nincs ténymegállapítás. Ezért a kérdés sem nem igaz, sem nem hamis.</w:t>
      </w:r>
    </w:p>
    <w:p w14:paraId="3F07D02B" w14:textId="49107084" w:rsidR="004160B8" w:rsidRPr="00911A6C" w:rsidRDefault="004160B8" w:rsidP="003C7A8B">
      <w:pPr>
        <w:pStyle w:val="afiloszovapro"/>
      </w:pPr>
      <w:r w:rsidRPr="00911A6C">
        <w:t xml:space="preserve">A kijelentések egyszerűek </w:t>
      </w:r>
      <w:r>
        <w:t>vagy</w:t>
      </w:r>
      <w:r w:rsidRPr="00911A6C">
        <w:t xml:space="preserve"> nem egyszerűek. Nem egyszerűek azok a kijelentések, amelyekben különféle kijelentések egy vagy több módon kapcsolódnak. A sztoikus logikát ismertető Diogenész Laertiosz e módok </w:t>
      </w:r>
      <w:r w:rsidRPr="00133323">
        <w:rPr>
          <w:rStyle w:val="afilosurit005"/>
        </w:rPr>
        <w:t>között megemlíti</w:t>
      </w:r>
      <w:r w:rsidRPr="00911A6C">
        <w:rPr>
          <w:rStyle w:val="Vgjegyzet-hivatkozs"/>
          <w:szCs w:val="20"/>
        </w:rPr>
        <w:endnoteReference w:id="820"/>
      </w:r>
      <w:r w:rsidRPr="00133323">
        <w:rPr>
          <w:rStyle w:val="afilosurit005"/>
        </w:rPr>
        <w:t xml:space="preserve"> a magában foglaló (lat. </w:t>
      </w:r>
      <w:r w:rsidRPr="00911A6C">
        <w:rPr>
          <w:i/>
        </w:rPr>
        <w:t>implikatív</w:t>
      </w:r>
      <w:r w:rsidRPr="00DB51D8">
        <w:rPr>
          <w:i/>
        </w:rPr>
        <w:t>:</w:t>
      </w:r>
      <w:r w:rsidRPr="00911A6C">
        <w:t xml:space="preserve"> ha p, akkor q), az összekapcsoló (lat. </w:t>
      </w:r>
      <w:r w:rsidRPr="00911A6C">
        <w:rPr>
          <w:i/>
        </w:rPr>
        <w:t>konjunktív</w:t>
      </w:r>
      <w:r>
        <w:rPr>
          <w:i/>
        </w:rPr>
        <w:t>:</w:t>
      </w:r>
      <w:r w:rsidRPr="00911A6C">
        <w:t xml:space="preserve"> p és q), valamint a szétválasztó (lat. </w:t>
      </w:r>
      <w:r w:rsidRPr="00911A6C">
        <w:rPr>
          <w:i/>
        </w:rPr>
        <w:t>disz</w:t>
      </w:r>
      <w:r w:rsidR="00133323">
        <w:rPr>
          <w:i/>
        </w:rPr>
        <w:softHyphen/>
      </w:r>
      <w:r w:rsidRPr="00911A6C">
        <w:rPr>
          <w:i/>
        </w:rPr>
        <w:t>junktív</w:t>
      </w:r>
      <w:r w:rsidRPr="00DB51D8">
        <w:rPr>
          <w:i/>
        </w:rPr>
        <w:t>:</w:t>
      </w:r>
      <w:r w:rsidRPr="00911A6C">
        <w:t xml:space="preserve"> p vagy q) típusú kijelentéseket.</w:t>
      </w:r>
    </w:p>
    <w:p w14:paraId="29C9D9E3" w14:textId="33C2354A" w:rsidR="004160B8" w:rsidRPr="0008776E" w:rsidRDefault="004160B8" w:rsidP="003C7A8B">
      <w:pPr>
        <w:pStyle w:val="afiloszovapro"/>
      </w:pPr>
      <w:r w:rsidRPr="00133323">
        <w:t>A teljes lektonokhoz tartoznak a szillogizmusok is. A sztoikus szillogisztikában a konklúzió</w:t>
      </w:r>
      <w:r w:rsidR="00133323" w:rsidRPr="00133323">
        <w:softHyphen/>
        <w:t>nak az</w:t>
      </w:r>
      <w:r w:rsidRPr="00133323">
        <w:t xml:space="preserve"> igazságértéke a műveletek (junktorok) jelentésének és az általuk összekötött tételek igazságértékének függvénye. A sztoikusok öt elemi szillogizmusformát különböztettek meg:</w:t>
      </w:r>
      <w:r w:rsidRPr="00911A6C">
        <w:t xml:space="preserve"> 1)</w:t>
      </w:r>
      <w:r w:rsidR="00133323">
        <w:t xml:space="preserve"> </w:t>
      </w:r>
      <w:r w:rsidRPr="00911A6C">
        <w:t>Ha p, akkor q; márpedig p, tehát q. 2) Ha p, akkor q; márpedig nem q, tehát nem p. 3)</w:t>
      </w:r>
      <w:r w:rsidR="00133323">
        <w:t> </w:t>
      </w:r>
      <w:r w:rsidRPr="00911A6C">
        <w:t xml:space="preserve">Nem igaz, hogy p is, </w:t>
      </w:r>
      <w:r>
        <w:t xml:space="preserve">meg </w:t>
      </w:r>
      <w:r w:rsidRPr="00911A6C">
        <w:t>q is; márpedig p, tehát nem q. 4) Vagy p, vagy q; márpedig p, tehát nem q. 5) Vagy p, vagy q; márpedig nem q, tehát p.</w:t>
      </w:r>
    </w:p>
    <w:p w14:paraId="3FB8B241" w14:textId="291959FC" w:rsidR="004160B8" w:rsidRPr="0008776E" w:rsidRDefault="004160B8" w:rsidP="00421158">
      <w:pPr>
        <w:pStyle w:val="afilocim11n1"/>
      </w:pPr>
      <w:r w:rsidRPr="0008776E">
        <w:t>3</w:t>
      </w:r>
      <w:r w:rsidR="005F065D">
        <w:t>.</w:t>
      </w:r>
      <w:r w:rsidRPr="0008776E">
        <w:t xml:space="preserve"> A </w:t>
      </w:r>
      <w:r>
        <w:t xml:space="preserve">korai </w:t>
      </w:r>
      <w:r w:rsidRPr="0008776E">
        <w:t>sztoikus ontológia</w:t>
      </w:r>
    </w:p>
    <w:p w14:paraId="2B9B4AD2" w14:textId="215952AF" w:rsidR="004160B8" w:rsidRPr="0008776E" w:rsidRDefault="004160B8" w:rsidP="0079636C">
      <w:pPr>
        <w:pStyle w:val="afiloszovtzs"/>
      </w:pPr>
      <w:r>
        <w:t>Az első sztoikus bölcselők o</w:t>
      </w:r>
      <w:r w:rsidRPr="0008776E">
        <w:t>ntológiáj</w:t>
      </w:r>
      <w:r>
        <w:t>a</w:t>
      </w:r>
      <w:r w:rsidRPr="0008776E">
        <w:t xml:space="preserve"> szerint a valóság két alapvető lételvből tevődik össze: a szenvedő </w:t>
      </w:r>
      <w:r>
        <w:t xml:space="preserve">vagy </w:t>
      </w:r>
      <w:r w:rsidRPr="00133323">
        <w:rPr>
          <w:rStyle w:val="afilosurit005"/>
        </w:rPr>
        <w:t xml:space="preserve">passzív lételvből (gör. </w:t>
      </w:r>
      <w:r w:rsidRPr="00E4787F">
        <w:rPr>
          <w:i/>
        </w:rPr>
        <w:t>to paszkhon</w:t>
      </w:r>
      <w:r w:rsidRPr="00133323">
        <w:rPr>
          <w:rStyle w:val="afilosurit005"/>
        </w:rPr>
        <w:t>) és a cselek</w:t>
      </w:r>
      <w:r w:rsidR="00133323" w:rsidRPr="00133323">
        <w:rPr>
          <w:rStyle w:val="afilosurit005"/>
        </w:rPr>
        <w:softHyphen/>
      </w:r>
      <w:r w:rsidRPr="0008776E">
        <w:t xml:space="preserve">vő </w:t>
      </w:r>
      <w:r>
        <w:t xml:space="preserve">vagy aktív </w:t>
      </w:r>
      <w:r w:rsidRPr="0008776E">
        <w:t>lételv</w:t>
      </w:r>
      <w:r>
        <w:t>ből</w:t>
      </w:r>
      <w:r w:rsidRPr="0008776E">
        <w:t xml:space="preserve"> (</w:t>
      </w:r>
      <w:r>
        <w:t xml:space="preserve">gör. </w:t>
      </w:r>
      <w:r w:rsidRPr="00E4787F">
        <w:rPr>
          <w:i/>
        </w:rPr>
        <w:t>to poioun</w:t>
      </w:r>
      <w:r w:rsidRPr="0008776E">
        <w:t xml:space="preserve">). A szenvedő lételv a </w:t>
      </w:r>
      <w:r w:rsidRPr="00133323">
        <w:rPr>
          <w:rStyle w:val="afilosurit005"/>
        </w:rPr>
        <w:t>tulajdonságok nél</w:t>
      </w:r>
      <w:r w:rsidR="00133323" w:rsidRPr="00133323">
        <w:rPr>
          <w:rStyle w:val="afilosurit005"/>
        </w:rPr>
        <w:softHyphen/>
      </w:r>
      <w:r w:rsidRPr="0008776E">
        <w:t xml:space="preserve">küli anyag, </w:t>
      </w:r>
      <w:r>
        <w:t>a cselekvő</w:t>
      </w:r>
      <w:r w:rsidRPr="0008776E">
        <w:t xml:space="preserve"> elv pedig </w:t>
      </w:r>
      <w:r>
        <w:t xml:space="preserve">az isteni ész vagy értelem (gör. </w:t>
      </w:r>
      <w:r w:rsidRPr="00E22CD7">
        <w:rPr>
          <w:i/>
        </w:rPr>
        <w:t>logosz</w:t>
      </w:r>
      <w:r>
        <w:t>).</w:t>
      </w:r>
      <w:r w:rsidRPr="0008776E">
        <w:t xml:space="preserve"> „Úgy látszik, a mindenségnek két princ</w:t>
      </w:r>
      <w:r>
        <w:t>í</w:t>
      </w:r>
      <w:r w:rsidRPr="0008776E">
        <w:t>piuma van: aktív és passzív. A passzív a tulajdonságok nélküli szubsztancia, az anyag; az aktív pedig az anyagban rej</w:t>
      </w:r>
      <w:r w:rsidR="008915D0">
        <w:softHyphen/>
      </w:r>
      <w:r w:rsidRPr="0008776E">
        <w:t>tőző logosz, vagyis az istenség. Ő ugyanis örökkévaló létére a teljes anyagot áthatva teremt meg mindeneket</w:t>
      </w:r>
      <w:r>
        <w:t>.</w:t>
      </w:r>
      <w:r w:rsidRPr="0008776E">
        <w:t>”</w:t>
      </w:r>
      <w:r>
        <w:rPr>
          <w:rStyle w:val="Vgjegyzet-hivatkozs"/>
          <w:szCs w:val="20"/>
        </w:rPr>
        <w:endnoteReference w:id="821"/>
      </w:r>
    </w:p>
    <w:p w14:paraId="7F9220A5" w14:textId="4D872A95" w:rsidR="004160B8" w:rsidRPr="0008776E" w:rsidRDefault="004160B8" w:rsidP="0079636C">
      <w:pPr>
        <w:pStyle w:val="afiloszovtzs"/>
      </w:pPr>
      <w:r w:rsidRPr="0008776E">
        <w:t xml:space="preserve">A két lételvből összetevődő valóságot a sztoa négy kategóriával írja le. Az első kategória a hordozó (gör. </w:t>
      </w:r>
      <w:r w:rsidRPr="00911A6C">
        <w:rPr>
          <w:i/>
        </w:rPr>
        <w:t>hüpokeimenon</w:t>
      </w:r>
      <w:r w:rsidRPr="00DB51D8">
        <w:rPr>
          <w:i/>
        </w:rPr>
        <w:t>;</w:t>
      </w:r>
      <w:r w:rsidRPr="0008776E">
        <w:t xml:space="preserve"> lat. </w:t>
      </w:r>
      <w:r w:rsidRPr="00911A6C">
        <w:rPr>
          <w:i/>
        </w:rPr>
        <w:t>substratum</w:t>
      </w:r>
      <w:r w:rsidRPr="0008776E">
        <w:t xml:space="preserve">), és ez az anyaggal egyenértékű. A második kategória </w:t>
      </w:r>
      <w:r>
        <w:t xml:space="preserve">a minőség: </w:t>
      </w:r>
      <w:r w:rsidRPr="0008776E">
        <w:t>az egyedivé tevő minőség (</w:t>
      </w:r>
      <w:r>
        <w:t xml:space="preserve">gör. </w:t>
      </w:r>
      <w:r w:rsidRPr="00911A6C">
        <w:rPr>
          <w:i/>
        </w:rPr>
        <w:t>idia poiotész</w:t>
      </w:r>
      <w:r w:rsidRPr="0008776E">
        <w:t>)</w:t>
      </w:r>
      <w:r>
        <w:t xml:space="preserve">, illetve a </w:t>
      </w:r>
      <w:r w:rsidRPr="0008776E">
        <w:t>„közös minőség” (</w:t>
      </w:r>
      <w:r>
        <w:t xml:space="preserve">gör. </w:t>
      </w:r>
      <w:r w:rsidRPr="00911A6C">
        <w:rPr>
          <w:i/>
        </w:rPr>
        <w:t>koiné poiotész</w:t>
      </w:r>
      <w:r w:rsidRPr="0008776E">
        <w:t>). Az anyag egye</w:t>
      </w:r>
      <w:r w:rsidR="008915D0">
        <w:softHyphen/>
      </w:r>
      <w:r w:rsidRPr="0008776E">
        <w:t>divé tevő minőség által válik egyedi dologgá</w:t>
      </w:r>
      <w:r>
        <w:t>: e</w:t>
      </w:r>
      <w:r w:rsidRPr="0008776E">
        <w:t xml:space="preserve">rre utalnak tulajdonneveink (pl. Szókratész). </w:t>
      </w:r>
      <w:r>
        <w:t>A „közös minőséget”</w:t>
      </w:r>
      <w:r w:rsidRPr="0008776E">
        <w:t xml:space="preserve"> faji megnevezéssel (pl. ember, ló stb.) </w:t>
      </w:r>
      <w:r w:rsidRPr="008915D0">
        <w:rPr>
          <w:rStyle w:val="afilosurit005"/>
        </w:rPr>
        <w:t>fejez</w:t>
      </w:r>
      <w:r w:rsidR="008915D0" w:rsidRPr="008915D0">
        <w:rPr>
          <w:rStyle w:val="afilosurit005"/>
        </w:rPr>
        <w:softHyphen/>
      </w:r>
      <w:r w:rsidRPr="0008776E">
        <w:t>zük ki. A harmadik kategória az egyedhez tartozó változó határozmányokat foglalja magában. Ez a módosulás (</w:t>
      </w:r>
      <w:r>
        <w:t xml:space="preserve">gör. </w:t>
      </w:r>
      <w:r w:rsidRPr="00BA62C8">
        <w:rPr>
          <w:i/>
        </w:rPr>
        <w:t>pósz ekhon</w:t>
      </w:r>
      <w:r w:rsidRPr="0008776E">
        <w:t>): mennyiség, idő, hely, minőség</w:t>
      </w:r>
      <w:r>
        <w:t>.</w:t>
      </w:r>
      <w:r>
        <w:rPr>
          <w:rStyle w:val="Vgjegyzet-hivatkozs"/>
          <w:szCs w:val="20"/>
        </w:rPr>
        <w:endnoteReference w:id="822"/>
      </w:r>
      <w:r w:rsidRPr="0008776E">
        <w:t xml:space="preserve"> A negyedik kategória a viszony (</w:t>
      </w:r>
      <w:r>
        <w:t xml:space="preserve">gör. </w:t>
      </w:r>
      <w:r w:rsidRPr="00E4787F">
        <w:rPr>
          <w:i/>
        </w:rPr>
        <w:t>prosz ti pósz ekhon</w:t>
      </w:r>
      <w:r w:rsidRPr="0008776E">
        <w:t>). Ez az egyik egyednek a másikhoz való viszonyára (</w:t>
      </w:r>
      <w:r>
        <w:t xml:space="preserve">pl. </w:t>
      </w:r>
      <w:r w:rsidRPr="0008776E">
        <w:t>apja valakinek, jobbra valami</w:t>
      </w:r>
      <w:r w:rsidR="008915D0">
        <w:softHyphen/>
      </w:r>
      <w:r w:rsidRPr="0008776E">
        <w:t>től stb.) utal</w:t>
      </w:r>
      <w:r>
        <w:t>.</w:t>
      </w:r>
      <w:r>
        <w:rPr>
          <w:rStyle w:val="Vgjegyzet-hivatkozs"/>
          <w:szCs w:val="20"/>
        </w:rPr>
        <w:endnoteReference w:id="823"/>
      </w:r>
    </w:p>
    <w:p w14:paraId="23FB4949" w14:textId="5EB407D0" w:rsidR="004160B8" w:rsidRPr="0008776E" w:rsidRDefault="004160B8" w:rsidP="00421158">
      <w:pPr>
        <w:pStyle w:val="afilocim11n1"/>
      </w:pPr>
      <w:r w:rsidRPr="0008776E">
        <w:t>4</w:t>
      </w:r>
      <w:r w:rsidR="005F065D">
        <w:t>.</w:t>
      </w:r>
      <w:r w:rsidRPr="0008776E">
        <w:t xml:space="preserve"> A </w:t>
      </w:r>
      <w:r>
        <w:t xml:space="preserve">korai </w:t>
      </w:r>
      <w:r w:rsidRPr="0008776E">
        <w:t>sztoa kozmológiája</w:t>
      </w:r>
    </w:p>
    <w:p w14:paraId="7A374C5C" w14:textId="269882FE" w:rsidR="004160B8" w:rsidRDefault="004160B8" w:rsidP="0079636C">
      <w:pPr>
        <w:pStyle w:val="afiloszovtzs"/>
      </w:pPr>
      <w:r>
        <w:t>Miként minden létezőt, a</w:t>
      </w:r>
      <w:r w:rsidRPr="0008776E">
        <w:t xml:space="preserve"> kozmoszt </w:t>
      </w:r>
      <w:r>
        <w:t xml:space="preserve">is </w:t>
      </w:r>
      <w:r w:rsidRPr="0008776E">
        <w:t>két lételv alkotja: a szenvedő lételv</w:t>
      </w:r>
      <w:r>
        <w:t>, azaz</w:t>
      </w:r>
      <w:r w:rsidRPr="0008776E">
        <w:t xml:space="preserve"> a tula</w:t>
      </w:r>
      <w:r w:rsidRPr="008915D0">
        <w:rPr>
          <w:rStyle w:val="afilosurit005"/>
        </w:rPr>
        <w:t>jdonságok nélküli anyag, és a cselekvő elv, azaz az isteni ész vagy értelem</w:t>
      </w:r>
      <w:r>
        <w:t xml:space="preserve"> (gör. </w:t>
      </w:r>
      <w:r w:rsidRPr="00E22CD7">
        <w:rPr>
          <w:i/>
        </w:rPr>
        <w:t>logosz</w:t>
      </w:r>
      <w:r>
        <w:t xml:space="preserve">). – </w:t>
      </w:r>
      <w:r w:rsidRPr="0008776E">
        <w:t xml:space="preserve">A logoszt a sztoikusok természetnek </w:t>
      </w:r>
      <w:r>
        <w:t xml:space="preserve">(gör. </w:t>
      </w:r>
      <w:r w:rsidRPr="00FF6D53">
        <w:rPr>
          <w:i/>
        </w:rPr>
        <w:t>phüszisz</w:t>
      </w:r>
      <w:r>
        <w:t xml:space="preserve">) </w:t>
      </w:r>
      <w:r w:rsidRPr="0008776E">
        <w:t xml:space="preserve">is nevezik. Természeten egyrészt az egész kozmosz aktív őselvét értik, másrészt az egyedi </w:t>
      </w:r>
      <w:r w:rsidRPr="0008776E">
        <w:lastRenderedPageBreak/>
        <w:t>élőlényekben az önmozgás elvét: „A természet</w:t>
      </w:r>
      <w:r>
        <w:t xml:space="preserve"> </w:t>
      </w:r>
      <w:r w:rsidRPr="0008776E">
        <w:t>kifejezést némelykor arra alkal</w:t>
      </w:r>
      <w:r w:rsidR="008915D0">
        <w:softHyphen/>
      </w:r>
      <w:r w:rsidRPr="0008776E">
        <w:t xml:space="preserve">mazzák, ami a </w:t>
      </w:r>
      <w:r w:rsidRPr="00E1552E">
        <w:t xml:space="preserve">kozmoszt egybefogja, máskor pedig arra, ami a földi dolgok keletkezését intézi. A természet: önmozgó erő, amely meghatározott időnként az észcsírák (gör. </w:t>
      </w:r>
      <w:r w:rsidRPr="00E1552E">
        <w:rPr>
          <w:i/>
        </w:rPr>
        <w:t>logoi szpermatikoi</w:t>
      </w:r>
      <w:r w:rsidRPr="00E1552E">
        <w:t xml:space="preserve">) segítségével dolgokat </w:t>
      </w:r>
      <w:r w:rsidRPr="008915D0">
        <w:rPr>
          <w:rStyle w:val="afilosurit005"/>
        </w:rPr>
        <w:t>alkot, és hasonlóvá</w:t>
      </w:r>
      <w:r w:rsidRPr="00E1552E">
        <w:t xml:space="preserve"> teszi őket azokhoz, amelyekb</w:t>
      </w:r>
      <w:r w:rsidRPr="008915D0">
        <w:rPr>
          <w:rStyle w:val="afilosurit005"/>
        </w:rPr>
        <w:t>ől kiváltak.”</w:t>
      </w:r>
      <w:r>
        <w:rPr>
          <w:rStyle w:val="Vgjegyzet-hivatkozs"/>
          <w:szCs w:val="20"/>
        </w:rPr>
        <w:endnoteReference w:id="824"/>
      </w:r>
      <w:r w:rsidRPr="008915D0">
        <w:rPr>
          <w:rStyle w:val="afilosurit005"/>
        </w:rPr>
        <w:t xml:space="preserve"> A kétféle természetfelfogás </w:t>
      </w:r>
      <w:r w:rsidR="008915D0" w:rsidRPr="008915D0">
        <w:rPr>
          <w:rStyle w:val="afilosurit005"/>
        </w:rPr>
        <w:t>egysze</w:t>
      </w:r>
      <w:r w:rsidR="008915D0" w:rsidRPr="008915D0">
        <w:rPr>
          <w:rStyle w:val="afilosurit005"/>
        </w:rPr>
        <w:softHyphen/>
      </w:r>
      <w:r w:rsidR="008915D0">
        <w:t>rűen</w:t>
      </w:r>
      <w:r w:rsidRPr="00E1552E">
        <w:t xml:space="preserve"> összekapcsolható, ha figyelembe vesszük, hogy a sztoa a</w:t>
      </w:r>
      <w:r w:rsidRPr="008915D0">
        <w:rPr>
          <w:rStyle w:val="afilosurit005"/>
        </w:rPr>
        <w:t xml:space="preserve"> kozmosz egészét</w:t>
      </w:r>
      <w:r w:rsidRPr="00E1552E">
        <w:t xml:space="preserve"> egyetlen organizmusnak tekinti.</w:t>
      </w:r>
    </w:p>
    <w:p w14:paraId="0A501D32" w14:textId="267844CC" w:rsidR="004160B8" w:rsidRPr="0008776E" w:rsidRDefault="004160B8" w:rsidP="001335EB">
      <w:pPr>
        <w:pStyle w:val="afiloszovapro"/>
      </w:pPr>
      <w:r>
        <w:t>Az „észcsíra” vagy „eszmei mag” kifejezés az arisztotelészi entelekheia-fogalomhoz hason</w:t>
      </w:r>
      <w:r w:rsidR="008915D0">
        <w:softHyphen/>
      </w:r>
      <w:r>
        <w:t>lóan olyan formát vagy programot jelent, amely az egyedi élőlény fejlődését szabályozza.</w:t>
      </w:r>
    </w:p>
    <w:p w14:paraId="36795345" w14:textId="3F3DFE80" w:rsidR="004160B8" w:rsidRPr="0008776E" w:rsidRDefault="004160B8" w:rsidP="0079636C">
      <w:pPr>
        <w:pStyle w:val="afiloszovtzs"/>
      </w:pPr>
      <w:r w:rsidRPr="0008776E">
        <w:t>A logoszt vagy természetet a sztoa</w:t>
      </w:r>
      <w:r>
        <w:t xml:space="preserve"> a</w:t>
      </w:r>
      <w:r w:rsidRPr="0008776E">
        <w:t xml:space="preserve"> „mesterséghez értő tűz” (</w:t>
      </w:r>
      <w:r>
        <w:t xml:space="preserve">gör. </w:t>
      </w:r>
      <w:r w:rsidRPr="00B76F25">
        <w:rPr>
          <w:i/>
        </w:rPr>
        <w:t>pür tekhni</w:t>
      </w:r>
      <w:r w:rsidR="008915D0">
        <w:rPr>
          <w:i/>
        </w:rPr>
        <w:softHyphen/>
      </w:r>
      <w:r w:rsidRPr="008915D0">
        <w:rPr>
          <w:i/>
          <w:spacing w:val="-1"/>
        </w:rPr>
        <w:t>kon</w:t>
      </w:r>
      <w:r w:rsidRPr="008915D0">
        <w:rPr>
          <w:rStyle w:val="afilosurit005"/>
        </w:rPr>
        <w:t xml:space="preserve">) és a „lélek” (gör. </w:t>
      </w:r>
      <w:r w:rsidRPr="008915D0">
        <w:rPr>
          <w:i/>
          <w:spacing w:val="-1"/>
        </w:rPr>
        <w:t>pneuma:</w:t>
      </w:r>
      <w:r w:rsidRPr="008915D0">
        <w:rPr>
          <w:rStyle w:val="afilosurit005"/>
        </w:rPr>
        <w:t xml:space="preserve"> lélegzet, lélek)</w:t>
      </w:r>
      <w:r w:rsidRPr="008915D0">
        <w:rPr>
          <w:rStyle w:val="afilosurit01"/>
        </w:rPr>
        <w:t xml:space="preserve"> kifejezésekkel is jelöli: </w:t>
      </w:r>
      <w:r w:rsidRPr="008915D0">
        <w:rPr>
          <w:rStyle w:val="afilosurit005"/>
        </w:rPr>
        <w:t>„Nézetük</w:t>
      </w:r>
      <w:r w:rsidRPr="0008776E">
        <w:t xml:space="preserve"> szerint a természet mesterséghez értő tűz, amely saját útját járva alkot</w:t>
      </w:r>
      <w:r w:rsidRPr="00913144">
        <w:t>. Azonos a tüzes, a mesterséghez értő pneumával.”</w:t>
      </w:r>
      <w:r>
        <w:rPr>
          <w:rStyle w:val="Vgjegyzet-hivatkozs"/>
          <w:szCs w:val="20"/>
        </w:rPr>
        <w:endnoteReference w:id="825"/>
      </w:r>
      <w:r w:rsidRPr="0008776E">
        <w:t xml:space="preserve"> </w:t>
      </w:r>
      <w:r w:rsidRPr="00913144">
        <w:t>A „mesterséghez értő (vagy művé</w:t>
      </w:r>
      <w:r w:rsidR="008915D0">
        <w:softHyphen/>
      </w:r>
      <w:r w:rsidRPr="00913144">
        <w:t xml:space="preserve">szien alakító) tűz” és a „tüzes pneuma” kifejezések nem anyagi valóságokra utalnak. A sztoa követői nem voltak materialista gondolkodók, akik az </w:t>
      </w:r>
      <w:r w:rsidRPr="00DF73CB">
        <w:rPr>
          <w:rStyle w:val="afilosurit005"/>
        </w:rPr>
        <w:t>istenség</w:t>
      </w:r>
      <w:r w:rsidRPr="00913144">
        <w:t xml:space="preserve"> valóságát tagadták volna. Ők ugyanis határozottan elutasították a mechaniszti</w:t>
      </w:r>
      <w:r w:rsidR="00DF73CB">
        <w:softHyphen/>
      </w:r>
      <w:r w:rsidRPr="00913144">
        <w:t>kus világmagyarázatot, és a világ kialakulásának magyarázatában olyan „isteni észt” feltételeztek, amelynek célja a legjobb.</w:t>
      </w:r>
      <w:r>
        <w:rPr>
          <w:rStyle w:val="Vgjegyzet-hivatkozs"/>
          <w:szCs w:val="20"/>
        </w:rPr>
        <w:endnoteReference w:id="826"/>
      </w:r>
      <w:r w:rsidRPr="0008776E">
        <w:t xml:space="preserve"> </w:t>
      </w:r>
      <w:r w:rsidRPr="00913144">
        <w:t xml:space="preserve">Ez az isteni ész a kozmosz kormányzója és az egyedi élőlényekben rejlő észcsírák </w:t>
      </w:r>
      <w:r>
        <w:t xml:space="preserve">vagy eszmei magvak </w:t>
      </w:r>
      <w:r w:rsidRPr="00913144">
        <w:t>kibontakozásának végső alapja.</w:t>
      </w:r>
      <w:r>
        <w:rPr>
          <w:rStyle w:val="Vgjegyzet-hivatkozs"/>
          <w:szCs w:val="20"/>
        </w:rPr>
        <w:endnoteReference w:id="827"/>
      </w:r>
    </w:p>
    <w:p w14:paraId="677C3CA1" w14:textId="1532D0FF" w:rsidR="004160B8" w:rsidRPr="0008776E" w:rsidRDefault="004160B8" w:rsidP="0079636C">
      <w:pPr>
        <w:pStyle w:val="afiloszovtzs"/>
      </w:pPr>
      <w:r w:rsidRPr="0008776E">
        <w:t xml:space="preserve">A kozmosz a keletkezés, a változás és a mulandóság világa. </w:t>
      </w:r>
      <w:r>
        <w:t>F</w:t>
      </w:r>
      <w:r w:rsidRPr="0008776E">
        <w:t>ejlődésében a ki</w:t>
      </w:r>
      <w:r w:rsidR="00DF73CB">
        <w:softHyphen/>
      </w:r>
      <w:r w:rsidRPr="0008776E">
        <w:t>indulási és a végpont a mesterséghez értő</w:t>
      </w:r>
      <w:r>
        <w:t>,</w:t>
      </w:r>
      <w:r w:rsidRPr="0008776E">
        <w:t xml:space="preserve"> tevékeny tűz. </w:t>
      </w:r>
      <w:r>
        <w:t xml:space="preserve">A korai sztoikus </w:t>
      </w:r>
      <w:r w:rsidRPr="0008776E">
        <w:t xml:space="preserve">leírás alapján a kozmosz </w:t>
      </w:r>
      <w:r w:rsidRPr="00DF73CB">
        <w:rPr>
          <w:rStyle w:val="afilosurit005"/>
        </w:rPr>
        <w:t>létrejövésének folyamata így körvonalazható:</w:t>
      </w:r>
      <w:r w:rsidRPr="001335EB">
        <w:rPr>
          <w:rStyle w:val="Vgjegyzet-hivatkozs"/>
          <w:szCs w:val="20"/>
        </w:rPr>
        <w:endnoteReference w:id="828"/>
      </w:r>
      <w:r w:rsidRPr="00DF73CB">
        <w:rPr>
          <w:rStyle w:val="afilosurit005"/>
        </w:rPr>
        <w:t xml:space="preserve"> kezdetben az</w:t>
      </w:r>
      <w:r w:rsidRPr="001335EB">
        <w:t xml:space="preserve"> isteni ész (természet vagy „tűz”) önmagában létezik. Ez az isteni</w:t>
      </w:r>
      <w:r w:rsidRPr="0008776E">
        <w:t xml:space="preserve"> </w:t>
      </w:r>
      <w:r>
        <w:t>valóság</w:t>
      </w:r>
      <w:r w:rsidRPr="0008776E">
        <w:t xml:space="preserve"> létre</w:t>
      </w:r>
      <w:r w:rsidR="00DF73CB">
        <w:softHyphen/>
      </w:r>
      <w:r w:rsidRPr="0008776E">
        <w:t>hozza a négy elemet (a vizet, a földet, a levegőt és a fizikai értelemben vett tüzet), illetve e négy elemben nyilvánul meg érzékelhető módon. Elsősorban a vízben (</w:t>
      </w:r>
      <w:r>
        <w:t xml:space="preserve">a </w:t>
      </w:r>
      <w:r w:rsidRPr="0008776E">
        <w:t xml:space="preserve">nedvességben) rejlik a kozmosz isteni </w:t>
      </w:r>
      <w:r>
        <w:t>„</w:t>
      </w:r>
      <w:r w:rsidRPr="0008776E">
        <w:t>észcsírája</w:t>
      </w:r>
      <w:r>
        <w:t>”</w:t>
      </w:r>
      <w:r w:rsidRPr="0008776E">
        <w:t xml:space="preserve">, amely a kozmosz tervét és mozgási elvét tartalmazza. </w:t>
      </w:r>
      <w:r>
        <w:t>M</w:t>
      </w:r>
      <w:r w:rsidRPr="0008776E">
        <w:t>inden világ tűz által pusztul el</w:t>
      </w:r>
      <w:r>
        <w:t>,</w:t>
      </w:r>
      <w:r w:rsidRPr="0008776E">
        <w:t xml:space="preserve"> </w:t>
      </w:r>
      <w:r>
        <w:t>é</w:t>
      </w:r>
      <w:r w:rsidRPr="0008776E">
        <w:t>s a vilá</w:t>
      </w:r>
      <w:r w:rsidR="00DF73CB">
        <w:softHyphen/>
      </w:r>
      <w:r w:rsidRPr="0008776E">
        <w:t>g</w:t>
      </w:r>
      <w:r>
        <w:t>ok</w:t>
      </w:r>
      <w:r w:rsidRPr="0008776E">
        <w:t xml:space="preserve"> keletkezésének és emésztődésének sora vég nélküli. Valamennyi új világ részleteiben is hasonlít elődjére. </w:t>
      </w:r>
      <w:r>
        <w:t>–</w:t>
      </w:r>
      <w:r w:rsidR="006A0888">
        <w:t xml:space="preserve"> </w:t>
      </w:r>
      <w:r>
        <w:t xml:space="preserve">Elképzelhető, </w:t>
      </w:r>
      <w:r w:rsidRPr="0008776E">
        <w:t>hogy a világégést</w:t>
      </w:r>
      <w:r>
        <w:t xml:space="preserve">, a </w:t>
      </w:r>
      <w:r w:rsidRPr="0008776E">
        <w:t xml:space="preserve">kozmosz </w:t>
      </w:r>
      <w:r w:rsidRPr="006A0888">
        <w:rPr>
          <w:rStyle w:val="afilosurit005"/>
        </w:rPr>
        <w:t xml:space="preserve">„tűzzé válását” (gör. </w:t>
      </w:r>
      <w:r w:rsidRPr="006A0888">
        <w:rPr>
          <w:i/>
          <w:spacing w:val="-1"/>
        </w:rPr>
        <w:t>ekpürószisz</w:t>
      </w:r>
      <w:r w:rsidRPr="006A0888">
        <w:rPr>
          <w:rStyle w:val="afilosurit005"/>
        </w:rPr>
        <w:t xml:space="preserve">) nemcsak fizikai eseménynek </w:t>
      </w:r>
      <w:r w:rsidRPr="006A0888">
        <w:rPr>
          <w:rStyle w:val="afilosurit01"/>
        </w:rPr>
        <w:t>kell tekintenünk,</w:t>
      </w:r>
      <w:r w:rsidRPr="0008776E">
        <w:t xml:space="preserve"> hanem az isteni valóságba való visszatérés</w:t>
      </w:r>
      <w:r>
        <w:t xml:space="preserve"> szimbólumának is.</w:t>
      </w:r>
    </w:p>
    <w:p w14:paraId="242EE008" w14:textId="73E32625" w:rsidR="004160B8" w:rsidRPr="0008776E" w:rsidRDefault="004160B8" w:rsidP="0079636C">
      <w:pPr>
        <w:pStyle w:val="afiloszovtzs"/>
      </w:pPr>
      <w:r w:rsidRPr="0008776E">
        <w:t>Jóllehet a logos</w:t>
      </w:r>
      <w:r w:rsidRPr="00DF73CB">
        <w:rPr>
          <w:rStyle w:val="afilosurit005"/>
        </w:rPr>
        <w:t xml:space="preserve">z mindenütt jelen van a világban, nem minden létező eszes lény: </w:t>
      </w:r>
      <w:r>
        <w:t>a</w:t>
      </w:r>
      <w:r w:rsidRPr="0008776E">
        <w:t xml:space="preserve"> logosz „tűzként” vagy pneumaként hatja át az anyagot</w:t>
      </w:r>
      <w:r>
        <w:t>, ez</w:t>
      </w:r>
      <w:r w:rsidRPr="0008776E">
        <w:t xml:space="preserve"> az áthatás azonban különféle mértékű, mint ahogy az emberi test különféle szerveit is különféle mértékben hatja át a lélek</w:t>
      </w:r>
      <w:r>
        <w:t>.</w:t>
      </w:r>
      <w:r>
        <w:rPr>
          <w:rStyle w:val="Vgjegyzet-hivatkozs"/>
          <w:szCs w:val="20"/>
        </w:rPr>
        <w:endnoteReference w:id="829"/>
      </w:r>
      <w:r w:rsidRPr="0008776E">
        <w:t xml:space="preserve"> </w:t>
      </w:r>
      <w:r>
        <w:t>Az</w:t>
      </w:r>
      <w:r w:rsidRPr="0008776E">
        <w:t xml:space="preserve"> élettelen dolgokban a pneuma csak jelen van, és összetartja a különféle részeket</w:t>
      </w:r>
      <w:r>
        <w:t>.</w:t>
      </w:r>
      <w:r w:rsidRPr="0008776E">
        <w:t xml:space="preserve"> A növényekben az aktív elv </w:t>
      </w:r>
      <w:r>
        <w:t xml:space="preserve">neve </w:t>
      </w:r>
      <w:r w:rsidRPr="0008776E">
        <w:t>természet (</w:t>
      </w:r>
      <w:r>
        <w:t xml:space="preserve">gör. </w:t>
      </w:r>
      <w:r w:rsidRPr="003E2C46">
        <w:rPr>
          <w:i/>
        </w:rPr>
        <w:t>phüszisz</w:t>
      </w:r>
      <w:r w:rsidRPr="0008776E">
        <w:t>). Az érzékelő lényekben jelen</w:t>
      </w:r>
      <w:r>
        <w:t xml:space="preserve"> </w:t>
      </w:r>
      <w:r w:rsidRPr="0008776E">
        <w:t>lévő pneumának lélek (</w:t>
      </w:r>
      <w:r>
        <w:t xml:space="preserve">gör. </w:t>
      </w:r>
      <w:r w:rsidRPr="003E2C46">
        <w:rPr>
          <w:i/>
        </w:rPr>
        <w:t>pszü</w:t>
      </w:r>
      <w:r w:rsidR="00DF73CB">
        <w:rPr>
          <w:i/>
        </w:rPr>
        <w:softHyphen/>
      </w:r>
      <w:r w:rsidRPr="003E2C46">
        <w:rPr>
          <w:i/>
        </w:rPr>
        <w:t>khé</w:t>
      </w:r>
      <w:r w:rsidRPr="0008776E">
        <w:t>) a neve. Az emberben az aktív elv ugyancsak a lélek, de ennek a léleknek van egy uralkodó része (</w:t>
      </w:r>
      <w:r>
        <w:t xml:space="preserve">gör. </w:t>
      </w:r>
      <w:r w:rsidRPr="003E2C46">
        <w:rPr>
          <w:i/>
        </w:rPr>
        <w:t>hégemonikon</w:t>
      </w:r>
      <w:r w:rsidRPr="0008776E">
        <w:t>), és ez az ész</w:t>
      </w:r>
      <w:r>
        <w:t>.</w:t>
      </w:r>
      <w:r>
        <w:rPr>
          <w:rStyle w:val="Vgjegyzet-hivatkozs"/>
          <w:szCs w:val="20"/>
        </w:rPr>
        <w:endnoteReference w:id="830"/>
      </w:r>
    </w:p>
    <w:p w14:paraId="355549D4" w14:textId="0510FAE8" w:rsidR="004160B8" w:rsidRPr="0008776E" w:rsidRDefault="004160B8" w:rsidP="00421158">
      <w:pPr>
        <w:pStyle w:val="afilocim11n1"/>
      </w:pPr>
      <w:r w:rsidRPr="0008776E">
        <w:lastRenderedPageBreak/>
        <w:t>5</w:t>
      </w:r>
      <w:r w:rsidR="005F065D">
        <w:t>.</w:t>
      </w:r>
      <w:r w:rsidRPr="0008776E">
        <w:t xml:space="preserve"> A </w:t>
      </w:r>
      <w:r>
        <w:t xml:space="preserve">korai </w:t>
      </w:r>
      <w:r w:rsidRPr="0008776E">
        <w:t xml:space="preserve">sztoa </w:t>
      </w:r>
      <w:r>
        <w:t>filozófiai istentana</w:t>
      </w:r>
    </w:p>
    <w:p w14:paraId="23FE2954" w14:textId="0A4666ED" w:rsidR="004160B8" w:rsidRPr="0008776E" w:rsidRDefault="004160B8" w:rsidP="0079636C">
      <w:pPr>
        <w:pStyle w:val="afiloszovtzs"/>
      </w:pPr>
      <w:r w:rsidRPr="0008776E">
        <w:t xml:space="preserve">A sztoikus </w:t>
      </w:r>
      <w:r>
        <w:t xml:space="preserve">filozófia az istenséget </w:t>
      </w:r>
      <w:r w:rsidRPr="0008776E">
        <w:t>a kozmosz aktív lételv</w:t>
      </w:r>
      <w:r>
        <w:t xml:space="preserve">ével, a logosszal, az isteni ésszel (értelemmel), illetve a végzettel </w:t>
      </w:r>
      <w:r w:rsidR="00A055B8">
        <w:t xml:space="preserve">(a fátummal) </w:t>
      </w:r>
      <w:r>
        <w:t>azonosítja.</w:t>
      </w:r>
      <w:r w:rsidRPr="0008776E">
        <w:t xml:space="preserve"> </w:t>
      </w:r>
      <w:r>
        <w:t>A sztoi</w:t>
      </w:r>
      <w:r w:rsidR="008A7B0B">
        <w:softHyphen/>
      </w:r>
      <w:r>
        <w:t>kusoknál</w:t>
      </w:r>
      <w:r w:rsidRPr="0008776E">
        <w:t xml:space="preserve"> „Isten egy és azonos az ésszel, a fátummal és Zeusszal; de még szá</w:t>
      </w:r>
      <w:r w:rsidR="008A7B0B">
        <w:softHyphen/>
      </w:r>
      <w:r w:rsidRPr="0008776E">
        <w:t>mos egyéb néven is neveztetik”</w:t>
      </w:r>
      <w:r>
        <w:rPr>
          <w:rStyle w:val="Vgjegyzet-hivatkozs"/>
          <w:szCs w:val="20"/>
        </w:rPr>
        <w:endnoteReference w:id="831"/>
      </w:r>
      <w:r w:rsidRPr="0008776E">
        <w:t xml:space="preserve"> </w:t>
      </w:r>
      <w:r>
        <w:t>– mondja Diogenész Laertiosz. Ez az állítás azt is jelenti, hogy ha a sztoikusok időnként többes számban használják is az isten szót, nem sokistenhívők: a különféle istenek vagy istennevek az egyetlen istenség különféle megnyilvánulásaira utalnak, illetve e különféle isteni meg</w:t>
      </w:r>
      <w:r w:rsidR="008A7B0B">
        <w:softHyphen/>
      </w:r>
      <w:r>
        <w:t>nyilvánulásokat jelölő szimbólumok.</w:t>
      </w:r>
    </w:p>
    <w:p w14:paraId="0D2E12C0" w14:textId="7B41AD1B" w:rsidR="004160B8" w:rsidRDefault="004160B8" w:rsidP="0079636C">
      <w:pPr>
        <w:pStyle w:val="afiloszovtzs"/>
      </w:pPr>
      <w:r>
        <w:t>A sztoa meggyőződéssel vallja, hogy a</w:t>
      </w:r>
      <w:r w:rsidRPr="0008776E">
        <w:t xml:space="preserve"> mindenütt jelenvaló és mindenható istenségbe vetett hit mélyen az emberi lélekben gyökerezik. </w:t>
      </w:r>
      <w:r>
        <w:t xml:space="preserve">– </w:t>
      </w:r>
      <w:r w:rsidRPr="0008776E">
        <w:t xml:space="preserve">Kleanthész </w:t>
      </w:r>
      <w:r>
        <w:t>úgy gondolta, hogy</w:t>
      </w:r>
      <w:r w:rsidRPr="0008776E">
        <w:t xml:space="preserve"> négy okból kifolyólag alakultak ki az </w:t>
      </w:r>
      <w:r>
        <w:t xml:space="preserve">istenség, illetve </w:t>
      </w:r>
      <w:r w:rsidRPr="0008776E">
        <w:t>istenek létével kapcsolatos elképzelések az emberek lelkében</w:t>
      </w:r>
      <w:r>
        <w:t>.</w:t>
      </w:r>
      <w:r>
        <w:rPr>
          <w:rStyle w:val="Vgjegyzet-hivatkozs"/>
          <w:szCs w:val="20"/>
        </w:rPr>
        <w:endnoteReference w:id="832"/>
      </w:r>
    </w:p>
    <w:p w14:paraId="3D3F0B5E" w14:textId="2783F573" w:rsidR="004160B8" w:rsidRDefault="004160B8" w:rsidP="004B7FAB">
      <w:pPr>
        <w:pStyle w:val="afiloszovapro"/>
        <w:rPr>
          <w:b/>
        </w:rPr>
      </w:pPr>
      <w:r w:rsidRPr="0008776E">
        <w:t>1) Az egyik ok</w:t>
      </w:r>
      <w:r w:rsidRPr="008A7B0B">
        <w:rPr>
          <w:rStyle w:val="afilosurit005"/>
        </w:rPr>
        <w:t xml:space="preserve"> az, hogy sok jóslat beválik. Ennek magyarázata csak az lehet, hogy az istenek</w:t>
      </w:r>
      <w:r w:rsidRPr="0008776E">
        <w:t xml:space="preserve"> hírt adnak magukról és az eljövendő dolgokról. 2) A másik ok azoknak az előnyöknek meg</w:t>
      </w:r>
      <w:r w:rsidR="008A7B0B">
        <w:softHyphen/>
      </w:r>
      <w:r w:rsidRPr="0008776E">
        <w:t>tapasztalása, amelyeket az éghajlat, a föld termékenysége stb. biztosít számukra. 3) A har</w:t>
      </w:r>
      <w:r w:rsidR="008A7B0B">
        <w:softHyphen/>
      </w:r>
      <w:r w:rsidRPr="0008776E">
        <w:t>madik ok a természeti katasztrófákkal kapcsolatos félelem. 4) „</w:t>
      </w:r>
      <w:r>
        <w:t>…</w:t>
      </w:r>
      <w:r w:rsidRPr="0008776E">
        <w:t>a negyedik és talán a leghatalmasabb ok a szüntelenül egyenletes mozgás: az ég, a Nap, a Hold összehangolt körforgása, az összes csillag változatossága, haszna, szépsége és rendje</w:t>
      </w:r>
      <w:r>
        <w:t>…</w:t>
      </w:r>
      <w:r w:rsidRPr="0008776E">
        <w:t xml:space="preserve"> Miként, ha valaki belép egy házba vagy egy tornacsarnokba vagy a fórumra, és látja, </w:t>
      </w:r>
      <w:r w:rsidRPr="008A7B0B">
        <w:rPr>
          <w:rStyle w:val="afilosurit005"/>
        </w:rPr>
        <w:t>hogy minden terv</w:t>
      </w:r>
      <w:r w:rsidR="008A7B0B" w:rsidRPr="008A7B0B">
        <w:rPr>
          <w:rStyle w:val="afilosurit005"/>
        </w:rPr>
        <w:softHyphen/>
      </w:r>
      <w:r w:rsidRPr="0008776E">
        <w:t>szerű, megvan a mértéke és rendszere, nem gondolhatja azt, hogy ezek ok nélkül vannak, hanem felismeri: van valaki, aki kormányoz, és akinek engedelmeskednek; akkor sokkal inkább fennáll ez ilyen rengeteg mozgás, ennyi roppant változás közepette;</w:t>
      </w:r>
      <w:r>
        <w:t xml:space="preserve"> …</w:t>
      </w:r>
      <w:r w:rsidRPr="0008776E">
        <w:t xml:space="preserve"> fel kell tehát tételezni, hogy a természetnek e lenyűgöző mozgását egy bizonyos értelem irányítja</w:t>
      </w:r>
      <w:r w:rsidRPr="006A0888">
        <w:rPr>
          <w:bCs/>
        </w:rPr>
        <w:t>.</w:t>
      </w:r>
      <w:r w:rsidRPr="005620D2">
        <w:t>”</w:t>
      </w:r>
      <w:r w:rsidRPr="005620D2">
        <w:rPr>
          <w:rStyle w:val="Vgjegyzet-hivatkozs"/>
          <w:szCs w:val="20"/>
        </w:rPr>
        <w:endnoteReference w:id="833"/>
      </w:r>
    </w:p>
    <w:p w14:paraId="6DBA927F" w14:textId="7E07647C" w:rsidR="004160B8" w:rsidRDefault="004160B8" w:rsidP="003C7A8B">
      <w:pPr>
        <w:pStyle w:val="afiloszovtzs"/>
      </w:pPr>
      <w:bookmarkStart w:id="115" w:name="_Hlk76982448"/>
      <w:r w:rsidRPr="0008776E">
        <w:t xml:space="preserve">A sztoikus istenképtől elválaszthatatlan a gondviselés (gör. </w:t>
      </w:r>
      <w:r w:rsidRPr="00437A5A">
        <w:rPr>
          <w:i/>
        </w:rPr>
        <w:t>pronoia</w:t>
      </w:r>
      <w:r w:rsidRPr="0008776E">
        <w:t>) és a vég</w:t>
      </w:r>
      <w:r w:rsidR="008A7B0B">
        <w:softHyphen/>
      </w:r>
      <w:r w:rsidRPr="0008776E">
        <w:t xml:space="preserve">zet (gör. </w:t>
      </w:r>
      <w:r w:rsidRPr="00437A5A">
        <w:rPr>
          <w:i/>
        </w:rPr>
        <w:t>heimarmené</w:t>
      </w:r>
      <w:r w:rsidRPr="0008776E">
        <w:t>) fogalma</w:t>
      </w:r>
      <w:r>
        <w:t>.</w:t>
      </w:r>
      <w:r>
        <w:rPr>
          <w:rStyle w:val="Vgjegyzet-hivatkozs"/>
          <w:szCs w:val="20"/>
        </w:rPr>
        <w:endnoteReference w:id="834"/>
      </w:r>
      <w:r w:rsidRPr="0008776E">
        <w:t xml:space="preserve"> A gondviselés nem más, mint a „mesterség</w:t>
      </w:r>
      <w:r w:rsidR="008A7B0B">
        <w:softHyphen/>
      </w:r>
      <w:r w:rsidRPr="0008776E">
        <w:t>hez értő tűz” vagy isteni ész, amennyiben ez mindent az ember javára irányít</w:t>
      </w:r>
      <w:r>
        <w:t>.</w:t>
      </w:r>
      <w:r>
        <w:rPr>
          <w:rStyle w:val="Vgjegyzet-hivatkozs"/>
          <w:szCs w:val="20"/>
        </w:rPr>
        <w:endnoteReference w:id="835"/>
      </w:r>
      <w:r w:rsidRPr="0008776E">
        <w:t xml:space="preserve"> A gondviselés nemcsak az emberiség egészére vonatkozik, hanem az egyedek</w:t>
      </w:r>
      <w:r w:rsidR="00150F03">
        <w:softHyphen/>
      </w:r>
      <w:r w:rsidRPr="0008776E">
        <w:t xml:space="preserve">re is kiterjed. </w:t>
      </w:r>
      <w:r>
        <w:t>Ám</w:t>
      </w:r>
      <w:r w:rsidRPr="0008776E">
        <w:t xml:space="preserve"> a gondviselő istenség a végzettel is azonos</w:t>
      </w:r>
      <w:r>
        <w:t>.</w:t>
      </w:r>
      <w:r>
        <w:rPr>
          <w:rStyle w:val="Vgjegyzet-hivatkozs"/>
          <w:szCs w:val="20"/>
        </w:rPr>
        <w:endnoteReference w:id="836"/>
      </w:r>
      <w:r w:rsidRPr="0008776E">
        <w:t xml:space="preserve"> A végzet az események örök és elkerülhetetlen oksági </w:t>
      </w:r>
      <w:r>
        <w:t>összekapcsolódása</w:t>
      </w:r>
      <w:r w:rsidRPr="0008776E">
        <w:t>. „A fátum (</w:t>
      </w:r>
      <w:r>
        <w:t xml:space="preserve">gör. </w:t>
      </w:r>
      <w:r w:rsidRPr="00D14254">
        <w:rPr>
          <w:i/>
        </w:rPr>
        <w:t>heimarmené</w:t>
      </w:r>
      <w:r w:rsidRPr="0008776E">
        <w:t>): a dolgok okainak láncolata (</w:t>
      </w:r>
      <w:r>
        <w:t xml:space="preserve">gör. </w:t>
      </w:r>
      <w:r w:rsidRPr="00D14254">
        <w:rPr>
          <w:i/>
        </w:rPr>
        <w:t>eiromené</w:t>
      </w:r>
      <w:r w:rsidRPr="0008776E">
        <w:t>), vagyis az a szabály</w:t>
      </w:r>
      <w:r w:rsidR="00150F03">
        <w:softHyphen/>
      </w:r>
      <w:r w:rsidRPr="0008776E">
        <w:t>szerűség, amely szerint a kozmosz járását intézi</w:t>
      </w:r>
      <w:r>
        <w:t>.</w:t>
      </w:r>
      <w:r w:rsidRPr="0008776E">
        <w:t>”</w:t>
      </w:r>
      <w:r>
        <w:rPr>
          <w:rStyle w:val="Vgjegyzet-hivatkozs"/>
          <w:szCs w:val="20"/>
        </w:rPr>
        <w:endnoteReference w:id="837"/>
      </w:r>
    </w:p>
    <w:bookmarkEnd w:id="115"/>
    <w:p w14:paraId="057B189D" w14:textId="053CAE34" w:rsidR="004160B8" w:rsidRDefault="004160B8" w:rsidP="003C7A8B">
      <w:pPr>
        <w:pStyle w:val="afiloszovtzs"/>
      </w:pPr>
      <w:r>
        <w:t>A végzet és a gondviselés fogalmát azonosító sztoikusoknak szembesülniük kellett azzal a kérdéssel, hogy a világban fellelhető rossz összeegyeztethető-e a mindent jóra irányító gondviseléssel. A kérdést nem tudták megnyugtatóan megválaszolni, de különféle magyarázatokkal kísérleteztek.</w:t>
      </w:r>
    </w:p>
    <w:p w14:paraId="0770452C" w14:textId="6B077BEF" w:rsidR="004160B8" w:rsidRPr="0008776E" w:rsidRDefault="004160B8" w:rsidP="003C7A8B">
      <w:pPr>
        <w:pStyle w:val="afiloszovapro"/>
      </w:pPr>
      <w:r>
        <w:t>Ilyen kísérlet például Khrüszipposz elgondolása. Ő abból indult ki</w:t>
      </w:r>
      <w:r w:rsidRPr="00BF62BE">
        <w:t xml:space="preserve">, hogy </w:t>
      </w:r>
      <w:r>
        <w:t>a jó dolgok</w:t>
      </w:r>
      <w:r w:rsidRPr="00BF62BE">
        <w:t xml:space="preserve"> nem létezhetnének a rossz nélkül, hisz ellentétes párok nem létezhetnek egymás nélkül: nem élvezhetnénk például a boldogságot, ha nem tudnánk, milyen a boldogtalanság. A rossz el</w:t>
      </w:r>
      <w:r w:rsidR="00150F03">
        <w:softHyphen/>
      </w:r>
      <w:r w:rsidRPr="00BF62BE">
        <w:t xml:space="preserve">kerülhetetlen következménye a jónak. A fej például csak úgy töltheti be szerepét, ha finom, </w:t>
      </w:r>
      <w:r w:rsidRPr="00BF62BE">
        <w:lastRenderedPageBreak/>
        <w:t>törékeny csontokból áll. Ennek következménye viszont az, hogy</w:t>
      </w:r>
      <w:r w:rsidRPr="00150F03">
        <w:rPr>
          <w:rStyle w:val="afilosurit005"/>
        </w:rPr>
        <w:t xml:space="preserve"> törékeny. Hasonlít ez a fény</w:t>
      </w:r>
      <w:r w:rsidRPr="00BF62BE">
        <w:t xml:space="preserve"> és az árnyék ellentétéhez: az árnyék jobban kiemeli a fényt. A kisebb szerencsétlenségeket Khrüszipposz a gondviselés apró vigyázatlanságaira vezet</w:t>
      </w:r>
      <w:r>
        <w:t xml:space="preserve">te </w:t>
      </w:r>
      <w:r w:rsidRPr="00BF62BE">
        <w:t>vissza.</w:t>
      </w:r>
      <w:r w:rsidRPr="00BF62BE">
        <w:rPr>
          <w:rStyle w:val="Vgjegyzet-hivatkozs"/>
          <w:szCs w:val="20"/>
        </w:rPr>
        <w:endnoteReference w:id="838"/>
      </w:r>
      <w:r w:rsidRPr="00BF62BE">
        <w:t xml:space="preserve"> Szerinte az erkölcsi rossz ténye is összeegyeztethető a gondviselés tanával. Az istenség (a természet) a jót akarja, de ezzel szükségszerűen együtt jár a rossz is: „mikor a természet szándéka szerint az emberekben megszületik az erény, ugyanott keletkez</w:t>
      </w:r>
      <w:r w:rsidRPr="00150F03">
        <w:rPr>
          <w:rStyle w:val="afilosurit005"/>
        </w:rPr>
        <w:t>nek a hitványságok is, az ellentétes</w:t>
      </w:r>
      <w:r w:rsidR="00150F03" w:rsidRPr="00150F03">
        <w:rPr>
          <w:rStyle w:val="afilosurit005"/>
        </w:rPr>
        <w:softHyphen/>
      </w:r>
      <w:r w:rsidRPr="00BF62BE">
        <w:t>ségben megnyilvánuló rokonság alapján.”</w:t>
      </w:r>
      <w:r w:rsidRPr="00BF62BE">
        <w:rPr>
          <w:rStyle w:val="Vgjegyzet-hivatkozs"/>
          <w:szCs w:val="20"/>
        </w:rPr>
        <w:endnoteReference w:id="839"/>
      </w:r>
      <w:r w:rsidRPr="00BF62BE">
        <w:t xml:space="preserve"> – Megjegyzendő, hogy ez az álláspont nem egészen világos. Ha Khrüszipposz csak annyit akar</w:t>
      </w:r>
      <w:r>
        <w:t>t</w:t>
      </w:r>
      <w:r w:rsidRPr="00BF62BE">
        <w:t xml:space="preserve"> mondani, hogy az erényre való képes</w:t>
      </w:r>
      <w:r w:rsidR="00150F03">
        <w:softHyphen/>
      </w:r>
      <w:r w:rsidRPr="00BF62BE">
        <w:t xml:space="preserve">ség magában foglalja a bűnös hajlam képességét is, ez igaz. S ebben az esetben </w:t>
      </w:r>
      <w:r>
        <w:t>az erköl</w:t>
      </w:r>
      <w:r w:rsidR="00150F03">
        <w:softHyphen/>
      </w:r>
      <w:r>
        <w:t>csi</w:t>
      </w:r>
      <w:r w:rsidRPr="00BF62BE">
        <w:t xml:space="preserve"> rossz lehetősége vagy ténye </w:t>
      </w:r>
      <w:r>
        <w:t xml:space="preserve">valóban </w:t>
      </w:r>
      <w:r w:rsidRPr="00BF62BE">
        <w:t>nem érv az isteni gondviselés ellenében. Ha azon</w:t>
      </w:r>
      <w:r w:rsidR="00150F03">
        <w:softHyphen/>
      </w:r>
      <w:r w:rsidRPr="00BF62BE">
        <w:t>ban azt akar</w:t>
      </w:r>
      <w:r>
        <w:t>t</w:t>
      </w:r>
      <w:r w:rsidRPr="00BF62BE">
        <w:t>a mondani, hogy az erény jelenléte a világban szükségszerűen magában fog</w:t>
      </w:r>
      <w:r w:rsidR="00150F03">
        <w:softHyphen/>
      </w:r>
      <w:r w:rsidRPr="00BF62BE">
        <w:t>lalja a rossz jelenlétét is, ez helytelen állítás, és ellene mond a mindent a legjobbra irányító gondviselés tanának. Khrüszipposz nem ügyel</w:t>
      </w:r>
      <w:r>
        <w:t>t</w:t>
      </w:r>
      <w:r w:rsidRPr="00BF62BE">
        <w:t xml:space="preserve"> arra, hogy ha az emberi szabadság együtt is jár a bűn lehetőségével, nem szükségszerűen feltételezi a bűn tényleges jelenlétét.</w:t>
      </w:r>
    </w:p>
    <w:p w14:paraId="57B57D11" w14:textId="3269D89B" w:rsidR="004160B8" w:rsidRDefault="004160B8" w:rsidP="00A9395B">
      <w:pPr>
        <w:pStyle w:val="afiloszovtzs"/>
      </w:pPr>
      <w:r w:rsidRPr="00BC1EFA">
        <w:t xml:space="preserve">A sztoikusok általában </w:t>
      </w:r>
      <w:r>
        <w:t>értéknek tartották a vallást és a vallási gyakorlatokat.</w:t>
      </w:r>
      <w:r w:rsidRPr="00BC1EFA">
        <w:t xml:space="preserve"> </w:t>
      </w:r>
      <w:r>
        <w:t>Platón nyomán</w:t>
      </w:r>
      <w:r w:rsidRPr="00C8778F">
        <w:t xml:space="preserve"> háromféle teológi</w:t>
      </w:r>
      <w:r>
        <w:t>át különböztettek meg</w:t>
      </w:r>
      <w:r w:rsidRPr="00C8778F">
        <w:t>:</w:t>
      </w:r>
      <w:r w:rsidRPr="00C8778F">
        <w:rPr>
          <w:rStyle w:val="Vgjegyzet-hivatkozs"/>
          <w:szCs w:val="20"/>
        </w:rPr>
        <w:endnoteReference w:id="840"/>
      </w:r>
      <w:r w:rsidRPr="00C8778F">
        <w:t xml:space="preserve"> a </w:t>
      </w:r>
      <w:r>
        <w:t xml:space="preserve">költők által művelt </w:t>
      </w:r>
      <w:r w:rsidRPr="00C8778F">
        <w:t>mitikus teológiát</w:t>
      </w:r>
      <w:r>
        <w:t>,</w:t>
      </w:r>
      <w:r w:rsidRPr="00C8778F">
        <w:t xml:space="preserve"> a</w:t>
      </w:r>
      <w:r>
        <w:t>z állami vallási ünnepek</w:t>
      </w:r>
      <w:r w:rsidRPr="00C8778F">
        <w:t xml:space="preserve"> </w:t>
      </w:r>
      <w:r>
        <w:t>szolgálatában álló</w:t>
      </w:r>
      <w:r w:rsidRPr="00C8778F">
        <w:t xml:space="preserve"> </w:t>
      </w:r>
      <w:r>
        <w:t>politikai teoló</w:t>
      </w:r>
      <w:r w:rsidR="00150F03">
        <w:softHyphen/>
      </w:r>
      <w:r>
        <w:t>giát és a filozófusok által művelt természetes</w:t>
      </w:r>
      <w:r w:rsidRPr="00C8778F">
        <w:t xml:space="preserve"> </w:t>
      </w:r>
      <w:r>
        <w:t>istentant.</w:t>
      </w:r>
    </w:p>
    <w:p w14:paraId="07641D0D" w14:textId="655A9C81" w:rsidR="004160B8" w:rsidRDefault="004160B8" w:rsidP="003C7A8B">
      <w:pPr>
        <w:pStyle w:val="afiloszovtzs"/>
      </w:pPr>
      <w:r>
        <w:t>A népi vallásosságot, a sokistenhívők vallási gyakorlatait is elfogadták, mert e gyakorlatokat a Zeusznak nevezett egyetlen istenség iránti tiszteletnek tudták tekinteni. Felfogásuk szerint</w:t>
      </w:r>
      <w:r w:rsidRPr="00C8778F">
        <w:t xml:space="preserve"> ugyanis a különféle jelenségekben </w:t>
      </w:r>
      <w:r>
        <w:t>és személyek</w:t>
      </w:r>
      <w:r w:rsidR="00150F03">
        <w:softHyphen/>
      </w:r>
      <w:r>
        <w:t xml:space="preserve">ben </w:t>
      </w:r>
      <w:r w:rsidRPr="00C8778F">
        <w:t>(például az égitestek</w:t>
      </w:r>
      <w:r>
        <w:t>ben és a héroszokban</w:t>
      </w:r>
      <w:r w:rsidRPr="00C8778F">
        <w:t xml:space="preserve">) a végső elv, Zeusz nyilvánítja ki magát. Ezért </w:t>
      </w:r>
      <w:r>
        <w:t xml:space="preserve">nemcsak </w:t>
      </w:r>
      <w:r w:rsidRPr="00C8778F">
        <w:t>Zeusz</w:t>
      </w:r>
      <w:r>
        <w:t>, hanem az ő</w:t>
      </w:r>
      <w:r w:rsidRPr="00C8778F">
        <w:t xml:space="preserve"> megnyilvánulásai </w:t>
      </w:r>
      <w:r>
        <w:t xml:space="preserve">is </w:t>
      </w:r>
      <w:r w:rsidRPr="00C8778F">
        <w:t xml:space="preserve">vallásos </w:t>
      </w:r>
      <w:r>
        <w:t>tisz</w:t>
      </w:r>
      <w:r w:rsidR="00150F03">
        <w:softHyphen/>
      </w:r>
      <w:r>
        <w:t>teletben részesíthetők</w:t>
      </w:r>
      <w:r w:rsidRPr="00C8778F">
        <w:t xml:space="preserve">. </w:t>
      </w:r>
      <w:r w:rsidRPr="00C033D8">
        <w:t xml:space="preserve">A sztoikusok </w:t>
      </w:r>
      <w:r w:rsidRPr="00150F03">
        <w:rPr>
          <w:rStyle w:val="afilosurit005"/>
        </w:rPr>
        <w:t xml:space="preserve">bizonyos mértékben a jóslás (lat. </w:t>
      </w:r>
      <w:r w:rsidRPr="00C033D8">
        <w:rPr>
          <w:i/>
        </w:rPr>
        <w:t>divinatio,</w:t>
      </w:r>
      <w:r w:rsidRPr="00C033D8">
        <w:t xml:space="preserve"> </w:t>
      </w:r>
      <w:r w:rsidRPr="00C033D8">
        <w:rPr>
          <w:i/>
        </w:rPr>
        <w:t>oraculum</w:t>
      </w:r>
      <w:r w:rsidRPr="00C033D8">
        <w:t>) gyakorlatát is e</w:t>
      </w:r>
      <w:r w:rsidRPr="00150F03">
        <w:rPr>
          <w:rStyle w:val="afilosurit005"/>
        </w:rPr>
        <w:t>lfogadták. Ennek alapja determinizmusuk volt, amely</w:t>
      </w:r>
      <w:r w:rsidRPr="00C033D8">
        <w:t xml:space="preserve"> szerint az univerzum minden része és eseménye szigorú oksági kapcsolatban és összefüggésben van egymással.</w:t>
      </w:r>
    </w:p>
    <w:p w14:paraId="791A4CF2" w14:textId="1582856E" w:rsidR="004160B8" w:rsidRDefault="004160B8" w:rsidP="003C7A8B">
      <w:pPr>
        <w:pStyle w:val="afiloszovtzs"/>
      </w:pPr>
      <w:r>
        <w:t>Az istenség iránti</w:t>
      </w:r>
      <w:r w:rsidRPr="00C8778F">
        <w:t xml:space="preserve"> vallásos </w:t>
      </w:r>
      <w:r>
        <w:t>tisztelet</w:t>
      </w:r>
      <w:r w:rsidRPr="00C8778F">
        <w:t xml:space="preserve"> egyik szép példája Kleanthész híres himnu</w:t>
      </w:r>
      <w:r w:rsidR="008519BD">
        <w:softHyphen/>
      </w:r>
      <w:r w:rsidRPr="00C8778F">
        <w:t>sza Zeuszhoz</w:t>
      </w:r>
      <w:r>
        <w:t>.</w:t>
      </w:r>
      <w:r w:rsidRPr="00C8778F">
        <w:rPr>
          <w:rStyle w:val="Vgjegyzet-hivatkozs"/>
        </w:rPr>
        <w:endnoteReference w:id="841"/>
      </w:r>
    </w:p>
    <w:p w14:paraId="672DE296" w14:textId="77777777" w:rsidR="004160B8" w:rsidRPr="008F75F1" w:rsidRDefault="004160B8" w:rsidP="009A3EF2">
      <w:pPr>
        <w:pStyle w:val="afiloszovaprovers"/>
      </w:pPr>
      <w:bookmarkStart w:id="117" w:name="_Hlk101768656"/>
      <w:r w:rsidRPr="008F75F1">
        <w:t>Mindenség ura, legfőbb úr a haláltalanok közt,</w:t>
      </w:r>
    </w:p>
    <w:p w14:paraId="665A91D8" w14:textId="77777777" w:rsidR="004160B8" w:rsidRPr="008F75F1" w:rsidRDefault="004160B8" w:rsidP="009A3EF2">
      <w:pPr>
        <w:pStyle w:val="afiloszovaprovers"/>
      </w:pPr>
      <w:r w:rsidRPr="008F75F1">
        <w:t>soknevű Zeusz, ki a Természet törvényein őrködsz,</w:t>
      </w:r>
    </w:p>
    <w:p w14:paraId="3B9A0740" w14:textId="77777777" w:rsidR="004160B8" w:rsidRPr="008F75F1" w:rsidRDefault="004160B8" w:rsidP="009A3EF2">
      <w:pPr>
        <w:pStyle w:val="afiloszovaprovers"/>
      </w:pPr>
      <w:r w:rsidRPr="008F75F1">
        <w:t>üdvözlégy! A halandók tiszte: köszönteni téged.</w:t>
      </w:r>
    </w:p>
    <w:p w14:paraId="1F14FECA" w14:textId="77777777" w:rsidR="004160B8" w:rsidRPr="008F75F1" w:rsidRDefault="004160B8" w:rsidP="009A3EF2">
      <w:pPr>
        <w:pStyle w:val="afiloszovaprovers"/>
      </w:pPr>
      <w:r w:rsidRPr="008F75F1">
        <w:t>Hisz csakis ők származtak tőled, a szó adományát</w:t>
      </w:r>
    </w:p>
    <w:p w14:paraId="037F4B60" w14:textId="77777777" w:rsidR="004160B8" w:rsidRPr="008F75F1" w:rsidRDefault="004160B8" w:rsidP="009A3EF2">
      <w:pPr>
        <w:pStyle w:val="afiloszovaprovers"/>
      </w:pPr>
      <w:r w:rsidRPr="008F75F1">
        <w:t>ők kapták csak, a földön csúszó más faj egyik sem.</w:t>
      </w:r>
    </w:p>
    <w:p w14:paraId="457B59FF" w14:textId="77777777" w:rsidR="004160B8" w:rsidRPr="008F75F1" w:rsidRDefault="004160B8" w:rsidP="009A3EF2">
      <w:pPr>
        <w:pStyle w:val="afiloszovaprovers"/>
      </w:pPr>
      <w:r w:rsidRPr="008F75F1">
        <w:t>Rólad zengek hát, hirdetve hatalmad örökké.</w:t>
      </w:r>
    </w:p>
    <w:p w14:paraId="2838675A" w14:textId="77777777" w:rsidR="004160B8" w:rsidRPr="008F75F1" w:rsidRDefault="004160B8" w:rsidP="009A3EF2">
      <w:pPr>
        <w:pStyle w:val="afiloszovaprovers"/>
      </w:pPr>
      <w:r w:rsidRPr="008F75F1">
        <w:t>Rád hallgat, mely a Földet körbekeringi, a Kozmosz,</w:t>
      </w:r>
    </w:p>
    <w:p w14:paraId="16E1A7C3" w14:textId="77777777" w:rsidR="004160B8" w:rsidRPr="008F75F1" w:rsidRDefault="004160B8" w:rsidP="009A3EF2">
      <w:pPr>
        <w:pStyle w:val="afiloszovaprovers"/>
      </w:pPr>
      <w:r w:rsidRPr="008F75F1">
        <w:t>úgy, ahogyan kívánod, örömmel tűrve parancsod,</w:t>
      </w:r>
    </w:p>
    <w:p w14:paraId="69EDA2ED" w14:textId="77777777" w:rsidR="004160B8" w:rsidRPr="008F75F1" w:rsidRDefault="004160B8" w:rsidP="009A3EF2">
      <w:pPr>
        <w:pStyle w:val="afiloszovaprovers"/>
      </w:pPr>
      <w:r w:rsidRPr="008F75F1">
        <w:t>olyan erős fegyver van győzhetlen kezeidben,</w:t>
      </w:r>
    </w:p>
    <w:p w14:paraId="5C905C0D" w14:textId="77777777" w:rsidR="004160B8" w:rsidRPr="008F75F1" w:rsidRDefault="004160B8" w:rsidP="009A3EF2">
      <w:pPr>
        <w:pStyle w:val="afiloszovaprovers"/>
      </w:pPr>
      <w:r w:rsidRPr="008F75F1">
        <w:t>kétágú, tüzetontó és örökéletű villám,</w:t>
      </w:r>
    </w:p>
    <w:p w14:paraId="29284587" w14:textId="77777777" w:rsidR="004160B8" w:rsidRPr="008F75F1" w:rsidRDefault="004160B8" w:rsidP="009A3EF2">
      <w:pPr>
        <w:pStyle w:val="afiloszovaprovers"/>
      </w:pPr>
      <w:r w:rsidRPr="008F75F1">
        <w:t>melynek ütésétől az egész Természet elájult,</w:t>
      </w:r>
    </w:p>
    <w:p w14:paraId="0900079D" w14:textId="77777777" w:rsidR="004160B8" w:rsidRPr="008F75F1" w:rsidRDefault="004160B8" w:rsidP="009A3EF2">
      <w:pPr>
        <w:pStyle w:val="afiloszovaprovers"/>
      </w:pPr>
      <w:r w:rsidRPr="008F75F1">
        <w:t>s ezzel az Ős Értelmet, mely áthatja a Mindent</w:t>
      </w:r>
    </w:p>
    <w:p w14:paraId="6130D505" w14:textId="77777777" w:rsidR="004160B8" w:rsidRPr="008F75F1" w:rsidRDefault="004160B8" w:rsidP="009A3EF2">
      <w:pPr>
        <w:pStyle w:val="afiloszovaprovers"/>
      </w:pPr>
      <w:r w:rsidRPr="008F75F1">
        <w:lastRenderedPageBreak/>
        <w:t>egyformán a nagyot s a parányt, érvényre segíted,</w:t>
      </w:r>
    </w:p>
    <w:p w14:paraId="2969097E" w14:textId="77777777" w:rsidR="004160B8" w:rsidRPr="008F75F1" w:rsidRDefault="004160B8" w:rsidP="009A3EF2">
      <w:pPr>
        <w:pStyle w:val="afiloszovaprovers"/>
      </w:pPr>
      <w:r w:rsidRPr="008F75F1">
        <w:t>s így vagy a Mindenség legfensőbb atyja-királya.</w:t>
      </w:r>
    </w:p>
    <w:p w14:paraId="3D9DF719" w14:textId="77777777" w:rsidR="004160B8" w:rsidRPr="008F75F1" w:rsidRDefault="004160B8" w:rsidP="009A3EF2">
      <w:pPr>
        <w:pStyle w:val="afiloszovaprovers"/>
      </w:pPr>
      <w:r w:rsidRPr="008F75F1">
        <w:t>Semmi se történhetne a földön, nélküled, isten,</w:t>
      </w:r>
    </w:p>
    <w:p w14:paraId="701D4921" w14:textId="77777777" w:rsidR="004160B8" w:rsidRPr="008F75F1" w:rsidRDefault="004160B8" w:rsidP="009A3EF2">
      <w:pPr>
        <w:pStyle w:val="afiloszovaprovers"/>
      </w:pPr>
      <w:r w:rsidRPr="008F75F1">
        <w:t>semmi az égnek mennyei sarkán, tengerek árján,</w:t>
      </w:r>
    </w:p>
    <w:p w14:paraId="2E8B6908" w14:textId="77777777" w:rsidR="004160B8" w:rsidRPr="008F75F1" w:rsidRDefault="004160B8" w:rsidP="009A3EF2">
      <w:pPr>
        <w:pStyle w:val="afiloszovaprovers"/>
      </w:pPr>
      <w:r w:rsidRPr="008F75F1">
        <w:t>semmi, csak az, mit a bűnösök esztelenül cselekszenek.</w:t>
      </w:r>
    </w:p>
    <w:p w14:paraId="35491D11" w14:textId="77777777" w:rsidR="004160B8" w:rsidRPr="008F75F1" w:rsidRDefault="004160B8" w:rsidP="009A3EF2">
      <w:pPr>
        <w:pStyle w:val="afiloszovaprovers"/>
      </w:pPr>
      <w:r w:rsidRPr="008F75F1">
        <w:t>Ámde te még az erőseket is kordába szorítod,</w:t>
      </w:r>
    </w:p>
    <w:p w14:paraId="50ECE1C0" w14:textId="77777777" w:rsidR="004160B8" w:rsidRPr="008F75F1" w:rsidRDefault="004160B8" w:rsidP="009A3EF2">
      <w:pPr>
        <w:pStyle w:val="afiloszovaprovers"/>
      </w:pPr>
      <w:r w:rsidRPr="008F75F1">
        <w:t>s renddé lesz, ami rendetlen, s széppé, mi nem az volt.</w:t>
      </w:r>
    </w:p>
    <w:p w14:paraId="2A9D7504" w14:textId="77777777" w:rsidR="004160B8" w:rsidRPr="008F75F1" w:rsidRDefault="004160B8" w:rsidP="009A3EF2">
      <w:pPr>
        <w:pStyle w:val="afiloszovaprovers"/>
      </w:pPr>
      <w:r w:rsidRPr="008F75F1">
        <w:t>Egy összhangba hozol mindent, jót kötsz a gonoszhoz,</w:t>
      </w:r>
    </w:p>
    <w:p w14:paraId="759EF45D" w14:textId="77777777" w:rsidR="004160B8" w:rsidRPr="008F75F1" w:rsidRDefault="004160B8" w:rsidP="009A3EF2">
      <w:pPr>
        <w:pStyle w:val="afiloszovaprovers"/>
      </w:pPr>
      <w:r w:rsidRPr="008F75F1">
        <w:t>hogy mindennek örökké-egy értelme maradjon,</w:t>
      </w:r>
    </w:p>
    <w:p w14:paraId="6E1192C9" w14:textId="77777777" w:rsidR="004160B8" w:rsidRPr="008F75F1" w:rsidRDefault="004160B8" w:rsidP="009A3EF2">
      <w:pPr>
        <w:pStyle w:val="afiloszovaprovers"/>
      </w:pPr>
      <w:r w:rsidRPr="008F75F1">
        <w:t>melytől elmenekül a gonosz, ki csak él a világon,</w:t>
      </w:r>
    </w:p>
    <w:p w14:paraId="333924BA" w14:textId="77777777" w:rsidR="004160B8" w:rsidRPr="008F75F1" w:rsidRDefault="004160B8" w:rsidP="009A3EF2">
      <w:pPr>
        <w:pStyle w:val="afiloszovaprovers"/>
      </w:pPr>
      <w:r w:rsidRPr="008F75F1">
        <w:t>sok nyomorult, ki a jók kincsét áhítja örökké,</w:t>
      </w:r>
    </w:p>
    <w:p w14:paraId="3242C937" w14:textId="77777777" w:rsidR="004160B8" w:rsidRPr="008F75F1" w:rsidRDefault="004160B8" w:rsidP="009A3EF2">
      <w:pPr>
        <w:pStyle w:val="afiloszovaprovers"/>
      </w:pPr>
      <w:r w:rsidRPr="008F75F1">
        <w:t>isten szent törvényét meg sose látva, se hallva,</w:t>
      </w:r>
    </w:p>
    <w:p w14:paraId="472E0E0F" w14:textId="77777777" w:rsidR="004160B8" w:rsidRPr="008F75F1" w:rsidRDefault="004160B8" w:rsidP="009A3EF2">
      <w:pPr>
        <w:pStyle w:val="afiloszovaprovers"/>
      </w:pPr>
      <w:r w:rsidRPr="008F75F1">
        <w:t>mely, ha betartja s eszével is él, jóvá teszi őt is.</w:t>
      </w:r>
    </w:p>
    <w:p w14:paraId="4CDE2F70" w14:textId="77777777" w:rsidR="004160B8" w:rsidRPr="008F75F1" w:rsidRDefault="004160B8" w:rsidP="009A3EF2">
      <w:pPr>
        <w:pStyle w:val="afiloszovaprovers"/>
      </w:pPr>
      <w:r w:rsidRPr="008F75F1">
        <w:t>Ész nélkül sodródnak más-más vágyak után mind:</w:t>
      </w:r>
    </w:p>
    <w:p w14:paraId="02CEBB4D" w14:textId="77777777" w:rsidR="004160B8" w:rsidRPr="008F75F1" w:rsidRDefault="004160B8" w:rsidP="009A3EF2">
      <w:pPr>
        <w:pStyle w:val="afiloszovaprovers"/>
      </w:pPr>
      <w:r w:rsidRPr="008F75F1">
        <w:t>van, ki a rangért hullat kárbavesző verítéket,</w:t>
      </w:r>
    </w:p>
    <w:p w14:paraId="4FF423C2" w14:textId="77777777" w:rsidR="004160B8" w:rsidRPr="008F75F1" w:rsidRDefault="004160B8" w:rsidP="009A3EF2">
      <w:pPr>
        <w:pStyle w:val="afiloszovaprovers"/>
      </w:pPr>
      <w:r w:rsidRPr="008F75F1">
        <w:t>van, ki az olcsó üzletek olcsó haszna után fut,</w:t>
      </w:r>
    </w:p>
    <w:p w14:paraId="640C9874" w14:textId="77777777" w:rsidR="004160B8" w:rsidRPr="008F75F1" w:rsidRDefault="004160B8" w:rsidP="009A3EF2">
      <w:pPr>
        <w:pStyle w:val="afiloszovaprovers"/>
      </w:pPr>
      <w:r w:rsidRPr="008F75F1">
        <w:t>más meg a test édes gyönyörét s a nyugalmat akarja;</w:t>
      </w:r>
    </w:p>
    <w:p w14:paraId="524175DA" w14:textId="77777777" w:rsidR="004160B8" w:rsidRPr="008F75F1" w:rsidRDefault="004160B8" w:rsidP="009A3EF2">
      <w:pPr>
        <w:pStyle w:val="afiloszovaprovers"/>
      </w:pPr>
      <w:r w:rsidRPr="008F75F1">
        <w:t>ám célhoz sosem érnek s másik irányba sodorva</w:t>
      </w:r>
    </w:p>
    <w:p w14:paraId="345312A0" w14:textId="77777777" w:rsidR="004160B8" w:rsidRPr="008F75F1" w:rsidRDefault="004160B8" w:rsidP="009A3EF2">
      <w:pPr>
        <w:pStyle w:val="afiloszovaprovers"/>
      </w:pPr>
      <w:r w:rsidRPr="008F75F1">
        <w:t>épp a fonákját kapják annak, amiért igyekeztek.</w:t>
      </w:r>
    </w:p>
    <w:p w14:paraId="71FE4336" w14:textId="77777777" w:rsidR="004160B8" w:rsidRPr="008F75F1" w:rsidRDefault="004160B8" w:rsidP="009A3EF2">
      <w:pPr>
        <w:pStyle w:val="afiloszovaprovers"/>
      </w:pPr>
      <w:r w:rsidRPr="008F75F1">
        <w:t>Ámde te, mindenadó, éjfellegű, fénytlobogó Zeusz,</w:t>
      </w:r>
    </w:p>
    <w:p w14:paraId="42656C92" w14:textId="77777777" w:rsidR="004160B8" w:rsidRPr="008F75F1" w:rsidRDefault="004160B8" w:rsidP="009A3EF2">
      <w:pPr>
        <w:pStyle w:val="afiloszovaprovers"/>
      </w:pPr>
      <w:r w:rsidRPr="008F75F1">
        <w:t>vedd el az emberiségről rontó ostobaságát,</w:t>
      </w:r>
    </w:p>
    <w:p w14:paraId="480303EA" w14:textId="77777777" w:rsidR="004160B8" w:rsidRPr="008F75F1" w:rsidRDefault="004160B8" w:rsidP="009A3EF2">
      <w:pPr>
        <w:pStyle w:val="afiloszovaprovers"/>
      </w:pPr>
      <w:r w:rsidRPr="008F75F1">
        <w:t>oszlasd el lelkükről, ó Atya, s add meg a Törvény</w:t>
      </w:r>
    </w:p>
    <w:p w14:paraId="36BA10E9" w14:textId="77777777" w:rsidR="004160B8" w:rsidRPr="008F75F1" w:rsidRDefault="004160B8" w:rsidP="009A3EF2">
      <w:pPr>
        <w:pStyle w:val="afiloszovaprovers"/>
      </w:pPr>
      <w:r w:rsidRPr="008F75F1">
        <w:t>ismeretét, mellyel méltányos rendben irányítsz</w:t>
      </w:r>
    </w:p>
    <w:p w14:paraId="1B277983" w14:textId="77777777" w:rsidR="004160B8" w:rsidRPr="008F75F1" w:rsidRDefault="004160B8" w:rsidP="009A3EF2">
      <w:pPr>
        <w:pStyle w:val="afiloszovaprovers"/>
      </w:pPr>
      <w:r w:rsidRPr="008F75F1">
        <w:t>mindent, hadd tiszteltessünk meg tiszteleteddel</w:t>
      </w:r>
    </w:p>
    <w:p w14:paraId="546D5946" w14:textId="77777777" w:rsidR="004160B8" w:rsidRPr="008F75F1" w:rsidRDefault="004160B8" w:rsidP="009A3EF2">
      <w:pPr>
        <w:pStyle w:val="afiloszovaprovers"/>
      </w:pPr>
      <w:r w:rsidRPr="008F75F1">
        <w:t>s szüntelenül csak tetteidet dicsérjük – ez illik</w:t>
      </w:r>
    </w:p>
    <w:p w14:paraId="0206C599" w14:textId="77777777" w:rsidR="004160B8" w:rsidRPr="008F75F1" w:rsidRDefault="004160B8" w:rsidP="009A3EF2">
      <w:pPr>
        <w:pStyle w:val="afiloszovaprovers"/>
      </w:pPr>
      <w:r w:rsidRPr="008F75F1">
        <w:t>földi halandóhoz –, mert legfőbb mind-e világon,</w:t>
      </w:r>
    </w:p>
    <w:p w14:paraId="58D73906" w14:textId="77777777" w:rsidR="004160B8" w:rsidRPr="008F75F1" w:rsidRDefault="004160B8" w:rsidP="009A3EF2">
      <w:pPr>
        <w:pStyle w:val="afiloszovaprovers"/>
      </w:pPr>
      <w:r w:rsidRPr="008F75F1">
        <w:t>égen s földön, az Ős Törvényt hirdetni örökké.”</w:t>
      </w:r>
    </w:p>
    <w:p w14:paraId="53B38F18" w14:textId="149CCC6A" w:rsidR="004160B8" w:rsidRDefault="004160B8" w:rsidP="009A3EF2">
      <w:pPr>
        <w:pStyle w:val="afiloszovaprovers"/>
      </w:pPr>
      <w:r w:rsidRPr="008F75F1">
        <w:tab/>
      </w:r>
      <w:r w:rsidRPr="008F75F1">
        <w:tab/>
      </w:r>
      <w:r w:rsidRPr="008F75F1">
        <w:tab/>
      </w:r>
      <w:r w:rsidRPr="008F75F1">
        <w:tab/>
      </w:r>
      <w:r w:rsidRPr="008F75F1">
        <w:tab/>
        <w:t>(Horváth I. Károly fordítása)</w:t>
      </w:r>
    </w:p>
    <w:p w14:paraId="5E05890C" w14:textId="0FD8CA93" w:rsidR="004160B8" w:rsidRPr="0008776E" w:rsidRDefault="004160B8" w:rsidP="00421158">
      <w:pPr>
        <w:pStyle w:val="afilocim11n1"/>
      </w:pPr>
      <w:bookmarkStart w:id="118" w:name="_Hlk76636218"/>
      <w:bookmarkEnd w:id="117"/>
      <w:r w:rsidRPr="0008776E">
        <w:t>6</w:t>
      </w:r>
      <w:r w:rsidR="005F065D">
        <w:t>.</w:t>
      </w:r>
      <w:r w:rsidRPr="0008776E">
        <w:t xml:space="preserve"> A </w:t>
      </w:r>
      <w:r>
        <w:t xml:space="preserve">korai </w:t>
      </w:r>
      <w:r w:rsidRPr="0008776E">
        <w:t>sztoikus antropológia</w:t>
      </w:r>
    </w:p>
    <w:p w14:paraId="6C1F46B1" w14:textId="05236C98" w:rsidR="004160B8" w:rsidRDefault="004160B8" w:rsidP="003C7A8B">
      <w:pPr>
        <w:pStyle w:val="afiloszovtzs"/>
      </w:pPr>
      <w:r w:rsidRPr="0008776E">
        <w:t xml:space="preserve">A </w:t>
      </w:r>
      <w:r>
        <w:t>sztoi</w:t>
      </w:r>
      <w:r w:rsidRPr="0008776E">
        <w:t>k</w:t>
      </w:r>
      <w:r>
        <w:t>us felfogás szerint a k</w:t>
      </w:r>
      <w:r w:rsidRPr="0008776E">
        <w:t xml:space="preserve">ozmikus fejlődés </w:t>
      </w:r>
      <w:r>
        <w:t xml:space="preserve">folyamatában </w:t>
      </w:r>
      <w:r w:rsidRPr="0008776E">
        <w:t>az eredeti „</w:t>
      </w:r>
      <w:r>
        <w:t xml:space="preserve">isteni </w:t>
      </w:r>
      <w:r w:rsidRPr="0008776E">
        <w:t>tűz” legfőbb érzékelhető megnyilvánulása az ember. Khrüszipposz az ember kiválóságát hirdeti, és azt tanítja, hogy az embernél alacsonyabb rendű létezők az emberért vannak</w:t>
      </w:r>
      <w:r w:rsidR="007E648C">
        <w:t>.</w:t>
      </w:r>
    </w:p>
    <w:p w14:paraId="65AFD061" w14:textId="183ABCCD" w:rsidR="004160B8" w:rsidRPr="0008776E" w:rsidRDefault="004160B8" w:rsidP="004B7FAB">
      <w:pPr>
        <w:pStyle w:val="afiloszovapro"/>
      </w:pPr>
      <w:r w:rsidRPr="0008776E">
        <w:t>„</w:t>
      </w:r>
      <w:r>
        <w:t>A</w:t>
      </w:r>
      <w:r w:rsidRPr="0008776E">
        <w:t xml:space="preserve">hogy a pajzs kedvéért van védőtakarója, a kardért pedig a hüvelye, ugyanúgy </w:t>
      </w:r>
      <w:r>
        <w:t>–</w:t>
      </w:r>
      <w:r w:rsidRPr="0008776E">
        <w:t xml:space="preserve"> a világot kivéve </w:t>
      </w:r>
      <w:r>
        <w:t>–</w:t>
      </w:r>
      <w:r w:rsidRPr="0008776E">
        <w:t xml:space="preserve"> minden egyéb dolog másnak a kedvéért kelt életre: ahogy a terményeket és a gyü</w:t>
      </w:r>
      <w:r w:rsidR="008519BD">
        <w:softHyphen/>
      </w:r>
      <w:r w:rsidRPr="0008776E">
        <w:t>mölcsöket az állatok számára hozza a föld, az állatok pedig az emberért lettek. Amiként a ló a vontatás, a marha a szántás, a kutya a vadászat és a házőrzés céljából született, maga az ember azért keletkezett, hogy megfigyelje és utánozza a világot. Így az ember semmi</w:t>
      </w:r>
      <w:r w:rsidR="008519BD">
        <w:softHyphen/>
      </w:r>
      <w:r w:rsidRPr="0008776E">
        <w:t>képp sem tökéletes, de egyfajta részecskéje a tökéletesnek</w:t>
      </w:r>
      <w:r>
        <w:t>.</w:t>
      </w:r>
      <w:r w:rsidRPr="0008776E">
        <w:t>”</w:t>
      </w:r>
      <w:r>
        <w:rPr>
          <w:rStyle w:val="Vgjegyzet-hivatkozs"/>
          <w:szCs w:val="20"/>
        </w:rPr>
        <w:endnoteReference w:id="842"/>
      </w:r>
    </w:p>
    <w:p w14:paraId="24D9F361" w14:textId="1F61253B" w:rsidR="004160B8" w:rsidRPr="0008776E" w:rsidRDefault="004160B8" w:rsidP="003C7A8B">
      <w:pPr>
        <w:pStyle w:val="afiloszovtzs"/>
      </w:pPr>
      <w:r w:rsidRPr="009F27CE">
        <w:lastRenderedPageBreak/>
        <w:t>Az ember lélek és test egysége, laza szövetsége. A lélek „érző természet, pneu</w:t>
      </w:r>
      <w:r w:rsidR="008519BD">
        <w:softHyphen/>
      </w:r>
      <w:r w:rsidRPr="009F27CE">
        <w:t>ma, amely velünk született.”</w:t>
      </w:r>
      <w:r w:rsidRPr="009F27CE">
        <w:rPr>
          <w:rStyle w:val="Vgjegyzet-hivatkozs"/>
          <w:szCs w:val="20"/>
        </w:rPr>
        <w:endnoteReference w:id="843"/>
      </w:r>
      <w:r w:rsidRPr="009F27CE">
        <w:t xml:space="preserve"> Az egyedi lélek </w:t>
      </w:r>
      <w:r>
        <w:t xml:space="preserve">halhatatlan, mert </w:t>
      </w:r>
      <w:r w:rsidRPr="009F27CE">
        <w:t xml:space="preserve">a halhatatlan </w:t>
      </w:r>
      <w:r w:rsidRPr="00A7558C">
        <w:t>világlélek</w:t>
      </w:r>
      <w:r w:rsidRPr="009F27CE">
        <w:t xml:space="preserve"> „része”. Jóllehet a sztoa a lelket a testtől különböző valóságnak tartja, a lélek természetére vonatkozó tanítása meglehetősen homályos. A </w:t>
      </w:r>
      <w:r>
        <w:t xml:space="preserve">sztoa szerint a </w:t>
      </w:r>
      <w:r w:rsidRPr="009F27CE">
        <w:t>lélek tűz és levegő keveréke – olvassuk Cicer</w:t>
      </w:r>
      <w:r>
        <w:t>ó</w:t>
      </w:r>
      <w:r w:rsidRPr="009F27CE">
        <w:t>nál.</w:t>
      </w:r>
      <w:r w:rsidRPr="009F27CE">
        <w:rPr>
          <w:rStyle w:val="Vgjegyzet-hivatkozs"/>
          <w:szCs w:val="20"/>
        </w:rPr>
        <w:endnoteReference w:id="844"/>
      </w:r>
      <w:r w:rsidRPr="009F27CE">
        <w:t xml:space="preserve"> Egyes értelme</w:t>
      </w:r>
      <w:r w:rsidR="00966EDB">
        <w:softHyphen/>
      </w:r>
      <w:r w:rsidRPr="009F27CE">
        <w:t>zők szerint ez a kijelentés arra utal, hogy a korai sztoa képviselői a lelket vala</w:t>
      </w:r>
      <w:r w:rsidR="00966EDB">
        <w:softHyphen/>
      </w:r>
      <w:r w:rsidRPr="009F27CE">
        <w:t>miféle finom anyagból álló (testi) valóságnak tekintették.</w:t>
      </w:r>
      <w:r w:rsidRPr="009F27CE">
        <w:rPr>
          <w:rStyle w:val="Vgjegyzet-hivatkozs"/>
          <w:szCs w:val="20"/>
        </w:rPr>
        <w:endnoteReference w:id="845"/>
      </w:r>
      <w:r w:rsidRPr="009F27CE">
        <w:t xml:space="preserve"> </w:t>
      </w:r>
      <w:r>
        <w:t>Elgondolható azon</w:t>
      </w:r>
      <w:r w:rsidR="00966EDB">
        <w:softHyphen/>
      </w:r>
      <w:r>
        <w:t>ban</w:t>
      </w:r>
      <w:r w:rsidRPr="009F27CE">
        <w:t>, hogy a tűz és a levegő kifejezéseket jelképesen kell értenünk.</w:t>
      </w:r>
    </w:p>
    <w:p w14:paraId="585A976B" w14:textId="0AF1DF5E" w:rsidR="004160B8" w:rsidRPr="0008776E" w:rsidRDefault="004160B8" w:rsidP="003C7A8B">
      <w:pPr>
        <w:pStyle w:val="afiloszovtzs"/>
      </w:pPr>
      <w:r w:rsidRPr="0008776E">
        <w:t xml:space="preserve">A </w:t>
      </w:r>
      <w:r>
        <w:t xml:space="preserve">sztoa szerint a </w:t>
      </w:r>
      <w:r w:rsidRPr="0008776E">
        <w:t>lélek nyolc „része” vagy képessége: az öt érzék, a nemzőerő, a beszéd és az ész képessége</w:t>
      </w:r>
      <w:r>
        <w:t>.</w:t>
      </w:r>
      <w:r>
        <w:rPr>
          <w:rStyle w:val="Vgjegyzet-hivatkozs"/>
          <w:szCs w:val="20"/>
        </w:rPr>
        <w:endnoteReference w:id="846"/>
      </w:r>
      <w:r w:rsidRPr="0008776E">
        <w:t xml:space="preserve"> A legmagasabb rendű képesség az ész (</w:t>
      </w:r>
      <w:r>
        <w:t xml:space="preserve">gör. </w:t>
      </w:r>
      <w:r w:rsidRPr="004E54D3">
        <w:rPr>
          <w:i/>
        </w:rPr>
        <w:t>logosz</w:t>
      </w:r>
      <w:r w:rsidRPr="00DB51D8">
        <w:rPr>
          <w:i/>
        </w:rPr>
        <w:t>;</w:t>
      </w:r>
      <w:r w:rsidRPr="0008776E">
        <w:t xml:space="preserve"> </w:t>
      </w:r>
      <w:r w:rsidRPr="004E54D3">
        <w:rPr>
          <w:i/>
        </w:rPr>
        <w:t>hégemonikon</w:t>
      </w:r>
      <w:r w:rsidRPr="0008776E">
        <w:t>).</w:t>
      </w:r>
    </w:p>
    <w:p w14:paraId="11DDF7C4" w14:textId="53BDAA07" w:rsidR="004160B8" w:rsidRPr="0008776E" w:rsidRDefault="004160B8" w:rsidP="00421158">
      <w:pPr>
        <w:pStyle w:val="afilocim11n1"/>
      </w:pPr>
      <w:r w:rsidRPr="0008776E">
        <w:t>7</w:t>
      </w:r>
      <w:r w:rsidR="005F065D">
        <w:t>.</w:t>
      </w:r>
      <w:r w:rsidRPr="0008776E">
        <w:t xml:space="preserve"> A </w:t>
      </w:r>
      <w:r>
        <w:t xml:space="preserve">korai </w:t>
      </w:r>
      <w:r w:rsidRPr="0008776E">
        <w:t>sztoikus etika</w:t>
      </w:r>
    </w:p>
    <w:p w14:paraId="7F46E06F" w14:textId="2FF24F80" w:rsidR="004160B8" w:rsidRPr="005D5D0A" w:rsidRDefault="004160B8" w:rsidP="003C7A8B">
      <w:pPr>
        <w:pStyle w:val="afiloszovtzs"/>
      </w:pPr>
      <w:r w:rsidRPr="00221521">
        <w:t xml:space="preserve">Az erkölcsös élet célja: </w:t>
      </w:r>
      <w:r>
        <w:t>saját emberi természetünknek</w:t>
      </w:r>
      <w:r w:rsidRPr="00221521">
        <w:t xml:space="preserve"> a mindeneket átható logosz alapján történő e</w:t>
      </w:r>
      <w:r w:rsidRPr="00966EDB">
        <w:rPr>
          <w:rStyle w:val="afilosurit005"/>
        </w:rPr>
        <w:t xml:space="preserve">lsajátítása (gör. </w:t>
      </w:r>
      <w:r w:rsidRPr="00221521">
        <w:rPr>
          <w:i/>
        </w:rPr>
        <w:t>oikeiószisz</w:t>
      </w:r>
      <w:r w:rsidRPr="00DB51D8">
        <w:rPr>
          <w:i/>
        </w:rPr>
        <w:t>:</w:t>
      </w:r>
      <w:r w:rsidRPr="00221521">
        <w:t xml:space="preserve"> </w:t>
      </w:r>
      <w:r w:rsidRPr="00966EDB">
        <w:rPr>
          <w:rStyle w:val="afilosurit005"/>
        </w:rPr>
        <w:t>önelsajátítás). Minden „élő</w:t>
      </w:r>
      <w:r w:rsidR="00966EDB" w:rsidRPr="00966EDB">
        <w:rPr>
          <w:rStyle w:val="afilosurit005"/>
        </w:rPr>
        <w:softHyphen/>
      </w:r>
      <w:r w:rsidRPr="00221521">
        <w:t>lény úgy van megalkotva, hogy elsajátítsa önmagát.”</w:t>
      </w:r>
      <w:r w:rsidRPr="00221521">
        <w:rPr>
          <w:rStyle w:val="Vgjegyzet-hivatkozs"/>
          <w:szCs w:val="20"/>
        </w:rPr>
        <w:endnoteReference w:id="847"/>
      </w:r>
      <w:r w:rsidRPr="00221521">
        <w:t xml:space="preserve"> Valamennyi élőlény kezdettől fogva arra irányul, ami mindenekelőtt sajátja (gör. </w:t>
      </w:r>
      <w:r w:rsidRPr="00221521">
        <w:rPr>
          <w:i/>
        </w:rPr>
        <w:t>próton oikeion</w:t>
      </w:r>
      <w:r w:rsidRPr="00221521">
        <w:t>), és ez nem más, mint saját fennmaradása. Ez már a növények esetében is meg</w:t>
      </w:r>
      <w:r w:rsidR="00966EDB">
        <w:softHyphen/>
      </w:r>
      <w:r w:rsidRPr="00221521">
        <w:t xml:space="preserve">van. Az állatok akkor sajátítják el önmagukat, ha ösztöneiket követik. Az ember esetében az önelsajátítás az </w:t>
      </w:r>
      <w:r w:rsidRPr="005D5D0A">
        <w:t>értelem szerinti, és így az erényes életben áll. S minthogy kinek-kinek természete a mindenség természetének része, az ember akkor sajátítja el önmagát, ha a természettel, azaz mind a sajátjával, mind a mindenségével összhangban él.</w:t>
      </w:r>
      <w:r w:rsidRPr="005D5D0A">
        <w:rPr>
          <w:rStyle w:val="Vgjegyzet-hivatkozs"/>
          <w:szCs w:val="20"/>
        </w:rPr>
        <w:endnoteReference w:id="848"/>
      </w:r>
    </w:p>
    <w:p w14:paraId="5DE4CD12" w14:textId="1FA7A5E8" w:rsidR="004160B8" w:rsidRPr="0071791D" w:rsidRDefault="004160B8" w:rsidP="003C7A8B">
      <w:pPr>
        <w:pStyle w:val="afiloszovtzs"/>
      </w:pPr>
      <w:r w:rsidRPr="00966EDB">
        <w:rPr>
          <w:rStyle w:val="afilosurit005"/>
        </w:rPr>
        <w:t xml:space="preserve">Az erkölcs normája az erkölcsi természeti törvény (lat. </w:t>
      </w:r>
      <w:r w:rsidRPr="005D5D0A">
        <w:rPr>
          <w:i/>
        </w:rPr>
        <w:t>lex naturalis</w:t>
      </w:r>
      <w:r w:rsidRPr="005D5D0A">
        <w:t xml:space="preserve">). </w:t>
      </w:r>
      <w:r w:rsidRPr="00966EDB">
        <w:rPr>
          <w:rStyle w:val="afilosurit005"/>
        </w:rPr>
        <w:t>Khrüszip</w:t>
      </w:r>
      <w:r w:rsidR="00966EDB" w:rsidRPr="00966EDB">
        <w:rPr>
          <w:rStyle w:val="afilosurit005"/>
        </w:rPr>
        <w:softHyphen/>
      </w:r>
      <w:r w:rsidRPr="005D5D0A">
        <w:t xml:space="preserve">posz szerint ez nem más, mint a hajlamok formájában adott természetünk és a mindeneket átható közös törvény vagy helyes irányultságú ész (gör. </w:t>
      </w:r>
      <w:r w:rsidRPr="005D5D0A">
        <w:rPr>
          <w:i/>
        </w:rPr>
        <w:t>orthosz logosz</w:t>
      </w:r>
      <w:r w:rsidRPr="005D5D0A">
        <w:t>) egysége.</w:t>
      </w:r>
      <w:r w:rsidRPr="005D5D0A">
        <w:rPr>
          <w:rStyle w:val="Vgjegyzet-hivatkozs"/>
        </w:rPr>
        <w:endnoteReference w:id="849"/>
      </w:r>
      <w:r w:rsidRPr="005D5D0A">
        <w:t xml:space="preserve"> Ugyancsak ő állította, hogy a természeti erkölcsi törvény végső fokon az istenségben gyökerezik: „Lehetetlenség az igazságosság erede</w:t>
      </w:r>
      <w:r w:rsidR="00966EDB">
        <w:softHyphen/>
      </w:r>
      <w:r w:rsidRPr="005D5D0A">
        <w:t>tét és kezdetét máshonnan származtatni</w:t>
      </w:r>
      <w:r>
        <w:t>, min</w:t>
      </w:r>
      <w:r w:rsidR="005F065D">
        <w:t>t</w:t>
      </w:r>
      <w:r>
        <w:t xml:space="preserve"> magától Zeusztól és a közös ter</w:t>
      </w:r>
      <w:r w:rsidR="00966EDB">
        <w:softHyphen/>
      </w:r>
      <w:r>
        <w:t>mészettől. Innen kell mindig kiindulnunk, amikor valamit a jóról és a rosszról helyesen akarunk mondani</w:t>
      </w:r>
      <w:r w:rsidRPr="00745CA2">
        <w:t>.”</w:t>
      </w:r>
      <w:r>
        <w:rPr>
          <w:rStyle w:val="Vgjegyzet-hivatkozs"/>
        </w:rPr>
        <w:endnoteReference w:id="850"/>
      </w:r>
    </w:p>
    <w:p w14:paraId="2D9C0EAC" w14:textId="16ADC3AF" w:rsidR="004160B8" w:rsidRPr="0008776E" w:rsidRDefault="004160B8" w:rsidP="00600A30">
      <w:pPr>
        <w:pStyle w:val="afiloszovtzs"/>
      </w:pPr>
      <w:r w:rsidRPr="00966EDB">
        <w:rPr>
          <w:spacing w:val="-1"/>
        </w:rPr>
        <w:t>Az erkölcsös,</w:t>
      </w:r>
      <w:r w:rsidRPr="00966EDB">
        <w:rPr>
          <w:rStyle w:val="afilosurit01"/>
        </w:rPr>
        <w:t xml:space="preserve"> erényes élet boldogságot (gör. </w:t>
      </w:r>
      <w:r w:rsidRPr="00966EDB">
        <w:rPr>
          <w:i/>
          <w:spacing w:val="-1"/>
        </w:rPr>
        <w:t>eudaimonia</w:t>
      </w:r>
      <w:r w:rsidRPr="00966EDB">
        <w:rPr>
          <w:spacing w:val="-1"/>
        </w:rPr>
        <w:t xml:space="preserve">) </w:t>
      </w:r>
      <w:r w:rsidRPr="00966EDB">
        <w:rPr>
          <w:rStyle w:val="afilosurit01"/>
        </w:rPr>
        <w:t xml:space="preserve">eredményez. Az erény </w:t>
      </w:r>
      <w:r w:rsidRPr="009D456C">
        <w:t xml:space="preserve">(gör. </w:t>
      </w:r>
      <w:r w:rsidRPr="009D456C">
        <w:rPr>
          <w:i/>
        </w:rPr>
        <w:t>areté</w:t>
      </w:r>
      <w:r w:rsidRPr="009D456C">
        <w:t xml:space="preserve">) a léleknek az </w:t>
      </w:r>
      <w:r>
        <w:t>az állapota</w:t>
      </w:r>
      <w:r w:rsidRPr="009D456C">
        <w:t>, amely az élet egészét harmonikussá teszi.</w:t>
      </w:r>
      <w:r w:rsidRPr="009D456C">
        <w:rPr>
          <w:rStyle w:val="Vgjegyzet-hivatkozs"/>
        </w:rPr>
        <w:endnoteReference w:id="851"/>
      </w:r>
      <w:r w:rsidRPr="009D456C">
        <w:t xml:space="preserve"> Az erény önmaga miatt érdemes a választásra, nem pedig valamiféle félelem, remény vagy külső tényező miatt. A sztoikus erényfelfogás elsősor</w:t>
      </w:r>
      <w:r w:rsidR="00966EDB">
        <w:softHyphen/>
      </w:r>
      <w:r w:rsidRPr="009D456C">
        <w:t>ban abban különbözik a platóni és arisztotelészi</w:t>
      </w:r>
      <w:r w:rsidRPr="00756BA6">
        <w:t xml:space="preserve"> felfogástól, hogy a sztoikusok az erényt nem növelhető vagy csökkenthető készségnek vagy lelkialkatnak</w:t>
      </w:r>
      <w:r>
        <w:t xml:space="preserve"> (gör. </w:t>
      </w:r>
      <w:r w:rsidRPr="0089287F">
        <w:rPr>
          <w:i/>
        </w:rPr>
        <w:t>hexisz</w:t>
      </w:r>
      <w:r>
        <w:t>)</w:t>
      </w:r>
      <w:r w:rsidRPr="00756BA6">
        <w:t xml:space="preserve"> </w:t>
      </w:r>
      <w:r>
        <w:t>tekintik</w:t>
      </w:r>
      <w:r w:rsidRPr="00756BA6">
        <w:t>, hanem a lélek állandó állapotának</w:t>
      </w:r>
      <w:r>
        <w:t xml:space="preserve"> (gör. </w:t>
      </w:r>
      <w:r w:rsidRPr="0089287F">
        <w:rPr>
          <w:i/>
        </w:rPr>
        <w:t>diatheszisz</w:t>
      </w:r>
      <w:r>
        <w:t>)</w:t>
      </w:r>
      <w:r w:rsidRPr="00756BA6">
        <w:t xml:space="preserve"> tart</w:t>
      </w:r>
      <w:r w:rsidR="00966EDB">
        <w:softHyphen/>
      </w:r>
      <w:r w:rsidRPr="00756BA6">
        <w:t xml:space="preserve">ják. Szerintük az erény nem enged meg fokozatokat, mint ahogy az egyenes </w:t>
      </w:r>
      <w:r w:rsidRPr="00756BA6">
        <w:lastRenderedPageBreak/>
        <w:t>vonal sem lehet többé vagy kevésbé egyenes.</w:t>
      </w:r>
      <w:r w:rsidRPr="00756BA6">
        <w:rPr>
          <w:rStyle w:val="Vgjegyzet-hivatkozs"/>
        </w:rPr>
        <w:endnoteReference w:id="852"/>
      </w:r>
      <w:r w:rsidRPr="00756BA6">
        <w:t xml:space="preserve"> </w:t>
      </w:r>
      <w:r>
        <w:t>Platónt követve a</w:t>
      </w:r>
      <w:r w:rsidRPr="00756BA6">
        <w:t xml:space="preserve"> sztoa </w:t>
      </w:r>
      <w:r>
        <w:t>is azt tanítja, hogy négy sarkalatos (kardinális) erény van. Ezek a következők: a böl</w:t>
      </w:r>
      <w:r w:rsidR="00966EDB">
        <w:softHyphen/>
      </w:r>
      <w:r>
        <w:t xml:space="preserve">csesség vagy okosság </w:t>
      </w:r>
      <w:r w:rsidRPr="0008776E">
        <w:t>(</w:t>
      </w:r>
      <w:r>
        <w:t xml:space="preserve">gör. </w:t>
      </w:r>
      <w:r w:rsidRPr="00C01EE5">
        <w:rPr>
          <w:i/>
        </w:rPr>
        <w:t>phronészisz</w:t>
      </w:r>
      <w:r w:rsidRPr="00FC4033">
        <w:rPr>
          <w:i/>
        </w:rPr>
        <w:t>:</w:t>
      </w:r>
      <w:r w:rsidRPr="00232CB9">
        <w:t xml:space="preserve"> </w:t>
      </w:r>
      <w:r w:rsidRPr="00EA60F6">
        <w:t>a jó és a rossz belátása</w:t>
      </w:r>
      <w:r w:rsidRPr="0008776E">
        <w:t>)</w:t>
      </w:r>
      <w:r>
        <w:t>;</w:t>
      </w:r>
      <w:r w:rsidRPr="0008776E">
        <w:t xml:space="preserve"> a bátorság (</w:t>
      </w:r>
      <w:r>
        <w:t xml:space="preserve">gör. </w:t>
      </w:r>
      <w:r w:rsidRPr="00C01EE5">
        <w:rPr>
          <w:i/>
        </w:rPr>
        <w:t>andreia</w:t>
      </w:r>
      <w:r w:rsidRPr="0008776E">
        <w:t>), a mértékletesség (</w:t>
      </w:r>
      <w:r>
        <w:t xml:space="preserve">gör. </w:t>
      </w:r>
      <w:r w:rsidRPr="0008776E">
        <w:t>s</w:t>
      </w:r>
      <w:r w:rsidRPr="00C01EE5">
        <w:rPr>
          <w:i/>
        </w:rPr>
        <w:t>zóphroszüné</w:t>
      </w:r>
      <w:r w:rsidRPr="0008776E">
        <w:t>) és az igazságosság (</w:t>
      </w:r>
      <w:r>
        <w:t xml:space="preserve">gör. </w:t>
      </w:r>
      <w:r w:rsidRPr="00C01EE5">
        <w:rPr>
          <w:i/>
        </w:rPr>
        <w:t>dikaioszüné</w:t>
      </w:r>
      <w:r w:rsidRPr="0008776E">
        <w:t>).</w:t>
      </w:r>
      <w:r>
        <w:rPr>
          <w:rStyle w:val="Vgjegyzet-hivatkozs"/>
          <w:szCs w:val="20"/>
        </w:rPr>
        <w:endnoteReference w:id="853"/>
      </w:r>
    </w:p>
    <w:p w14:paraId="56EB9BDF" w14:textId="60563F19" w:rsidR="004160B8" w:rsidRPr="0097134A" w:rsidRDefault="004160B8" w:rsidP="00600A30">
      <w:pPr>
        <w:pStyle w:val="afiloszovtzs"/>
      </w:pPr>
      <w:r w:rsidRPr="0097134A">
        <w:t>A sztoikusok a dolgokat és a cselekedeteket erkölcsi szempontból három csoportra osztották:</w:t>
      </w:r>
      <w:r w:rsidRPr="0097134A">
        <w:rPr>
          <w:rStyle w:val="Vgjegyzet-hivatkozs"/>
          <w:szCs w:val="20"/>
        </w:rPr>
        <w:endnoteReference w:id="854"/>
      </w:r>
      <w:r w:rsidRPr="0097134A">
        <w:t xml:space="preserve"> némelyek jók (gör. </w:t>
      </w:r>
      <w:r w:rsidRPr="0097134A">
        <w:rPr>
          <w:i/>
        </w:rPr>
        <w:t>agatha</w:t>
      </w:r>
      <w:r w:rsidRPr="0097134A">
        <w:t xml:space="preserve">), mások rosszak (gör. </w:t>
      </w:r>
      <w:r w:rsidRPr="0097134A">
        <w:rPr>
          <w:i/>
        </w:rPr>
        <w:t>kaka</w:t>
      </w:r>
      <w:r w:rsidRPr="0097134A">
        <w:t xml:space="preserve">), ismét mások közömbös természetűek (gör. </w:t>
      </w:r>
      <w:r w:rsidRPr="0097134A">
        <w:rPr>
          <w:i/>
        </w:rPr>
        <w:t>adiaphora</w:t>
      </w:r>
      <w:r w:rsidRPr="0097134A">
        <w:t xml:space="preserve">). </w:t>
      </w:r>
      <w:r>
        <w:t>„A jók közé tartoznak az erények; a belátás, igazságosság, bátorság, mértékletesség és hasonlók.”</w:t>
      </w:r>
      <w:r>
        <w:rPr>
          <w:rStyle w:val="Vgjegyzet-hivatkozs"/>
        </w:rPr>
        <w:endnoteReference w:id="855"/>
      </w:r>
      <w:r>
        <w:t xml:space="preserve"> „A rosszak közé tartoznak ezek ellentétei: a belátás hiánya, az igazságtalanság </w:t>
      </w:r>
      <w:r w:rsidRPr="00B70B8A">
        <w:rPr>
          <w:rStyle w:val="afilosurit005"/>
        </w:rPr>
        <w:t>meg a többi.”</w:t>
      </w:r>
      <w:r>
        <w:rPr>
          <w:rStyle w:val="Vgjegyzet-hivatkozs"/>
        </w:rPr>
        <w:endnoteReference w:id="856"/>
      </w:r>
      <w:r>
        <w:t xml:space="preserve"> </w:t>
      </w:r>
      <w:r w:rsidRPr="00B70B8A">
        <w:rPr>
          <w:rStyle w:val="afilosurit005"/>
        </w:rPr>
        <w:t>A közömbösek azok, amelyek sem nem jók, s</w:t>
      </w:r>
      <w:r>
        <w:t>em nem rosszak.</w:t>
      </w:r>
      <w:r>
        <w:rPr>
          <w:rStyle w:val="Vgjegyzet-hivatkozs"/>
        </w:rPr>
        <w:endnoteReference w:id="857"/>
      </w:r>
    </w:p>
    <w:p w14:paraId="27C7AD7A" w14:textId="07630AE3" w:rsidR="004160B8" w:rsidRDefault="004160B8" w:rsidP="003C7A8B">
      <w:pPr>
        <w:pStyle w:val="afiloszovtzs"/>
      </w:pPr>
      <w:r w:rsidRPr="0097134A">
        <w:t xml:space="preserve">A sztoa is elfogadta, hogy az erkölcsi </w:t>
      </w:r>
      <w:r>
        <w:t xml:space="preserve">élet és </w:t>
      </w:r>
      <w:r w:rsidRPr="0097134A">
        <w:t>érték fogalma</w:t>
      </w:r>
      <w:r>
        <w:t>i</w:t>
      </w:r>
      <w:r w:rsidRPr="0097134A">
        <w:t xml:space="preserve"> feltételezi</w:t>
      </w:r>
      <w:r>
        <w:t>k</w:t>
      </w:r>
      <w:r w:rsidRPr="0097134A">
        <w:t xml:space="preserve"> az emberi szabadságot: a cselekvőn múlik, erkölcsileg helyesen vagy helytelenül jár-e el. Az erényt vagy a hitványságot</w:t>
      </w:r>
      <w:r w:rsidRPr="0008776E">
        <w:t xml:space="preserve"> az embernek tulajdonítjuk. A dicséret és elmarasztalás, a parancs és a tilalom, a büntetés és a jutalom abból indul ki, hogy a cselekvő másként is cselekedhetett volna, mint ahogyan cselekedett</w:t>
      </w:r>
      <w:r>
        <w:t>.</w:t>
      </w:r>
      <w:r>
        <w:rPr>
          <w:rStyle w:val="Vgjegyzet-hivatkozs"/>
          <w:szCs w:val="20"/>
        </w:rPr>
        <w:endnoteReference w:id="858"/>
      </w:r>
      <w:r w:rsidRPr="0008776E">
        <w:t xml:space="preserve"> </w:t>
      </w:r>
      <w:r>
        <w:t>Ugyanakkor a sztoa követői azt is t</w:t>
      </w:r>
      <w:r w:rsidRPr="00B70B8A">
        <w:rPr>
          <w:rStyle w:val="afilosurit005"/>
        </w:rPr>
        <w:t>anították, hogy minden esemény a szigorúan</w:t>
      </w:r>
      <w:r w:rsidRPr="0008776E">
        <w:t xml:space="preserve"> meghatározott oksági lánc tagja</w:t>
      </w:r>
      <w:r>
        <w:t>.</w:t>
      </w:r>
      <w:r>
        <w:rPr>
          <w:rStyle w:val="Vgjegyzet-hivatkozs"/>
          <w:szCs w:val="20"/>
        </w:rPr>
        <w:endnoteReference w:id="859"/>
      </w:r>
      <w:r w:rsidRPr="0008776E">
        <w:t xml:space="preserve"> Kérdés, hogy ez a végzetre vonatkozó sztoi</w:t>
      </w:r>
      <w:r w:rsidR="00B70B8A">
        <w:softHyphen/>
      </w:r>
      <w:r w:rsidRPr="0008776E">
        <w:t xml:space="preserve">kus tan </w:t>
      </w:r>
      <w:r>
        <w:t>összeegyeztethető-e az emberi szabadság fogalmával</w:t>
      </w:r>
      <w:r w:rsidRPr="0008776E">
        <w:t xml:space="preserve">. Khrüszipposz </w:t>
      </w:r>
      <w:r>
        <w:t>mindenesetre úgy akarta megoldani ezt a problémát, hogy</w:t>
      </w:r>
      <w:r w:rsidRPr="0008776E">
        <w:t xml:space="preserve"> </w:t>
      </w:r>
      <w:r>
        <w:t>az emberi karaktert kiemelte a szükségszerű oksági láncból.</w:t>
      </w:r>
      <w:r>
        <w:rPr>
          <w:rStyle w:val="Vgjegyzet-hivatkozs"/>
          <w:szCs w:val="20"/>
        </w:rPr>
        <w:endnoteReference w:id="860"/>
      </w:r>
    </w:p>
    <w:p w14:paraId="3256F7A4" w14:textId="22F4E93E" w:rsidR="004160B8" w:rsidRDefault="004160B8" w:rsidP="003C7A8B">
      <w:pPr>
        <w:pStyle w:val="afiloszovapro"/>
      </w:pPr>
      <w:r w:rsidRPr="00265928">
        <w:t xml:space="preserve">A henger példájára hivatkozott. Ha a hengert meglökik, mozgásba jön, de mozgásának módját már felépítése szabja meg. A lökés a járulékos </w:t>
      </w:r>
      <w:r>
        <w:t>ok</w:t>
      </w:r>
      <w:r w:rsidRPr="00265928">
        <w:t>, maga a henger természete a fő- és tökéletes ok. Szükségszerű ok</w:t>
      </w:r>
      <w:r w:rsidRPr="00B70B8A">
        <w:rPr>
          <w:rStyle w:val="afilosurit005"/>
        </w:rPr>
        <w:t>sági összefüggésben csak a járulékos okok állnak egymás</w:t>
      </w:r>
      <w:r w:rsidR="00B70B8A" w:rsidRPr="00B70B8A">
        <w:rPr>
          <w:rStyle w:val="afilosurit005"/>
        </w:rPr>
        <w:softHyphen/>
      </w:r>
      <w:r w:rsidRPr="00265928">
        <w:t xml:space="preserve">sal. Az emberi cselekvés esetében a járulékos </w:t>
      </w:r>
      <w:r>
        <w:t>okok</w:t>
      </w:r>
      <w:r w:rsidRPr="003D0860">
        <w:t xml:space="preserve"> a végzet hatalma alatt álló külső hatá</w:t>
      </w:r>
      <w:r w:rsidR="00B70B8A">
        <w:softHyphen/>
      </w:r>
      <w:r w:rsidRPr="003D0860">
        <w:t>sok; a cselekvés fő- és tökéletes oka azonban az ember karaktere. A külső dolgok hatnak ránk, de nem kényszerítenek. Az, hogy beleegyezésünket adjuk-e, tőlünk függ.</w:t>
      </w:r>
    </w:p>
    <w:p w14:paraId="1775A7FB" w14:textId="6BC36632" w:rsidR="004160B8" w:rsidRDefault="004160B8" w:rsidP="0079636C">
      <w:pPr>
        <w:pStyle w:val="afiloszovtzs"/>
      </w:pPr>
      <w:r w:rsidRPr="0008776E">
        <w:t xml:space="preserve">A sztoikusok </w:t>
      </w:r>
      <w:r>
        <w:t xml:space="preserve">a </w:t>
      </w:r>
      <w:r w:rsidRPr="00D10DC2">
        <w:t>szenvedél</w:t>
      </w:r>
      <w:r>
        <w:t>lyel</w:t>
      </w:r>
      <w:r w:rsidRPr="00D10DC2">
        <w:t xml:space="preserve"> (gör. </w:t>
      </w:r>
      <w:r w:rsidRPr="00D10DC2">
        <w:rPr>
          <w:i/>
        </w:rPr>
        <w:t>pathé</w:t>
      </w:r>
      <w:r w:rsidRPr="00D10DC2">
        <w:t>)</w:t>
      </w:r>
      <w:r>
        <w:t>,</w:t>
      </w:r>
      <w:r w:rsidRPr="00D10DC2">
        <w:t xml:space="preserve"> </w:t>
      </w:r>
      <w:r w:rsidRPr="0008776E">
        <w:t>az emóciókkal</w:t>
      </w:r>
      <w:r>
        <w:t xml:space="preserve"> vagy érzelmi meg</w:t>
      </w:r>
      <w:r w:rsidR="00B70B8A">
        <w:softHyphen/>
      </w:r>
      <w:r>
        <w:t xml:space="preserve">nyilvánulásokkal </w:t>
      </w:r>
      <w:r w:rsidRPr="0008776E">
        <w:t>kapcsolatban elutasító álláspontra helyezkedtek. Zénón sze</w:t>
      </w:r>
      <w:r w:rsidR="00B70B8A">
        <w:softHyphen/>
      </w:r>
      <w:r w:rsidRPr="0008776E">
        <w:t>rint „</w:t>
      </w:r>
      <w:r>
        <w:t xml:space="preserve">a szenvedély vagy érzelmi megnyilvánulás </w:t>
      </w:r>
      <w:r w:rsidRPr="0008776E">
        <w:t>a lélek értelmetlen, természet</w:t>
      </w:r>
      <w:r w:rsidR="00B70B8A">
        <w:softHyphen/>
      </w:r>
      <w:r w:rsidRPr="0008776E">
        <w:t>ellenes mozgása, túlburjánzó ösztön</w:t>
      </w:r>
      <w:r>
        <w:t>.</w:t>
      </w:r>
      <w:r w:rsidRPr="0008776E">
        <w:t>”</w:t>
      </w:r>
      <w:r>
        <w:rPr>
          <w:rStyle w:val="Vgjegyzet-hivatkozs"/>
          <w:szCs w:val="20"/>
        </w:rPr>
        <w:endnoteReference w:id="861"/>
      </w:r>
      <w:r w:rsidRPr="0008776E">
        <w:t xml:space="preserve"> Khrüszipposz egyenesen </w:t>
      </w:r>
      <w:r>
        <w:t xml:space="preserve">válságnak (gör. </w:t>
      </w:r>
      <w:r w:rsidRPr="00BB10F6">
        <w:rPr>
          <w:i/>
        </w:rPr>
        <w:t>kriszisz</w:t>
      </w:r>
      <w:r>
        <w:t xml:space="preserve">) </w:t>
      </w:r>
      <w:r w:rsidRPr="0008776E">
        <w:t>nevezte az emóciókat</w:t>
      </w:r>
      <w:r>
        <w:t>.</w:t>
      </w:r>
      <w:r>
        <w:rPr>
          <w:rStyle w:val="Vgjegyzet-hivatkozs"/>
          <w:szCs w:val="20"/>
        </w:rPr>
        <w:endnoteReference w:id="862"/>
      </w:r>
      <w:r w:rsidRPr="0008776E">
        <w:t xml:space="preserve"> Az emóciók négy fajtája: a fájdalom, a félelem, a vágyakozás és a gyönyör</w:t>
      </w:r>
      <w:r>
        <w:t>.</w:t>
      </w:r>
      <w:r>
        <w:rPr>
          <w:rStyle w:val="Vgjegyzet-hivatkozs"/>
          <w:szCs w:val="20"/>
        </w:rPr>
        <w:endnoteReference w:id="863"/>
      </w:r>
      <w:r w:rsidRPr="0008776E">
        <w:t xml:space="preserve"> Az emóció</w:t>
      </w:r>
      <w:r>
        <w:t xml:space="preserve"> többnyire nem szolgálja az ember javát.</w:t>
      </w:r>
      <w:r>
        <w:rPr>
          <w:rStyle w:val="Vgjegyzet-hivatkozs"/>
          <w:szCs w:val="20"/>
        </w:rPr>
        <w:endnoteReference w:id="864"/>
      </w:r>
      <w:r w:rsidRPr="0008776E">
        <w:t xml:space="preserve"> </w:t>
      </w:r>
      <w:r>
        <w:t xml:space="preserve">Ezért a sztoikusok szerint a bölcs embernek </w:t>
      </w:r>
      <w:r w:rsidRPr="0008776E">
        <w:t xml:space="preserve">az </w:t>
      </w:r>
      <w:r>
        <w:t>eszményi álla</w:t>
      </w:r>
      <w:r w:rsidR="00B70B8A">
        <w:softHyphen/>
      </w:r>
      <w:r>
        <w:t xml:space="preserve">potra, az </w:t>
      </w:r>
      <w:r w:rsidRPr="0008776E">
        <w:t>emóciók iránti közömbösség</w:t>
      </w:r>
      <w:r>
        <w:t xml:space="preserve">re, </w:t>
      </w:r>
      <w:r w:rsidRPr="0008776E">
        <w:t>a lélek nyugalm</w:t>
      </w:r>
      <w:r>
        <w:t xml:space="preserve">ára és a szenvedélytől való mentességre (gör. </w:t>
      </w:r>
      <w:r w:rsidRPr="003E50BC">
        <w:rPr>
          <w:i/>
        </w:rPr>
        <w:t>apatheia</w:t>
      </w:r>
      <w:r>
        <w:t>) kell törekednie. Beszéltek azonban jó, vagyis az értelem áthatotta érzelmekről is: ilyeneknek tartották a gyönyör ellenpárja</w:t>
      </w:r>
      <w:r w:rsidR="00B70B8A">
        <w:softHyphen/>
      </w:r>
      <w:r>
        <w:t>ként az örömet, a félelemmel szemben az óvatosságot és a sóvárgás helyett az észszerű kívánást.</w:t>
      </w:r>
      <w:r>
        <w:rPr>
          <w:rStyle w:val="Vgjegyzet-hivatkozs"/>
          <w:szCs w:val="20"/>
        </w:rPr>
        <w:endnoteReference w:id="865"/>
      </w:r>
    </w:p>
    <w:bookmarkEnd w:id="118"/>
    <w:p w14:paraId="596F957B" w14:textId="28C6658E" w:rsidR="004160B8" w:rsidRDefault="004160B8" w:rsidP="0079636C">
      <w:pPr>
        <w:pStyle w:val="afiloszovtzs"/>
        <w:sectPr w:rsidR="004160B8" w:rsidSect="002C640D">
          <w:headerReference w:type="even" r:id="rId137"/>
          <w:headerReference w:type="default" r:id="rId138"/>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23739D4D" w14:textId="21F91B21" w:rsidR="004160B8" w:rsidRPr="00D86F51" w:rsidRDefault="002C640D" w:rsidP="009277A7">
      <w:pPr>
        <w:pStyle w:val="afilocim11"/>
      </w:pPr>
      <w:r>
        <w:lastRenderedPageBreak/>
        <w:t>V</w:t>
      </w:r>
      <w:r w:rsidR="004160B8">
        <w:t>.2</w:t>
      </w:r>
      <w:r w:rsidR="001044FB" w:rsidRPr="001044FB">
        <w:rPr>
          <w:sz w:val="20"/>
        </w:rPr>
        <w:t>  </w:t>
      </w:r>
      <w:r w:rsidR="004160B8" w:rsidRPr="00D86F51">
        <w:t>A</w:t>
      </w:r>
      <w:r w:rsidR="001044FB" w:rsidRPr="001044FB">
        <w:rPr>
          <w:sz w:val="20"/>
        </w:rPr>
        <w:t>  </w:t>
      </w:r>
      <w:r w:rsidR="004160B8" w:rsidRPr="00D86F51">
        <w:t>KÖZÉPSŐ</w:t>
      </w:r>
      <w:r w:rsidR="001044FB" w:rsidRPr="001044FB">
        <w:rPr>
          <w:sz w:val="20"/>
        </w:rPr>
        <w:t>  </w:t>
      </w:r>
      <w:r w:rsidR="004160B8" w:rsidRPr="00D86F51">
        <w:t>SZTOA</w:t>
      </w:r>
    </w:p>
    <w:p w14:paraId="25664F97" w14:textId="76911510" w:rsidR="004160B8" w:rsidRPr="00D86F51" w:rsidRDefault="004160B8" w:rsidP="0079636C">
      <w:pPr>
        <w:pStyle w:val="afiloszovtzs"/>
      </w:pPr>
      <w:r w:rsidRPr="00D86F51">
        <w:t>A Kr. e. 3. és 2. században a sztoikus filozófusok</w:t>
      </w:r>
      <w:r>
        <w:t xml:space="preserve"> körében olyan irányzatok jelentek meg, amelyeket a görög </w:t>
      </w:r>
      <w:r w:rsidRPr="00DA61AA">
        <w:rPr>
          <w:i/>
        </w:rPr>
        <w:t>ekl</w:t>
      </w:r>
      <w:r>
        <w:rPr>
          <w:i/>
        </w:rPr>
        <w:t>egomai</w:t>
      </w:r>
      <w:r>
        <w:t xml:space="preserve"> (kiválasztani, kiszemelni) </w:t>
      </w:r>
      <w:r w:rsidRPr="00561C53">
        <w:rPr>
          <w:rStyle w:val="afilosurit005"/>
        </w:rPr>
        <w:t>szó alap</w:t>
      </w:r>
      <w:r w:rsidR="00561C53" w:rsidRPr="00561C53">
        <w:rPr>
          <w:rStyle w:val="afilosurit005"/>
        </w:rPr>
        <w:softHyphen/>
      </w:r>
      <w:r>
        <w:t xml:space="preserve">ján </w:t>
      </w:r>
      <w:r w:rsidRPr="00E6713E">
        <w:t>eklektikus</w:t>
      </w:r>
      <w:r>
        <w:t xml:space="preserve">, azaz </w:t>
      </w:r>
      <w:r w:rsidRPr="00E6713E">
        <w:t>különféle elemekből összeválogat</w:t>
      </w:r>
      <w:r>
        <w:t xml:space="preserve">ó, </w:t>
      </w:r>
      <w:r w:rsidRPr="00E6713E">
        <w:t>ingadozó szemléletű</w:t>
      </w:r>
      <w:r>
        <w:t xml:space="preserve"> irányoknak nevezünk: az iskola tagjai </w:t>
      </w:r>
      <w:r w:rsidRPr="00D86F51">
        <w:t>platóni, arisztotelészi elemeket ve</w:t>
      </w:r>
      <w:r>
        <w:t>tt</w:t>
      </w:r>
      <w:r w:rsidRPr="00D86F51">
        <w:t>ek át, s elhaj</w:t>
      </w:r>
      <w:r>
        <w:t>lottak</w:t>
      </w:r>
      <w:r w:rsidRPr="00D86F51">
        <w:t xml:space="preserve"> az ortodox sztoikus tantól. Erre nemcsak azért kényszerültek, </w:t>
      </w:r>
      <w:r w:rsidRPr="00561C53">
        <w:rPr>
          <w:rStyle w:val="afilosurit005"/>
        </w:rPr>
        <w:t>mert</w:t>
      </w:r>
      <w:r w:rsidRPr="00D86F51">
        <w:t xml:space="preserve"> </w:t>
      </w:r>
      <w:r>
        <w:t>a Középső</w:t>
      </w:r>
      <w:r w:rsidRPr="00D86F51">
        <w:t xml:space="preserve"> Akadémia </w:t>
      </w:r>
      <w:r>
        <w:t>bírálta</w:t>
      </w:r>
      <w:r w:rsidRPr="00D86F51">
        <w:t xml:space="preserve"> </w:t>
      </w:r>
      <w:r>
        <w:t xml:space="preserve">az ortodox sztoikus tanokat, </w:t>
      </w:r>
      <w:r w:rsidRPr="00D86F51">
        <w:t xml:space="preserve">hanem </w:t>
      </w:r>
      <w:r>
        <w:t xml:space="preserve">azért is, mert </w:t>
      </w:r>
      <w:r w:rsidRPr="00D86F51">
        <w:t xml:space="preserve">kapcsolatba kerültek a római világgal, amely jobban érdeklődött a filozófiai tanok </w:t>
      </w:r>
      <w:r>
        <w:t>gyakorlati</w:t>
      </w:r>
      <w:r w:rsidRPr="00D86F51">
        <w:t xml:space="preserve"> oldala</w:t>
      </w:r>
      <w:r>
        <w:t>, mint az elmélet</w:t>
      </w:r>
      <w:r w:rsidRPr="00D86F51">
        <w:t xml:space="preserve"> iránt. A középső sztoa jelentős kép</w:t>
      </w:r>
      <w:r w:rsidR="00561C53">
        <w:softHyphen/>
      </w:r>
      <w:r w:rsidRPr="00D86F51">
        <w:t>viselő</w:t>
      </w:r>
      <w:r>
        <w:t>je volt</w:t>
      </w:r>
      <w:r w:rsidRPr="00D86F51">
        <w:t xml:space="preserve"> Panaitiosz és Poszeidóniosz.</w:t>
      </w:r>
    </w:p>
    <w:p w14:paraId="61082BAB" w14:textId="1ECC25D7" w:rsidR="004160B8" w:rsidRPr="008F75F1" w:rsidRDefault="004160B8" w:rsidP="00421158">
      <w:pPr>
        <w:pStyle w:val="afilocim11n1"/>
      </w:pPr>
      <w:r w:rsidRPr="008F75F1">
        <w:t>1</w:t>
      </w:r>
      <w:r w:rsidR="005F065D">
        <w:t>.</w:t>
      </w:r>
      <w:r w:rsidRPr="008F75F1">
        <w:t xml:space="preserve"> Rhodoszi </w:t>
      </w:r>
      <w:bookmarkStart w:id="121" w:name="_Hlk106355720"/>
      <w:r w:rsidRPr="008F75F1">
        <w:t>Panaitiosz</w:t>
      </w:r>
      <w:bookmarkEnd w:id="121"/>
    </w:p>
    <w:p w14:paraId="11803AD5" w14:textId="0D3A9DBA" w:rsidR="004160B8" w:rsidRDefault="00C16C61" w:rsidP="0079636C">
      <w:pPr>
        <w:pStyle w:val="afiloszovtzs"/>
      </w:pPr>
      <w:r>
        <w:rPr>
          <w:noProof/>
        </w:rPr>
        <w:pict w14:anchorId="050B2920">
          <v:shape id="_x0000_s2764" type="#_x0000_t202" style="position:absolute;left:0;text-align:left;margin-left:.1pt;margin-top:3pt;width:114.25pt;height:167.25pt;z-index:59;visibility:visible;mso-position-horizontal-relative:margin" stroked="f">
            <v:textbox style="mso-next-textbox:#_x0000_s2764" inset="0,0,0,0">
              <w:txbxContent>
                <w:p w14:paraId="4B799B01" w14:textId="21C225F5" w:rsidR="002F7F9A" w:rsidRDefault="00C16C61" w:rsidP="00BF5C7D">
                  <w:pPr>
                    <w:pStyle w:val="afiloszovtzskep"/>
                  </w:pPr>
                  <w:r>
                    <w:rPr>
                      <w:smallCaps w:val="0"/>
                    </w:rPr>
                    <w:pict w14:anchorId="7DD941B2">
                      <v:shape id="_x0000_i1104" type="#_x0000_t75" style="width:114pt;height:152.25pt">
                        <v:imagedata r:id="rId139" o:title="Panaetius_5,39x4,02 rgb 300dpi"/>
                      </v:shape>
                    </w:pict>
                  </w:r>
                </w:p>
                <w:p w14:paraId="133C6250" w14:textId="41224883" w:rsidR="002F7F9A" w:rsidRPr="0010243A" w:rsidRDefault="002F7F9A" w:rsidP="00BF5C7D">
                  <w:pPr>
                    <w:pStyle w:val="afiloszovtzskep"/>
                    <w:spacing w:before="60"/>
                  </w:pPr>
                  <w:r w:rsidRPr="00444B06">
                    <w:t>Panaitiosz</w:t>
                  </w:r>
                </w:p>
              </w:txbxContent>
            </v:textbox>
            <w10:wrap type="square" anchorx="margin"/>
          </v:shape>
        </w:pict>
      </w:r>
      <w:r w:rsidR="004160B8">
        <w:t xml:space="preserve">Panaitiosz (Kr. e. 2. sz.) az </w:t>
      </w:r>
      <w:r w:rsidR="004160B8" w:rsidRPr="00756830">
        <w:t>Égei-tengerben lévő Rhodosz szigetéről származott.</w:t>
      </w:r>
      <w:r w:rsidR="004160B8">
        <w:t xml:space="preserve"> Filozófiai tanulmá</w:t>
      </w:r>
      <w:r w:rsidR="008130AF">
        <w:softHyphen/>
      </w:r>
      <w:r w:rsidR="004160B8">
        <w:t>nyait Athénben végezte. Ezt követően Rómába került, ahol sokat fáradozott a sztoikus tanítás ter</w:t>
      </w:r>
      <w:r w:rsidR="008130AF">
        <w:softHyphen/>
      </w:r>
      <w:r w:rsidR="004160B8">
        <w:t>jesztésén. Athénbe visszatérve a sztoikus iskola vezetője lett.</w:t>
      </w:r>
    </w:p>
    <w:p w14:paraId="1ED78308" w14:textId="3FD7FEE1" w:rsidR="0051200C" w:rsidRDefault="004160B8" w:rsidP="0079636C">
      <w:pPr>
        <w:pStyle w:val="afiloszovtzs"/>
      </w:pPr>
      <w:r w:rsidRPr="00D86F51">
        <w:t xml:space="preserve">A </w:t>
      </w:r>
      <w:r>
        <w:t xml:space="preserve">korai </w:t>
      </w:r>
      <w:r w:rsidRPr="00D86F51">
        <w:t>sztoikus tanokat sok tekintetben módosí</w:t>
      </w:r>
      <w:r w:rsidR="008130AF">
        <w:softHyphen/>
      </w:r>
      <w:r w:rsidRPr="00021113">
        <w:rPr>
          <w:rStyle w:val="afilosurit005"/>
        </w:rPr>
        <w:t>totta. Természetbölcseletében feladta a világ</w:t>
      </w:r>
      <w:r w:rsidRPr="00021113">
        <w:rPr>
          <w:rStyle w:val="afilosurit01"/>
        </w:rPr>
        <w:t xml:space="preserve"> „tűzbe</w:t>
      </w:r>
      <w:r>
        <w:t xml:space="preserve"> borulására” (gör. </w:t>
      </w:r>
      <w:r w:rsidRPr="00A421FC">
        <w:rPr>
          <w:i/>
        </w:rPr>
        <w:t>ekpürószis</w:t>
      </w:r>
      <w:r>
        <w:rPr>
          <w:i/>
        </w:rPr>
        <w:t>z</w:t>
      </w:r>
      <w:r>
        <w:t xml:space="preserve">) vonatkozó korábbi </w:t>
      </w:r>
      <w:r w:rsidRPr="00A27345">
        <w:rPr>
          <w:rStyle w:val="afilosurit005"/>
        </w:rPr>
        <w:t>sztoikus tanítást. Antropológiájában</w:t>
      </w:r>
      <w:r w:rsidRPr="00A27345">
        <w:rPr>
          <w:rStyle w:val="afilosurit005"/>
          <w:spacing w:val="-2"/>
        </w:rPr>
        <w:t xml:space="preserve"> tagadni </w:t>
      </w:r>
      <w:r w:rsidRPr="00A27345">
        <w:rPr>
          <w:rStyle w:val="afilosurit01"/>
        </w:rPr>
        <w:t>látszott</w:t>
      </w:r>
      <w:r w:rsidRPr="00A27345">
        <w:rPr>
          <w:spacing w:val="-2"/>
        </w:rPr>
        <w:t xml:space="preserve"> </w:t>
      </w:r>
      <w:r>
        <w:t>a lélek halhatatlanságát.</w:t>
      </w:r>
      <w:r>
        <w:rPr>
          <w:rStyle w:val="Vgjegyzet-hivatkozs"/>
          <w:szCs w:val="20"/>
        </w:rPr>
        <w:endnoteReference w:id="866"/>
      </w:r>
      <w:r>
        <w:t xml:space="preserve"> Valószínűleg </w:t>
      </w:r>
      <w:r w:rsidRPr="000B1317">
        <w:t>tagadta</w:t>
      </w:r>
      <w:r>
        <w:t xml:space="preserve"> az érzelemmentes bölcs ember régi sztoikus eszmé</w:t>
      </w:r>
      <w:r w:rsidR="008130AF">
        <w:softHyphen/>
      </w:r>
      <w:r>
        <w:t>nyét is, mert azt hirdette, hogy nem létezik igazán bölcs ember. Ő a gyakorlatra helyezte a hangsúlyt: az elmélet helyett inkább a</w:t>
      </w:r>
      <w:r w:rsidRPr="000B1317">
        <w:t xml:space="preserve"> hozzáértést, a jártasságot magasztalta.</w:t>
      </w:r>
    </w:p>
    <w:p w14:paraId="7F5DAC95" w14:textId="554082BD" w:rsidR="004160B8" w:rsidRDefault="004160B8" w:rsidP="0079636C">
      <w:pPr>
        <w:pStyle w:val="afiloszovtzs"/>
      </w:pPr>
      <w:r>
        <w:t>Társadalomfilozófiáját Platón és Arisztotelész tanítására építette, minthogy azonban elsősorban világpolgárnak tekintette önmagát, a társadalmi kérdések</w:t>
      </w:r>
      <w:r w:rsidR="0051200C">
        <w:softHyphen/>
      </w:r>
      <w:r w:rsidRPr="0051200C">
        <w:rPr>
          <w:rStyle w:val="afilosurit005"/>
        </w:rPr>
        <w:t>ről tágabb méretekben gondolkodot</w:t>
      </w:r>
      <w:r w:rsidRPr="0051200C">
        <w:rPr>
          <w:rStyle w:val="afilosurit01"/>
        </w:rPr>
        <w:t>t, mint az említett nagy filozófusok.</w:t>
      </w:r>
      <w:r w:rsidR="0051200C" w:rsidRPr="0051200C">
        <w:rPr>
          <w:rStyle w:val="afilosurit01"/>
        </w:rPr>
        <w:t xml:space="preserve"> </w:t>
      </w:r>
      <w:r w:rsidRPr="0051200C">
        <w:rPr>
          <w:rStyle w:val="afilosurit01"/>
        </w:rPr>
        <w:t>Erkölcs</w:t>
      </w:r>
      <w:r w:rsidR="0051200C">
        <w:softHyphen/>
      </w:r>
      <w:r>
        <w:t>filozófiájában nagyobb jelentőséget tulajdonított a külső javaknak, mint a korábbi sztoa, s nem tartotta olyan fontosnak az apatheia eszményét, mint elő</w:t>
      </w:r>
      <w:r w:rsidR="0051200C">
        <w:softHyphen/>
      </w:r>
      <w:r>
        <w:t xml:space="preserve">dei. Filozófiai istentanában kétségbe vonta a jóslás (lat. </w:t>
      </w:r>
      <w:r w:rsidRPr="000B1317">
        <w:rPr>
          <w:i/>
        </w:rPr>
        <w:t>divinatio</w:t>
      </w:r>
      <w:r>
        <w:t>) értékét, s nem rokonszenvezett a népi vallásosság eszméivel sem.</w:t>
      </w:r>
      <w:r>
        <w:rPr>
          <w:rStyle w:val="Vgjegyzet-hivatkozs"/>
          <w:szCs w:val="20"/>
        </w:rPr>
        <w:endnoteReference w:id="867"/>
      </w:r>
    </w:p>
    <w:p w14:paraId="47B2BA9A" w14:textId="4FFA4F98" w:rsidR="004160B8" w:rsidRPr="008F75F1" w:rsidRDefault="004160B8" w:rsidP="00421158">
      <w:pPr>
        <w:pStyle w:val="afilocim11n1"/>
      </w:pPr>
      <w:r w:rsidRPr="008F75F1">
        <w:lastRenderedPageBreak/>
        <w:t>2</w:t>
      </w:r>
      <w:r w:rsidR="005F065D">
        <w:t>.</w:t>
      </w:r>
      <w:r w:rsidRPr="008F75F1">
        <w:t xml:space="preserve"> Apameiai Poszeidóniosz</w:t>
      </w:r>
    </w:p>
    <w:p w14:paraId="2EAD8422" w14:textId="6D672F7D" w:rsidR="004160B8" w:rsidRDefault="00C16C61" w:rsidP="0079636C">
      <w:pPr>
        <w:pStyle w:val="afiloszovtzs"/>
      </w:pPr>
      <w:r>
        <w:rPr>
          <w:noProof/>
        </w:rPr>
        <w:pict w14:anchorId="050B2920">
          <v:shape id="_x0000_s2836" type="#_x0000_t202" style="position:absolute;left:0;text-align:left;margin-left:0;margin-top:50.9pt;width:103.45pt;height:156.2pt;z-index:60;visibility:visible;mso-position-horizontal-relative:margin" stroked="f">
            <v:textbox style="mso-next-textbox:#_x0000_s2836" inset="0,0,0,0">
              <w:txbxContent>
                <w:p w14:paraId="2725CB52" w14:textId="10BD5E42" w:rsidR="002F7F9A" w:rsidRDefault="00C16C61" w:rsidP="00EE3644">
                  <w:pPr>
                    <w:pStyle w:val="afiloszovtzskep"/>
                  </w:pPr>
                  <w:r>
                    <w:rPr>
                      <w:smallCaps w:val="0"/>
                    </w:rPr>
                    <w:pict w14:anchorId="55E79B05">
                      <v:shape id="_x0000_i1106" type="#_x0000_t75" style="width:103.5pt;height:141pt">
                        <v:imagedata r:id="rId140" o:title="Posidonio_5x3,65 300dpi rgb"/>
                      </v:shape>
                    </w:pict>
                  </w:r>
                </w:p>
                <w:p w14:paraId="6FF5D909" w14:textId="3F18411D" w:rsidR="002F7F9A" w:rsidRPr="0010243A" w:rsidRDefault="002F7F9A" w:rsidP="00EE3644">
                  <w:pPr>
                    <w:pStyle w:val="afiloszovtzskep"/>
                    <w:spacing w:before="60"/>
                  </w:pPr>
                  <w:r w:rsidRPr="00444B06">
                    <w:t>P</w:t>
                  </w:r>
                  <w:r w:rsidR="00800144">
                    <w:t>oszeidóniosz</w:t>
                  </w:r>
                </w:p>
              </w:txbxContent>
            </v:textbox>
            <w10:wrap type="square" anchorx="margin"/>
          </v:shape>
        </w:pict>
      </w:r>
      <w:r w:rsidR="004160B8" w:rsidRPr="004B693D">
        <w:t>A szíriai Apamei</w:t>
      </w:r>
      <w:r w:rsidR="004160B8">
        <w:t>á</w:t>
      </w:r>
      <w:r w:rsidR="004160B8" w:rsidRPr="004B693D">
        <w:t xml:space="preserve">ból </w:t>
      </w:r>
      <w:r w:rsidR="004160B8">
        <w:t xml:space="preserve">származó </w:t>
      </w:r>
      <w:r w:rsidR="004160B8" w:rsidRPr="004B693D">
        <w:t xml:space="preserve">Poszeidóniosz </w:t>
      </w:r>
      <w:r w:rsidR="004160B8">
        <w:t xml:space="preserve">(Kr. e. 2-1. sz.) </w:t>
      </w:r>
      <w:r w:rsidR="004160B8" w:rsidRPr="004B693D">
        <w:t>Panaitiosz tanít</w:t>
      </w:r>
      <w:r w:rsidR="00EE3644">
        <w:softHyphen/>
      </w:r>
      <w:r w:rsidR="004160B8" w:rsidRPr="004B693D">
        <w:t>ványa volt Athénben. Utazásokat tett Egyiptom és Hispánia földjére. Kr. e. 97</w:t>
      </w:r>
      <w:r w:rsidR="004160B8">
        <w:t xml:space="preserve"> körül</w:t>
      </w:r>
      <w:r w:rsidR="004160B8" w:rsidRPr="004B693D">
        <w:t xml:space="preserve"> Rhodoszon iskolát nyitott. </w:t>
      </w:r>
      <w:r w:rsidR="004160B8">
        <w:t xml:space="preserve">Kényszerű száműzetése idején </w:t>
      </w:r>
      <w:r w:rsidR="004160B8" w:rsidRPr="004B693D">
        <w:t>Cicero is hall</w:t>
      </w:r>
      <w:r w:rsidR="00EE3644">
        <w:softHyphen/>
      </w:r>
      <w:r w:rsidR="004160B8" w:rsidRPr="004B693D">
        <w:t xml:space="preserve">gatta őt. A történész, a </w:t>
      </w:r>
      <w:r w:rsidR="004160B8">
        <w:t>földrajztudós</w:t>
      </w:r>
      <w:r w:rsidR="004160B8" w:rsidRPr="004B693D">
        <w:t xml:space="preserve">, </w:t>
      </w:r>
      <w:r w:rsidR="004160B8">
        <w:t xml:space="preserve">a csillagász és a filozófus </w:t>
      </w:r>
      <w:r w:rsidR="004160B8" w:rsidRPr="004B693D">
        <w:t xml:space="preserve">ötvöződött személyében. Sokféle filozófiai tant próbált </w:t>
      </w:r>
      <w:r w:rsidR="004160B8">
        <w:t xml:space="preserve">egy </w:t>
      </w:r>
      <w:r w:rsidR="004160B8" w:rsidRPr="00DF471B">
        <w:rPr>
          <w:rStyle w:val="afilosurit005"/>
        </w:rPr>
        <w:t>monisztikus (a valóságot egyetlen ős</w:t>
      </w:r>
      <w:r w:rsidR="00EE3644" w:rsidRPr="00DF471B">
        <w:rPr>
          <w:rStyle w:val="afilosurit005"/>
        </w:rPr>
        <w:softHyphen/>
      </w:r>
      <w:r w:rsidR="004160B8">
        <w:t>elvre visszavezető) filozófia</w:t>
      </w:r>
      <w:r w:rsidR="004160B8" w:rsidRPr="004B693D">
        <w:t xml:space="preserve"> keretei közé szorítani.</w:t>
      </w:r>
    </w:p>
    <w:p w14:paraId="51B2CC31" w14:textId="1049342E" w:rsidR="004160B8" w:rsidRDefault="004160B8" w:rsidP="0079636C">
      <w:pPr>
        <w:pStyle w:val="afiloszovtzs"/>
      </w:pPr>
      <w:r>
        <w:t>Természetbölcseletében a kozmoszt hatalmas szerve</w:t>
      </w:r>
      <w:r w:rsidR="00DF471B">
        <w:softHyphen/>
      </w:r>
      <w:r>
        <w:t>zetként mutatta be. A természeti</w:t>
      </w:r>
      <w:r w:rsidRPr="00DF471B">
        <w:rPr>
          <w:rStyle w:val="afilosurit005"/>
        </w:rPr>
        <w:t xml:space="preserve"> jelenségeket, például</w:t>
      </w:r>
      <w:r>
        <w:t xml:space="preserve"> a Hold okozta </w:t>
      </w:r>
      <w:r w:rsidR="00093B45">
        <w:t>apály-</w:t>
      </w:r>
      <w:r>
        <w:t xml:space="preserve">dagályt és áradást úgy tekintette, mint a kozmikus rendszer részei között uralkodó „rokonszenv” (gör. </w:t>
      </w:r>
      <w:r w:rsidRPr="00405D36">
        <w:rPr>
          <w:i/>
        </w:rPr>
        <w:t>szümpatheia</w:t>
      </w:r>
      <w:r>
        <w:t xml:space="preserve">) megnyilvánulásait: a </w:t>
      </w:r>
      <w:bookmarkStart w:id="122" w:name="_Hlk77757466"/>
      <w:r>
        <w:t>kozmosz ugyanis olyan organizmus, amelyben a szimpátia fűz össze m</w:t>
      </w:r>
      <w:r w:rsidRPr="00DF471B">
        <w:rPr>
          <w:rStyle w:val="afilosurit005"/>
        </w:rPr>
        <w:t>indent mindennel (gör.</w:t>
      </w:r>
      <w:r>
        <w:t xml:space="preserve"> </w:t>
      </w:r>
      <w:r w:rsidRPr="001908D8">
        <w:rPr>
          <w:i/>
        </w:rPr>
        <w:t>szümpa</w:t>
      </w:r>
      <w:r w:rsidR="00DF471B">
        <w:rPr>
          <w:i/>
        </w:rPr>
        <w:softHyphen/>
      </w:r>
      <w:r w:rsidRPr="001908D8">
        <w:rPr>
          <w:i/>
        </w:rPr>
        <w:t>theia tón holón</w:t>
      </w:r>
      <w:r>
        <w:t xml:space="preserve">). </w:t>
      </w:r>
      <w:bookmarkEnd w:id="122"/>
      <w:r>
        <w:t>A világ létezői hierarchikusan épül</w:t>
      </w:r>
      <w:r w:rsidR="00DF471B">
        <w:softHyphen/>
      </w:r>
      <w:r>
        <w:t>nek egymásra, s a világ belenő az istenség szuper</w:t>
      </w:r>
      <w:r w:rsidR="00DF471B">
        <w:softHyphen/>
      </w:r>
      <w:r>
        <w:t>organikus szférájába. A létezők egyetlen rendszerbe kapcsolódnak, amelyben minden részletet az isteni gondviselés rendez el. A világot áthatja valamiféle életerő, amely a Nap közvetítésével ered az istenségből. Az istenséget Poszei</w:t>
      </w:r>
      <w:r w:rsidR="00DF471B">
        <w:softHyphen/>
      </w:r>
      <w:r>
        <w:t>dóniosz a</w:t>
      </w:r>
      <w:r w:rsidRPr="00DF471B">
        <w:rPr>
          <w:rStyle w:val="afilosurit005"/>
        </w:rPr>
        <w:t xml:space="preserve"> többi sztoikushoz hasonlóan racionális tüzes leheletnek vagy léleknek</w:t>
      </w:r>
      <w:r>
        <w:t xml:space="preserve"> nevezte. – Szaktudományos szempontból valószínűleg </w:t>
      </w:r>
      <w:r w:rsidRPr="00DF471B">
        <w:rPr>
          <w:rStyle w:val="afilosurit005"/>
        </w:rPr>
        <w:t>ő is feltételezte az ekpü</w:t>
      </w:r>
      <w:r w:rsidR="00DF471B" w:rsidRPr="00DF471B">
        <w:rPr>
          <w:rStyle w:val="afilosurit005"/>
        </w:rPr>
        <w:softHyphen/>
      </w:r>
      <w:r>
        <w:t xml:space="preserve">rószisz eseményét. Arisztotelész nyomán ő is különbséget tett a változékony holdalatti és a változatlan holdfeletti világ között. – Antropológiájában azt tanította, hogy az ember összekötő kapocs (gör. </w:t>
      </w:r>
      <w:r w:rsidRPr="00425CDF">
        <w:rPr>
          <w:i/>
        </w:rPr>
        <w:t>deszmosz</w:t>
      </w:r>
      <w:r>
        <w:t>) a szellemi és a testi világ között.</w:t>
      </w:r>
      <w:r>
        <w:rPr>
          <w:rStyle w:val="Vgjegyzet-hivatkozs"/>
          <w:szCs w:val="20"/>
        </w:rPr>
        <w:endnoteReference w:id="868"/>
      </w:r>
      <w:r>
        <w:t xml:space="preserve"> </w:t>
      </w:r>
      <w:r w:rsidRPr="004B693D">
        <w:t xml:space="preserve">Az ember test és lélek egysége, a két világ határmezsgyéjén áll, s a két világ megismerésére egyaránt képes. A lelket </w:t>
      </w:r>
      <w:r>
        <w:t>–</w:t>
      </w:r>
      <w:r w:rsidRPr="004B693D">
        <w:t xml:space="preserve"> összhangban a régi szto</w:t>
      </w:r>
      <w:r w:rsidR="00DF471B">
        <w:softHyphen/>
      </w:r>
      <w:r w:rsidRPr="004B693D">
        <w:t xml:space="preserve">ával </w:t>
      </w:r>
      <w:r>
        <w:t>–</w:t>
      </w:r>
      <w:r w:rsidRPr="004B693D">
        <w:t xml:space="preserve"> </w:t>
      </w:r>
      <w:r>
        <w:t>Poszeidóniosz</w:t>
      </w:r>
      <w:r w:rsidRPr="00DF471B">
        <w:rPr>
          <w:rStyle w:val="afilosurit005"/>
        </w:rPr>
        <w:t xml:space="preserve"> is tüzes pneumának tartotta, és Platónhoz hasonlóan hang</w:t>
      </w:r>
      <w:r w:rsidR="00DF471B" w:rsidRPr="00DF471B">
        <w:rPr>
          <w:rStyle w:val="afilosurit005"/>
        </w:rPr>
        <w:softHyphen/>
      </w:r>
      <w:r w:rsidRPr="004B693D">
        <w:t>súlyoz</w:t>
      </w:r>
      <w:r>
        <w:t>t</w:t>
      </w:r>
      <w:r w:rsidRPr="004B693D">
        <w:t>a a test-lélek dualizmusát</w:t>
      </w:r>
      <w:r>
        <w:t>: a</w:t>
      </w:r>
      <w:r w:rsidRPr="004B693D">
        <w:t xml:space="preserve"> test a lélek akadálya, korlátozza ismerete</w:t>
      </w:r>
      <w:r w:rsidR="00DF471B">
        <w:softHyphen/>
      </w:r>
      <w:r w:rsidRPr="004B693D">
        <w:t>inket</w:t>
      </w:r>
      <w:r>
        <w:t>,</w:t>
      </w:r>
      <w:r w:rsidRPr="004B693D">
        <w:t xml:space="preserve"> stb.</w:t>
      </w:r>
      <w:r>
        <w:rPr>
          <w:rStyle w:val="Vgjegyzet-hivatkozs"/>
          <w:szCs w:val="20"/>
        </w:rPr>
        <w:endnoteReference w:id="869"/>
      </w:r>
      <w:r w:rsidRPr="004B693D">
        <w:t xml:space="preserve"> Felelevenít</w:t>
      </w:r>
      <w:r>
        <w:t>ette</w:t>
      </w:r>
      <w:r w:rsidRPr="004B693D">
        <w:t xml:space="preserve"> a lélek előéletére vonatkozó platonikus tant, s meg</w:t>
      </w:r>
      <w:r w:rsidR="00DF471B">
        <w:softHyphen/>
      </w:r>
      <w:r w:rsidRPr="004B693D">
        <w:t>enged</w:t>
      </w:r>
      <w:r>
        <w:t>te</w:t>
      </w:r>
      <w:r w:rsidRPr="004B693D">
        <w:t xml:space="preserve"> a lélek halhatatlanságát</w:t>
      </w:r>
      <w:r>
        <w:t xml:space="preserve"> (bár ez a halhatatlanság</w:t>
      </w:r>
      <w:r w:rsidRPr="004B693D">
        <w:t xml:space="preserve"> </w:t>
      </w:r>
      <w:r>
        <w:t xml:space="preserve">csak viszonylagos, amennyiben a világ tűzbe borulását fizikai eseményként, s nem az istenséghez való visszatérés szimbólumaként kell értelmeznünk). – </w:t>
      </w:r>
      <w:r w:rsidRPr="008E5F4D">
        <w:t>Filozófiai istentana szerint az istenség (az abszolút értelem vagy a világtörvény) létezését az uni</w:t>
      </w:r>
      <w:r w:rsidR="00DF471B">
        <w:softHyphen/>
      </w:r>
      <w:r w:rsidRPr="008E5F4D">
        <w:t>verzum rendezettsége és harmóniája miatt kell feltételeznünk. Ez az istenség a létezők hierarchiájának csúcsán helyezkedik el, és értelmes irányító tevékeny</w:t>
      </w:r>
      <w:r w:rsidR="00DF471B">
        <w:softHyphen/>
      </w:r>
      <w:r w:rsidRPr="008E5F4D">
        <w:t>ségével áthat mindent.</w:t>
      </w:r>
      <w:r>
        <w:t xml:space="preserve"> </w:t>
      </w:r>
      <w:r w:rsidRPr="004B693D">
        <w:t xml:space="preserve">Panaitiosszal ellentétben </w:t>
      </w:r>
      <w:r>
        <w:t xml:space="preserve">Poszeidóniosz </w:t>
      </w:r>
      <w:r w:rsidRPr="004B693D">
        <w:t>fontos szerepet tulajdonít</w:t>
      </w:r>
      <w:r>
        <w:t>ott</w:t>
      </w:r>
      <w:r w:rsidRPr="004B693D">
        <w:t xml:space="preserve"> a </w:t>
      </w:r>
      <w:r>
        <w:t>jóslásnak</w:t>
      </w:r>
      <w:r w:rsidRPr="004B693D">
        <w:t xml:space="preserve">: a kozmosz univerzális harmóniája és a fátum érvénye miatt a jövő megjósolható. </w:t>
      </w:r>
      <w:r>
        <w:t>Szerinte a</w:t>
      </w:r>
      <w:r w:rsidRPr="004B693D">
        <w:t>z isteni gondviselés nem tagadta meg az embertől azokat az eszközöket, amelyekkel a jövőt megjósolhatja</w:t>
      </w:r>
      <w:r>
        <w:t>.</w:t>
      </w:r>
      <w:r>
        <w:rPr>
          <w:rStyle w:val="Vgjegyzet-hivatkozs"/>
          <w:szCs w:val="20"/>
        </w:rPr>
        <w:endnoteReference w:id="870"/>
      </w:r>
      <w:r w:rsidRPr="004B693D">
        <w:t xml:space="preserve"> </w:t>
      </w:r>
      <w:r>
        <w:t xml:space="preserve">– </w:t>
      </w:r>
      <w:r w:rsidRPr="00DF471B">
        <w:rPr>
          <w:rStyle w:val="afilosurit005"/>
        </w:rPr>
        <w:t>Poszeidó</w:t>
      </w:r>
      <w:r w:rsidR="00DF471B" w:rsidRPr="00DF471B">
        <w:rPr>
          <w:rStyle w:val="afilosurit005"/>
        </w:rPr>
        <w:softHyphen/>
      </w:r>
      <w:r w:rsidRPr="004B693D">
        <w:lastRenderedPageBreak/>
        <w:t>niosz felvázol</w:t>
      </w:r>
      <w:r>
        <w:t>t</w:t>
      </w:r>
      <w:r w:rsidRPr="004B693D">
        <w:t xml:space="preserve"> egy történelem</w:t>
      </w:r>
      <w:r>
        <w:t>- és</w:t>
      </w:r>
      <w:r w:rsidRPr="004B693D">
        <w:t xml:space="preserve"> kultúrfilozófiát is. </w:t>
      </w:r>
      <w:r>
        <w:t>Feltevése szerint a</w:t>
      </w:r>
      <w:r w:rsidRPr="004B693D">
        <w:t xml:space="preserve"> primi</w:t>
      </w:r>
      <w:r w:rsidR="00DF471B">
        <w:softHyphen/>
      </w:r>
      <w:r w:rsidRPr="004B693D">
        <w:t xml:space="preserve">tív aranykorban a </w:t>
      </w:r>
      <w:r>
        <w:t>filozófusok</w:t>
      </w:r>
      <w:r w:rsidRPr="004B693D">
        <w:t xml:space="preserve"> kormányoztak, s ők fedezték fel azokat a dolgo</w:t>
      </w:r>
      <w:r w:rsidR="00DF471B">
        <w:softHyphen/>
      </w:r>
      <w:r w:rsidRPr="004B693D">
        <w:t xml:space="preserve">kat </w:t>
      </w:r>
      <w:r>
        <w:t>(</w:t>
      </w:r>
      <w:r w:rsidRPr="008E5F4D">
        <w:t>fémek</w:t>
      </w:r>
      <w:r>
        <w:t>et</w:t>
      </w:r>
      <w:r w:rsidRPr="008E5F4D">
        <w:t>, szerszámok</w:t>
      </w:r>
      <w:r>
        <w:t>at</w:t>
      </w:r>
      <w:r w:rsidRPr="008E5F4D">
        <w:t xml:space="preserve"> stb</w:t>
      </w:r>
      <w:r>
        <w:t>.),</w:t>
      </w:r>
      <w:r w:rsidRPr="008E5F4D">
        <w:t xml:space="preserve"> </w:t>
      </w:r>
      <w:r w:rsidRPr="004B693D">
        <w:t>amelyekkel az emberiség a civilizáció maga</w:t>
      </w:r>
      <w:r w:rsidR="00DF471B">
        <w:softHyphen/>
      </w:r>
      <w:r w:rsidRPr="004B693D">
        <w:t>sabb fokára jut</w:t>
      </w:r>
      <w:r>
        <w:t>hatott.</w:t>
      </w:r>
      <w:r w:rsidRPr="004B693D">
        <w:t xml:space="preserve"> </w:t>
      </w:r>
      <w:r>
        <w:t>Az aranykor után a hanyatlás időszaka következett, amelyben</w:t>
      </w:r>
      <w:r w:rsidRPr="004B693D">
        <w:t xml:space="preserve"> </w:t>
      </w:r>
      <w:r>
        <w:t>az</w:t>
      </w:r>
      <w:r w:rsidRPr="004B693D">
        <w:t xml:space="preserve"> erőszak terjedése miatt szükségessé vált a törvények intézménye. </w:t>
      </w:r>
      <w:r>
        <w:t xml:space="preserve">Ekkor </w:t>
      </w:r>
      <w:r w:rsidRPr="004B693D">
        <w:t>a filozófusok a technikai eszközök kidolgozását másokra bízták, és erkölcsi</w:t>
      </w:r>
      <w:r>
        <w:t>, jogi</w:t>
      </w:r>
      <w:r w:rsidRPr="004B693D">
        <w:t xml:space="preserve"> kérdésekkel kezdtek foglalkozni.</w:t>
      </w:r>
      <w:r>
        <w:t xml:space="preserve"> – </w:t>
      </w:r>
      <w:r w:rsidRPr="004B693D">
        <w:t>Poszeidóniosz etnográfiai kérdések iránt is érdeklődött. Hangoztatta, hogy a klímának és a természeti adottságoknak nagy hatása van egy-egy nép jellemző vonásaira és életmódjára. Kutatásokat végzett a matematikában, a történelemben és az irodalomban is.</w:t>
      </w:r>
    </w:p>
    <w:p w14:paraId="58170332" w14:textId="77777777" w:rsidR="004160B8" w:rsidRDefault="004160B8" w:rsidP="0079636C">
      <w:pPr>
        <w:pStyle w:val="afiloszovtzs"/>
        <w:sectPr w:rsidR="004160B8" w:rsidSect="0015423D">
          <w:headerReference w:type="default" r:id="rId141"/>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53504459" w14:textId="5371D3A5" w:rsidR="004160B8" w:rsidRPr="00ED5974" w:rsidRDefault="002C640D" w:rsidP="009277A7">
      <w:pPr>
        <w:pStyle w:val="afilocim11"/>
      </w:pPr>
      <w:r>
        <w:lastRenderedPageBreak/>
        <w:t>V</w:t>
      </w:r>
      <w:r w:rsidR="004160B8">
        <w:t>.3</w:t>
      </w:r>
      <w:r w:rsidR="005F728A" w:rsidRPr="005F728A">
        <w:rPr>
          <w:sz w:val="20"/>
        </w:rPr>
        <w:t>  </w:t>
      </w:r>
      <w:r w:rsidR="004160B8" w:rsidRPr="00ED5974">
        <w:t>EPIKUROSZ</w:t>
      </w:r>
      <w:r w:rsidR="005F728A" w:rsidRPr="005F728A">
        <w:rPr>
          <w:sz w:val="20"/>
        </w:rPr>
        <w:t>  </w:t>
      </w:r>
      <w:r w:rsidR="004160B8" w:rsidRPr="00ED5974">
        <w:t>ÉS</w:t>
      </w:r>
      <w:r w:rsidR="005F728A" w:rsidRPr="005F728A">
        <w:rPr>
          <w:sz w:val="20"/>
        </w:rPr>
        <w:t>  </w:t>
      </w:r>
      <w:r w:rsidR="004160B8" w:rsidRPr="00ED5974">
        <w:t>ISKOLÁJA</w:t>
      </w:r>
    </w:p>
    <w:p w14:paraId="495AEE49" w14:textId="780618E2" w:rsidR="004160B8" w:rsidRPr="00ED5974" w:rsidRDefault="004160B8" w:rsidP="00421158">
      <w:pPr>
        <w:pStyle w:val="afilocim11n1"/>
      </w:pPr>
      <w:r w:rsidRPr="00ED5974">
        <w:t>1</w:t>
      </w:r>
      <w:r w:rsidR="005F065D">
        <w:t>.</w:t>
      </w:r>
      <w:r w:rsidRPr="00ED5974">
        <w:t xml:space="preserve"> Epikurosz élete és művei</w:t>
      </w:r>
    </w:p>
    <w:p w14:paraId="40744C33" w14:textId="47571987" w:rsidR="004160B8" w:rsidRPr="00ED5974" w:rsidRDefault="00C16C61" w:rsidP="0079636C">
      <w:pPr>
        <w:pStyle w:val="afiloszovtzs"/>
      </w:pPr>
      <w:r>
        <w:rPr>
          <w:noProof/>
        </w:rPr>
        <w:pict w14:anchorId="050B2920">
          <v:shape id="_x0000_s2837" type="#_x0000_t202" style="position:absolute;left:0;text-align:left;margin-left:0;margin-top:43.1pt;width:112.55pt;height:155.9pt;z-index:61;visibility:visible;mso-position-horizontal:left;mso-position-horizontal-relative:margin" stroked="f">
            <v:textbox style="mso-next-textbox:#_x0000_s2837" inset="0,0,0,0">
              <w:txbxContent>
                <w:p w14:paraId="561EAF18" w14:textId="3A1565A0" w:rsidR="002F7F9A" w:rsidRDefault="00C16C61" w:rsidP="0094196F">
                  <w:pPr>
                    <w:pStyle w:val="afiloszovtzskep"/>
                  </w:pPr>
                  <w:r>
                    <w:rPr>
                      <w:smallCaps w:val="0"/>
                    </w:rPr>
                    <w:pict w14:anchorId="7974A5E5">
                      <v:shape id="_x0000_i1108" type="#_x0000_t75" style="width:111pt;height:141pt">
                        <v:imagedata r:id="rId142" o:title="Epicurus 5x3,93 rgb 300dpi"/>
                      </v:shape>
                    </w:pict>
                  </w:r>
                </w:p>
                <w:p w14:paraId="7230154A" w14:textId="5049BA54" w:rsidR="002F7F9A" w:rsidRPr="0010243A" w:rsidRDefault="002F7F9A" w:rsidP="0094196F">
                  <w:pPr>
                    <w:pStyle w:val="afiloszovtzskep"/>
                    <w:spacing w:before="60"/>
                  </w:pPr>
                  <w:r>
                    <w:t>Epikurosz</w:t>
                  </w:r>
                </w:p>
              </w:txbxContent>
            </v:textbox>
            <w10:wrap type="square" anchorx="margin"/>
          </v:shape>
        </w:pict>
      </w:r>
      <w:r w:rsidR="004160B8" w:rsidRPr="00ED5974">
        <w:t>Epikurosz (Kr. e. 341</w:t>
      </w:r>
      <w:r w:rsidR="004160B8">
        <w:t>–</w:t>
      </w:r>
      <w:r w:rsidR="004160B8" w:rsidRPr="00ED5974">
        <w:t>270)</w:t>
      </w:r>
      <w:r w:rsidR="004160B8">
        <w:t xml:space="preserve"> </w:t>
      </w:r>
      <w:r w:rsidR="004160B8" w:rsidRPr="004F34B3">
        <w:rPr>
          <w:rStyle w:val="afilosurit005"/>
        </w:rPr>
        <w:t>Szamosz szigetén született. 18 éves korában Athén</w:t>
      </w:r>
      <w:r w:rsidR="004F34B3" w:rsidRPr="004F34B3">
        <w:rPr>
          <w:rStyle w:val="afilosurit005"/>
        </w:rPr>
        <w:softHyphen/>
      </w:r>
      <w:r w:rsidR="004160B8" w:rsidRPr="00ED5974">
        <w:t>be került, majd a kis</w:t>
      </w:r>
      <w:r w:rsidR="004160B8">
        <w:t>-</w:t>
      </w:r>
      <w:r w:rsidR="004160B8" w:rsidRPr="00ED5974">
        <w:t>ázsiai Kolophónba. Itt önálló tanulmányokat folytatott. Kr. e. 310 körül a Leszbosz</w:t>
      </w:r>
      <w:r w:rsidR="004160B8">
        <w:t xml:space="preserve"> </w:t>
      </w:r>
      <w:r w:rsidR="004160B8" w:rsidRPr="00ED5974">
        <w:t xml:space="preserve">szigetén levő Mütilénében </w:t>
      </w:r>
      <w:r w:rsidR="004160B8" w:rsidRPr="007F369C">
        <w:t>filozófiai iskolát nyi</w:t>
      </w:r>
      <w:r w:rsidR="00D728A2">
        <w:softHyphen/>
      </w:r>
      <w:r w:rsidR="004160B8" w:rsidRPr="007F369C">
        <w:t>tott,</w:t>
      </w:r>
      <w:r w:rsidR="004160B8" w:rsidRPr="00ED5974">
        <w:t xml:space="preserve"> amelyet később a kis</w:t>
      </w:r>
      <w:r w:rsidR="004160B8">
        <w:t>-</w:t>
      </w:r>
      <w:r w:rsidR="004160B8" w:rsidRPr="00ED5974">
        <w:t>ázsiai Lampszakoszba, majd 306-ban Athénbe helyezett át.</w:t>
      </w:r>
      <w:r w:rsidR="004160B8" w:rsidRPr="00ED5974">
        <w:rPr>
          <w:rStyle w:val="Vgjegyzet-hivatkozs"/>
          <w:szCs w:val="20"/>
        </w:rPr>
        <w:endnoteReference w:id="871"/>
      </w:r>
      <w:r w:rsidR="004160B8" w:rsidRPr="00ED5974">
        <w:t xml:space="preserve"> Saját házát és kertjét bocsátotta az iskola rendelkezésére: ezért </w:t>
      </w:r>
      <w:r w:rsidR="004160B8">
        <w:t xml:space="preserve">ő és követői </w:t>
      </w:r>
      <w:r w:rsidR="004160B8" w:rsidRPr="00ED5974">
        <w:t xml:space="preserve">a kert bölcselői nevet kapták. </w:t>
      </w:r>
      <w:r w:rsidR="004160B8">
        <w:t>Intézmé</w:t>
      </w:r>
      <w:r w:rsidR="00D728A2">
        <w:softHyphen/>
      </w:r>
      <w:r w:rsidR="004160B8">
        <w:t>ny</w:t>
      </w:r>
      <w:r w:rsidR="00D728A2">
        <w:t>e mindenki előtt nyitva állt,</w:t>
      </w:r>
      <w:r w:rsidR="004160B8" w:rsidRPr="00ED5974">
        <w:t xml:space="preserve"> nők és rabszolgák is látogathatták</w:t>
      </w:r>
      <w:r w:rsidR="00D728A2">
        <w:t>, a belépés pedig ingyenes volt.</w:t>
      </w:r>
    </w:p>
    <w:p w14:paraId="489C06A9" w14:textId="14B5BECC" w:rsidR="004160B8" w:rsidRPr="00ED5974" w:rsidRDefault="004160B8" w:rsidP="0079636C">
      <w:pPr>
        <w:pStyle w:val="afiloszovtzs"/>
      </w:pPr>
      <w:r w:rsidRPr="00ED5974">
        <w:t xml:space="preserve">Művei: A nagy népszerűségnek örvendő Epikurosz nagyon termékeny író volt. </w:t>
      </w:r>
      <w:r>
        <w:t>Kései követője</w:t>
      </w:r>
      <w:r w:rsidRPr="00ED5974">
        <w:t>, T. Luc</w:t>
      </w:r>
      <w:r w:rsidR="004F34B3">
        <w:softHyphen/>
      </w:r>
      <w:r w:rsidRPr="00ED5974">
        <w:t>retius Carus</w:t>
      </w:r>
      <w:r>
        <w:t xml:space="preserve"> (</w:t>
      </w:r>
      <w:r>
        <w:rPr>
          <w:rFonts w:cs="Liberation Serif"/>
        </w:rPr>
        <w:t>†</w:t>
      </w:r>
      <w:r>
        <w:t xml:space="preserve"> Kr. e. 55), </w:t>
      </w:r>
      <w:r w:rsidRPr="00ED5974">
        <w:t xml:space="preserve">a latin költő a </w:t>
      </w:r>
      <w:r w:rsidRPr="00ED5974">
        <w:rPr>
          <w:i/>
        </w:rPr>
        <w:t>De rerum natura</w:t>
      </w:r>
      <w:r w:rsidRPr="00ED5974">
        <w:t xml:space="preserve"> című művében őrizte meg Epikurosz tanítá</w:t>
      </w:r>
      <w:r w:rsidR="004F34B3">
        <w:softHyphen/>
      </w:r>
      <w:r w:rsidRPr="00ED5974">
        <w:t xml:space="preserve">sának főbb gondolatait. A körülbelül háromszáz papirusztekercset kitevő </w:t>
      </w:r>
      <w:r>
        <w:t xml:space="preserve">epikuroszi írásokból </w:t>
      </w:r>
      <w:r w:rsidRPr="00ED5974">
        <w:t>azon</w:t>
      </w:r>
      <w:r w:rsidR="004F34B3">
        <w:softHyphen/>
      </w:r>
      <w:r w:rsidRPr="008E772C">
        <w:t>ban csak kevés töredék maradt az utókorra. A Diogenész Laertiosz által meg</w:t>
      </w:r>
      <w:r w:rsidR="008E772C">
        <w:softHyphen/>
      </w:r>
      <w:r w:rsidRPr="008E772C">
        <w:t>őrzött három levél közül kettő</w:t>
      </w:r>
      <w:r w:rsidRPr="008E772C">
        <w:rPr>
          <w:rStyle w:val="afilosurit005"/>
          <w:spacing w:val="0"/>
        </w:rPr>
        <w:t xml:space="preserve"> hiteles: ezek a Menoi</w:t>
      </w:r>
      <w:r w:rsidRPr="008E772C">
        <w:t>keuszhoz és a Hérodotosz</w:t>
      </w:r>
      <w:r w:rsidR="008E772C">
        <w:softHyphen/>
      </w:r>
      <w:r w:rsidRPr="008E772C">
        <w:t xml:space="preserve">hoz írt levelek. A harmadik levél nem tőle ered, de az ő szellemében íródott. Diogenész Laertiosz megőrizte még az Alapelvek vagy Fő tanítások (gör. </w:t>
      </w:r>
      <w:r w:rsidRPr="008E772C">
        <w:rPr>
          <w:i/>
        </w:rPr>
        <w:t>Küriai doxai</w:t>
      </w:r>
      <w:r w:rsidRPr="008E772C">
        <w:t>) című művet, amely Epikurosz bölcseletének rövid összefogla</w:t>
      </w:r>
      <w:r w:rsidR="008E772C">
        <w:softHyphen/>
      </w:r>
      <w:r w:rsidRPr="008E772C">
        <w:t xml:space="preserve">lása. A természetről (gör. </w:t>
      </w:r>
      <w:r w:rsidRPr="008E772C">
        <w:rPr>
          <w:i/>
        </w:rPr>
        <w:t>Peri phüszeósz</w:t>
      </w:r>
      <w:r w:rsidRPr="008E772C">
        <w:t>) című művéből töredékek maradtak ránk.</w:t>
      </w:r>
    </w:p>
    <w:p w14:paraId="24B85BD6" w14:textId="61AB5060" w:rsidR="004160B8" w:rsidRPr="00ED5974" w:rsidRDefault="004160B8" w:rsidP="00421158">
      <w:pPr>
        <w:pStyle w:val="afilocim11n1"/>
      </w:pPr>
      <w:r w:rsidRPr="00ED5974">
        <w:t>2</w:t>
      </w:r>
      <w:r w:rsidR="005F065D">
        <w:t>.</w:t>
      </w:r>
      <w:r w:rsidRPr="00ED5974">
        <w:t xml:space="preserve"> A megismerés kánonjai</w:t>
      </w:r>
    </w:p>
    <w:p w14:paraId="4FA7DD6F" w14:textId="09873261" w:rsidR="004160B8" w:rsidRPr="00ED5974" w:rsidRDefault="004160B8" w:rsidP="0079636C">
      <w:pPr>
        <w:pStyle w:val="afiloszovtzs"/>
      </w:pPr>
      <w:r w:rsidRPr="00ED5974">
        <w:t>Epikuroszt a dialektika vagy logika csak annyiban érdekelte, amennyiben ez az igazság kritériumaival (ismertetőjegyeivel, meghatározó tulajdonságaival) fog</w:t>
      </w:r>
      <w:r w:rsidR="00FD3A0B">
        <w:softHyphen/>
      </w:r>
      <w:r w:rsidRPr="00ED5974">
        <w:t>lalkoz</w:t>
      </w:r>
      <w:r>
        <w:t>ik</w:t>
      </w:r>
      <w:r w:rsidRPr="00ED5974">
        <w:t xml:space="preserve">. Emellett a dialektikát csak annyiban tartotta fontosnak, amennyiben ez közvetlenül támogatta a </w:t>
      </w:r>
      <w:r w:rsidRPr="00FD3A0B">
        <w:rPr>
          <w:rStyle w:val="afilosurit005"/>
        </w:rPr>
        <w:t>természetbölcseletet. Az utóbbi pedig csak annyiban</w:t>
      </w:r>
      <w:r w:rsidRPr="00ED5974">
        <w:t xml:space="preserve"> volt fontos számára, amennyiben </w:t>
      </w:r>
      <w:r>
        <w:t>a</w:t>
      </w:r>
      <w:r w:rsidRPr="00ED5974">
        <w:t>z az etikát segítette. Epikurosz lebecsült minden olyan tudományt, amely nem érintette az életvitelt, az erkölcsöt. Így lebecsülte például a matematikát is.</w:t>
      </w:r>
    </w:p>
    <w:p w14:paraId="75E6CA1B" w14:textId="253FFC89" w:rsidR="004160B8" w:rsidRPr="00ED5974" w:rsidRDefault="004160B8" w:rsidP="00BE44E8">
      <w:pPr>
        <w:pStyle w:val="afiloszovtzs"/>
        <w:spacing w:after="40"/>
      </w:pPr>
      <w:r w:rsidRPr="00ED5974">
        <w:lastRenderedPageBreak/>
        <w:t>Epikurosz ismeretelmélete az emberi megismerés normáival, kánonjaival (</w:t>
      </w:r>
      <w:r>
        <w:t xml:space="preserve">gör. </w:t>
      </w:r>
      <w:r w:rsidRPr="007F369C">
        <w:rPr>
          <w:i/>
        </w:rPr>
        <w:t>kanón:</w:t>
      </w:r>
      <w:r w:rsidRPr="00AA6835">
        <w:t xml:space="preserve"> mérce, szabály</w:t>
      </w:r>
      <w:r>
        <w:t xml:space="preserve">, </w:t>
      </w:r>
      <w:r w:rsidRPr="00ED5974">
        <w:t>mérővessz</w:t>
      </w:r>
      <w:r>
        <w:t xml:space="preserve">ő </w:t>
      </w:r>
      <w:r w:rsidRPr="00ED5974">
        <w:t>zsinórmérték), vagyis az igazság kritériu</w:t>
      </w:r>
      <w:r w:rsidR="00BE44E8">
        <w:softHyphen/>
      </w:r>
      <w:r w:rsidRPr="00ED5974">
        <w:t xml:space="preserve">maival foglalkozik. Az igazság kritériumai: az érzéki észlelés, a képzet </w:t>
      </w:r>
      <w:r>
        <w:t>és az</w:t>
      </w:r>
      <w:r w:rsidRPr="00ED5974">
        <w:t xml:space="preserve"> érzelem</w:t>
      </w:r>
      <w:r>
        <w:t>,</w:t>
      </w:r>
      <w:r w:rsidRPr="00ED5974">
        <w:rPr>
          <w:rStyle w:val="Vgjegyzet-hivatkozs"/>
          <w:szCs w:val="20"/>
        </w:rPr>
        <w:endnoteReference w:id="872"/>
      </w:r>
      <w:r w:rsidRPr="00ED5974">
        <w:t xml:space="preserve"> </w:t>
      </w:r>
      <w:r w:rsidRPr="00E611FE">
        <w:t>illetve az ezekkel kapcsolatos ítéletek.</w:t>
      </w:r>
    </w:p>
    <w:p w14:paraId="31E46565" w14:textId="6DA37A31" w:rsidR="004160B8" w:rsidRPr="00ED5974" w:rsidRDefault="004160B8" w:rsidP="00421158">
      <w:pPr>
        <w:pStyle w:val="afiloszovapro"/>
      </w:pPr>
      <w:r w:rsidRPr="00ED5974">
        <w:t xml:space="preserve">Az alapvető igazságkritérium az érzéki észlelés (gör. </w:t>
      </w:r>
      <w:r w:rsidRPr="00ED5974">
        <w:rPr>
          <w:i/>
        </w:rPr>
        <w:t>aiszthészisz;</w:t>
      </w:r>
      <w:r w:rsidRPr="00DB51D8">
        <w:t xml:space="preserve"> </w:t>
      </w:r>
      <w:r w:rsidRPr="00ED5974">
        <w:t>lat.</w:t>
      </w:r>
      <w:r w:rsidRPr="00ED5974">
        <w:rPr>
          <w:i/>
        </w:rPr>
        <w:t xml:space="preserve"> perceptio</w:t>
      </w:r>
      <w:r w:rsidRPr="00ED5974">
        <w:t xml:space="preserve">), amelyben elérjük azt, ami világos (gör. </w:t>
      </w:r>
      <w:r w:rsidRPr="00ED5974">
        <w:rPr>
          <w:i/>
        </w:rPr>
        <w:t>enargeia</w:t>
      </w:r>
      <w:r w:rsidRPr="00ED5974">
        <w:t>). Epikurosz szerint az érzékek adják a legnagyobb bizonyosságot</w:t>
      </w:r>
      <w:r w:rsidRPr="00BE44E8">
        <w:rPr>
          <w:rStyle w:val="afilosurit005"/>
        </w:rPr>
        <w:t>. Az ész ugyanis, ami által megítéljük az érzéki adatokat, maga is az érzékekre</w:t>
      </w:r>
      <w:r w:rsidRPr="00ED5974">
        <w:t xml:space="preserve"> </w:t>
      </w:r>
      <w:r w:rsidRPr="00E611FE">
        <w:t>támaszkodik, s ha az érzékek becsapnak,</w:t>
      </w:r>
      <w:r w:rsidRPr="00ED5974">
        <w:t xml:space="preserve"> akkor az ész is hamissá válik.</w:t>
      </w:r>
      <w:r w:rsidRPr="00ED5974">
        <w:rPr>
          <w:rStyle w:val="Vgjegyzet-hivatkozs"/>
          <w:szCs w:val="20"/>
        </w:rPr>
        <w:endnoteReference w:id="873"/>
      </w:r>
      <w:r w:rsidRPr="00ED5974">
        <w:t xml:space="preserve"> Démokritosz</w:t>
      </w:r>
      <w:r>
        <w:t>h</w:t>
      </w:r>
      <w:r w:rsidRPr="00ED5974">
        <w:t>oz és Empedoklészhez hasonlóan azt állítja, hogy percepció akkor jön létre, ha az ismeret</w:t>
      </w:r>
      <w:r w:rsidR="00BE44E8">
        <w:softHyphen/>
      </w:r>
      <w:r w:rsidRPr="00ED5974">
        <w:t xml:space="preserve">tárgyak képei (gör. </w:t>
      </w:r>
      <w:r w:rsidRPr="00ED5974">
        <w:rPr>
          <w:i/>
        </w:rPr>
        <w:t>eidóla</w:t>
      </w:r>
      <w:r w:rsidRPr="00ED5974">
        <w:t>) áthatják az érzékszerveket. Ezek a képek lehetnek fantáziaképek is. Az észlelés nem más, mint e képek befogadása. Ha egy és ugyanazon dologról folya</w:t>
      </w:r>
      <w:r w:rsidR="00BE44E8">
        <w:softHyphen/>
      </w:r>
      <w:r w:rsidRPr="00ED5974">
        <w:t>matosan áramlanak felénk a képek, akkor szoros értelemben vett percepció jön létre. Ha egyedi képek lépnek be a test pórusain</w:t>
      </w:r>
      <w:r>
        <w:t>,</w:t>
      </w:r>
      <w:r w:rsidRPr="00ED5974">
        <w:t xml:space="preserve"> s ezek mintegy összekeverednek, akkor képzeletre támaszkodó képek (pl. kentaur) jönnek létre. Mindkét percepciófajta igaz, mert tárgyszerű okokból adódik.</w:t>
      </w:r>
    </w:p>
    <w:p w14:paraId="2212A9A3" w14:textId="2899FB43" w:rsidR="004160B8" w:rsidRPr="00ED5974" w:rsidRDefault="004160B8" w:rsidP="00421158">
      <w:pPr>
        <w:pStyle w:val="afiloszovapro"/>
      </w:pPr>
      <w:r w:rsidRPr="00ED5974">
        <w:t xml:space="preserve">Az igazság második kritériumát a képzet (gör. </w:t>
      </w:r>
      <w:r w:rsidRPr="00ED5974">
        <w:rPr>
          <w:i/>
        </w:rPr>
        <w:t>prolépszisz</w:t>
      </w:r>
      <w:r w:rsidRPr="00ED5974">
        <w:t>) vagy emlékkép alkotja. A képzet maradandó és általános emlékkép, amely abból adódik, hogy valamilyen tárgyat többször észleltünk.</w:t>
      </w:r>
      <w:r w:rsidRPr="00ED5974">
        <w:rPr>
          <w:rStyle w:val="Vgjegyzet-hivatkozs"/>
          <w:szCs w:val="20"/>
        </w:rPr>
        <w:endnoteReference w:id="874"/>
      </w:r>
      <w:r w:rsidRPr="00ED5974">
        <w:t xml:space="preserve"> Ha a szóban forgó dolgot névvel jelöltük, az emlékkép mindig megjelenik, ha e nevet halljuk</w:t>
      </w:r>
      <w:r>
        <w:t>.</w:t>
      </w:r>
    </w:p>
    <w:p w14:paraId="410292CE" w14:textId="1275F7DF" w:rsidR="004160B8" w:rsidRDefault="004160B8" w:rsidP="00421158">
      <w:pPr>
        <w:pStyle w:val="afiloszovapro"/>
      </w:pPr>
      <w:r w:rsidRPr="00ED5974">
        <w:t xml:space="preserve">Az igazság harmadik fajta kritériuma az érzelem (gör. </w:t>
      </w:r>
      <w:r w:rsidRPr="00ED5974">
        <w:rPr>
          <w:i/>
        </w:rPr>
        <w:t>pathé</w:t>
      </w:r>
      <w:r w:rsidRPr="00DB51D8">
        <w:rPr>
          <w:i/>
        </w:rPr>
        <w:t>:</w:t>
      </w:r>
      <w:r w:rsidRPr="00ED5974">
        <w:t xml:space="preserve"> szenvedély). Az érzelem a viselkedés számára kritérium.</w:t>
      </w:r>
      <w:r w:rsidRPr="00ED5974">
        <w:rPr>
          <w:rStyle w:val="Vgjegyzet-hivatkozs"/>
          <w:szCs w:val="20"/>
        </w:rPr>
        <w:endnoteReference w:id="875"/>
      </w:r>
      <w:r w:rsidRPr="00ED5974">
        <w:t xml:space="preserve"> Így például a gyönyör érzése kritériuma annak, hogy mit kell választanunk; a fájdalom érzése kritériuma annak, hogy mit kellene kerülnünk.</w:t>
      </w:r>
    </w:p>
    <w:p w14:paraId="4DE4E646" w14:textId="47336767" w:rsidR="004160B8" w:rsidRPr="00ED5974" w:rsidRDefault="004160B8" w:rsidP="00421158">
      <w:pPr>
        <w:pStyle w:val="afiloszovapro"/>
      </w:pPr>
      <w:r>
        <w:t>Az ítéletek is a kritériumok közé tartoznak. Az</w:t>
      </w:r>
      <w:r w:rsidRPr="00DD41EC">
        <w:t xml:space="preserve"> érzéki észleléssel kapcsolatos tévedés </w:t>
      </w:r>
      <w:r w:rsidR="00A055B8">
        <w:t xml:space="preserve">csak </w:t>
      </w:r>
      <w:r w:rsidRPr="00DD41EC">
        <w:t>az ítéletben jöhet létre. Ha például úgy ítéljük, hogy valamilyen kép pontosan megfelel az ismerettárgynak, jóllehet valójában nem felel meg, tévedésben vagyunk. Arra a kérdésre, hogy milyen alapon dönthetjük el, hogy az észleletek megfelelnek-e a dolgoknak, vagy sem, az epikureisták nem válaszolnak.</w:t>
      </w:r>
      <w:r>
        <w:t xml:space="preserve"> – Képzeteink </w:t>
      </w:r>
      <w:r w:rsidRPr="00DD41EC">
        <w:t xml:space="preserve">mindig igazak, </w:t>
      </w:r>
      <w:r w:rsidRPr="007811FB">
        <w:t>s csak a velük kapcsolatos ítéletben jelentkezhet a tévedés.</w:t>
      </w:r>
      <w:r w:rsidRPr="00DD41EC">
        <w:t xml:space="preserve"> Ha a vélemények vagy</w:t>
      </w:r>
      <w:r w:rsidRPr="00BE44E8">
        <w:rPr>
          <w:rStyle w:val="afilosurit005"/>
        </w:rPr>
        <w:t xml:space="preserve"> ítéletek a jövőre vonatkoznak, akkor</w:t>
      </w:r>
      <w:r w:rsidRPr="00DD41EC">
        <w:t xml:space="preserve"> ezeket a tapasztalatnak kell megerősítenie; ha pedig rejtett</w:t>
      </w:r>
      <w:r w:rsidR="00BE44E8">
        <w:t>, azaz nem észlelt dolgokra (pl.</w:t>
      </w:r>
      <w:r w:rsidRPr="00DD41EC">
        <w:t xml:space="preserve"> atomokra) vonatkoznak, akkor legalábbis nem </w:t>
      </w:r>
      <w:r w:rsidRPr="00BE44E8">
        <w:rPr>
          <w:rStyle w:val="afilosurit005"/>
        </w:rPr>
        <w:t>szabad, hogy ellene mondjanak a tapasztalat</w:t>
      </w:r>
      <w:r w:rsidR="00BE44E8" w:rsidRPr="00BE44E8">
        <w:rPr>
          <w:rStyle w:val="afilosurit005"/>
        </w:rPr>
        <w:softHyphen/>
      </w:r>
      <w:r w:rsidRPr="00DD41EC">
        <w:t>nak.</w:t>
      </w:r>
      <w:r>
        <w:t xml:space="preserve"> – Mivel az érzelmeink változnak, s nem azonos intenzitásúak, e téren is tévedhetünk, amikor azt kell megítélnünk, hogy mit kell választanuk vagy kerülnünk.</w:t>
      </w:r>
    </w:p>
    <w:p w14:paraId="1AC6B258" w14:textId="7EFD574B" w:rsidR="004160B8" w:rsidRPr="00ED5974" w:rsidRDefault="004160B8" w:rsidP="00421158">
      <w:pPr>
        <w:pStyle w:val="afilocim11n1"/>
      </w:pPr>
      <w:r w:rsidRPr="00ED5974">
        <w:t>3</w:t>
      </w:r>
      <w:r w:rsidR="00D05450">
        <w:t>.</w:t>
      </w:r>
      <w:r w:rsidRPr="00ED5974">
        <w:t xml:space="preserve"> Epikurosz természetfilozófiája</w:t>
      </w:r>
    </w:p>
    <w:p w14:paraId="53B494B6" w14:textId="449F3AC6" w:rsidR="004160B8" w:rsidRPr="00ED5974" w:rsidRDefault="004160B8" w:rsidP="0079636C">
      <w:pPr>
        <w:pStyle w:val="afiloszovtzs"/>
      </w:pPr>
      <w:r w:rsidRPr="00ED5974">
        <w:t>Epikurosz szerint a természetfilozóf</w:t>
      </w:r>
      <w:r>
        <w:t>i</w:t>
      </w:r>
      <w:r w:rsidRPr="00ED5974">
        <w:t xml:space="preserve">a (gör. </w:t>
      </w:r>
      <w:r w:rsidRPr="00ED5974">
        <w:rPr>
          <w:i/>
        </w:rPr>
        <w:t>phüszika</w:t>
      </w:r>
      <w:r w:rsidRPr="00ED5974">
        <w:t>) azt a célt szolgálja, hogy az embereket megszabadítsa az istenek és a túlvilág iránti félelmektől, és így biztosítsa lelki bé</w:t>
      </w:r>
      <w:r w:rsidRPr="00BE44E8">
        <w:rPr>
          <w:rStyle w:val="afilosurit005"/>
        </w:rPr>
        <w:t>kéjüket. Természetfilozófiájában Démokritosz tanítását követ</w:t>
      </w:r>
      <w:r w:rsidR="00BE44E8" w:rsidRPr="00BE44E8">
        <w:rPr>
          <w:rStyle w:val="afilosurit005"/>
        </w:rPr>
        <w:softHyphen/>
      </w:r>
      <w:r w:rsidRPr="00ED5974">
        <w:t>te, aki mindent az atomok mechanikus mozgásával magyarázott, és felesleges</w:t>
      </w:r>
      <w:r w:rsidR="00BE44E8">
        <w:softHyphen/>
      </w:r>
      <w:r w:rsidRPr="00ED5974">
        <w:t>nek tartotta az isteni közbeavatkozás feltételezését.</w:t>
      </w:r>
    </w:p>
    <w:p w14:paraId="51B9F38A" w14:textId="72F1540A" w:rsidR="004160B8" w:rsidRPr="00ED5974" w:rsidRDefault="004160B8" w:rsidP="0079636C">
      <w:pPr>
        <w:pStyle w:val="afiloszovtzs"/>
      </w:pPr>
      <w:r w:rsidRPr="00ED5974">
        <w:t xml:space="preserve">Az epikuroszi természetfilozófia kiindulási pontja </w:t>
      </w:r>
      <w:r>
        <w:t xml:space="preserve">az az </w:t>
      </w:r>
      <w:r w:rsidRPr="00ED5974">
        <w:t>alapelv</w:t>
      </w:r>
      <w:r>
        <w:t xml:space="preserve">, amely szerint </w:t>
      </w:r>
      <w:r w:rsidRPr="00ED5974">
        <w:t>a semmiből nem lehet valami, és semmi sem mehet át a semmibe</w:t>
      </w:r>
      <w:r>
        <w:t>:</w:t>
      </w:r>
      <w:r w:rsidRPr="00ED5974">
        <w:t xml:space="preserve"> „Először is semmi sem keletkezik abból, ami nem létezik. Különben minden keletkezhet</w:t>
      </w:r>
      <w:r w:rsidR="00BE44E8">
        <w:softHyphen/>
      </w:r>
      <w:r w:rsidRPr="00ED5974">
        <w:lastRenderedPageBreak/>
        <w:t>nék mindenből anélkül, hogy magra egyáltalán szükség volna. Ha viszont az, ami eltűnik, nemlétezővé válnék, már minden dolog elpusztult</w:t>
      </w:r>
      <w:r w:rsidRPr="00BE44E8">
        <w:rPr>
          <w:rStyle w:val="afilosurit005"/>
        </w:rPr>
        <w:t xml:space="preserve"> volna, mert nem</w:t>
      </w:r>
      <w:r w:rsidRPr="00ED5974">
        <w:t xml:space="preserve"> volna, amikbe feloldódjék. Így hát a mindenség mindig olyan volt, amilyen most, és mindig olyan is lesz.”</w:t>
      </w:r>
      <w:r w:rsidRPr="00ED5974">
        <w:rPr>
          <w:rStyle w:val="Vgjegyzet-hivatkozs"/>
          <w:szCs w:val="20"/>
        </w:rPr>
        <w:endnoteReference w:id="876"/>
      </w:r>
      <w:r w:rsidRPr="00ED5974">
        <w:t xml:space="preserve"> Lucretius így örökítette meg ugyanezt a gon</w:t>
      </w:r>
      <w:r w:rsidR="00BE44E8">
        <w:softHyphen/>
      </w:r>
      <w:r w:rsidRPr="00ED5974">
        <w:t>dolatot: „Most, hogy feltártam: semmit sem szülhet a semmi</w:t>
      </w:r>
      <w:r>
        <w:t xml:space="preserve"> </w:t>
      </w:r>
      <w:r w:rsidRPr="00ED5974">
        <w:t>/ És ami megszü</w:t>
      </w:r>
      <w:r w:rsidR="00BE44E8">
        <w:softHyphen/>
      </w:r>
      <w:r w:rsidRPr="00ED5974">
        <w:t>letett, nem térhet a semmibe vissza.”</w:t>
      </w:r>
      <w:r w:rsidRPr="00ED5974">
        <w:rPr>
          <w:rStyle w:val="Vgjegyzet-hivatkozs"/>
        </w:rPr>
        <w:endnoteReference w:id="877"/>
      </w:r>
    </w:p>
    <w:p w14:paraId="65C0E4C6" w14:textId="0532827F" w:rsidR="004160B8" w:rsidRPr="00ED5974" w:rsidRDefault="00C16C61" w:rsidP="0079636C">
      <w:pPr>
        <w:pStyle w:val="afiloszovtzs"/>
      </w:pPr>
      <w:r>
        <w:rPr>
          <w:rStyle w:val="afilosurit005"/>
        </w:rPr>
        <w:pict w14:anchorId="050B2920">
          <v:shape id="_x0000_s2838" type="#_x0000_t202" style="position:absolute;left:0;text-align:left;margin-left:2413.2pt;margin-top:-10.55pt;width:126.75pt;height:126.7pt;z-index:62;visibility:visible;mso-wrap-style:none;mso-wrap-distance-left:5.65pt;mso-position-horizontal:right;mso-position-horizontal-relative:margin" stroked="f">
            <v:textbox style="mso-next-textbox:#_x0000_s2838;mso-fit-shape-to-text:t" inset="0,0,0,0">
              <w:txbxContent>
                <w:p w14:paraId="5FE64D09" w14:textId="102499EF" w:rsidR="002F7F9A" w:rsidRPr="0010243A" w:rsidRDefault="00C16C61" w:rsidP="00BD5426">
                  <w:pPr>
                    <w:pStyle w:val="afiloszovtzskep"/>
                  </w:pPr>
                  <w:r>
                    <w:pict w14:anchorId="3A6C47FA">
                      <v:shape id="_x0000_i1110" type="#_x0000_t75" style="width:126pt;height:126pt">
                        <v:imagedata r:id="rId143" o:title="kozombosistenek"/>
                      </v:shape>
                    </w:pict>
                  </w:r>
                </w:p>
              </w:txbxContent>
            </v:textbox>
            <w10:wrap type="square" anchorx="margin"/>
            <w10:anchorlock/>
          </v:shape>
        </w:pict>
      </w:r>
      <w:r w:rsidR="004160B8" w:rsidRPr="00A74C80">
        <w:rPr>
          <w:rStyle w:val="afilosurit005"/>
        </w:rPr>
        <w:t>Tapasztalatunk tárgyai eleve meglevő testecskék</w:t>
      </w:r>
      <w:r w:rsidR="00A74C80" w:rsidRPr="00A74C80">
        <w:rPr>
          <w:rStyle w:val="afilosurit005"/>
        </w:rPr>
        <w:softHyphen/>
      </w:r>
      <w:r w:rsidR="004160B8" w:rsidRPr="00ED5974">
        <w:t xml:space="preserve">ből (atomokból) állnak. Pusztulásuk nem más, mint feloldódás ezekbe a </w:t>
      </w:r>
      <w:r w:rsidR="004160B8" w:rsidRPr="00AF6479">
        <w:t>testecskékbe, amelyek</w:t>
      </w:r>
      <w:r w:rsidR="00A74C80">
        <w:softHyphen/>
      </w:r>
      <w:r w:rsidR="004160B8" w:rsidRPr="00AF6479">
        <w:t>ből összetevődtek. Az univerzum végső alkotó</w:t>
      </w:r>
      <w:r w:rsidR="00A74C80">
        <w:softHyphen/>
      </w:r>
      <w:r w:rsidR="004160B8" w:rsidRPr="00AF6479">
        <w:t xml:space="preserve">elemei az atomok és az űr (tér): „Egyébként a </w:t>
      </w:r>
      <w:r w:rsidR="004160B8" w:rsidRPr="00A74C80">
        <w:rPr>
          <w:rStyle w:val="afilosurit01"/>
        </w:rPr>
        <w:t>mindenség a</w:t>
      </w:r>
      <w:r w:rsidR="004160B8" w:rsidRPr="00A74C80">
        <w:rPr>
          <w:rStyle w:val="afilosurit01"/>
          <w:spacing w:val="-3"/>
        </w:rPr>
        <w:t xml:space="preserve"> testekből és a térből áll. Hogy ugyan</w:t>
      </w:r>
      <w:r w:rsidR="00A74C80" w:rsidRPr="00A74C80">
        <w:rPr>
          <w:rStyle w:val="afilosurit01"/>
          <w:spacing w:val="-3"/>
        </w:rPr>
        <w:softHyphen/>
      </w:r>
      <w:r w:rsidR="004160B8" w:rsidRPr="00ED5974">
        <w:t xml:space="preserve">is testek vannak, mindenben bizonyítja maga az érzékelés, aminek alapján… </w:t>
      </w:r>
      <w:r w:rsidR="004160B8" w:rsidRPr="00A74C80">
        <w:rPr>
          <w:rStyle w:val="afilosurit005"/>
        </w:rPr>
        <w:t>a felfoghatatlan dol</w:t>
      </w:r>
      <w:r w:rsidR="00A74C80" w:rsidRPr="00A74C80">
        <w:rPr>
          <w:rStyle w:val="afilosurit005"/>
        </w:rPr>
        <w:softHyphen/>
      </w:r>
      <w:r w:rsidR="004160B8" w:rsidRPr="00ED5974">
        <w:t>got okoskodással ki kell következtetnünk. Ha pedig nem volna az, amit mi űrnek, helynek és érinthetetlen létezőnek neve</w:t>
      </w:r>
      <w:r w:rsidR="00A74C80">
        <w:softHyphen/>
      </w:r>
      <w:r w:rsidR="004160B8" w:rsidRPr="00ED5974">
        <w:t>zünk, nem volna, ahol a testek legyenek, és amin keresztül mozogjanak, ahogy mozogni látszanak. Ezen a kettőn kív</w:t>
      </w:r>
      <w:r w:rsidR="004160B8" w:rsidRPr="00A74C80">
        <w:rPr>
          <w:rStyle w:val="afilosurit005"/>
        </w:rPr>
        <w:t>ül semmit sem tudunk kigondolni sem fel</w:t>
      </w:r>
      <w:r w:rsidR="00A74C80" w:rsidRPr="00A74C80">
        <w:rPr>
          <w:rStyle w:val="afilosurit005"/>
        </w:rPr>
        <w:softHyphen/>
      </w:r>
      <w:r w:rsidR="004160B8" w:rsidRPr="00ED5974">
        <w:t>fogás révén, sem a felfogható dolgok analógiájára, amit minden szempontból létezőnek fogadhatunk el, és amiről nem mondhatjuk, hogy a fentieknek az esetleges járuléka vagy tulajdonsága.”</w:t>
      </w:r>
      <w:r w:rsidR="004160B8" w:rsidRPr="00ED5974">
        <w:rPr>
          <w:rStyle w:val="Vgjegyzet-hivatkozs"/>
          <w:szCs w:val="20"/>
        </w:rPr>
        <w:endnoteReference w:id="878"/>
      </w:r>
      <w:r w:rsidR="004160B8" w:rsidRPr="00ED5974">
        <w:t xml:space="preserve"> Ezek az atomok méretben, alakban és súlyban különböznek egymástól; oszthatatlanok</w:t>
      </w:r>
      <w:r w:rsidR="004160B8">
        <w:t>,</w:t>
      </w:r>
      <w:r w:rsidR="004160B8" w:rsidRPr="00ED5974">
        <w:t xml:space="preserve"> és számuk végtelen.</w:t>
      </w:r>
    </w:p>
    <w:p w14:paraId="3415727F" w14:textId="6E480E48" w:rsidR="004160B8" w:rsidRPr="00ED5974" w:rsidRDefault="004160B8" w:rsidP="0079636C">
      <w:pPr>
        <w:pStyle w:val="afiloszovtzs"/>
      </w:pPr>
      <w:r w:rsidRPr="00ED5974">
        <w:t>A világ</w:t>
      </w:r>
      <w:r>
        <w:t>, illetve világok</w:t>
      </w:r>
      <w:r w:rsidRPr="00ED5974">
        <w:t xml:space="preserve"> keletkezését Epikurosz így magyaráz</w:t>
      </w:r>
      <w:r>
        <w:t>t</w:t>
      </w:r>
      <w:r w:rsidRPr="00ED5974">
        <w:t>a: az atomok le</w:t>
      </w:r>
      <w:r w:rsidR="00BE44E8">
        <w:softHyphen/>
      </w:r>
      <w:r w:rsidRPr="00ED5974">
        <w:t>felé hullanak az űrben. Minthogy azonban van spontán oldalirányú elhajlásuk is a függőleges vonaltól, összeütköznek és elpattannak egymástól. Az ütközé</w:t>
      </w:r>
      <w:r w:rsidR="00BE44E8">
        <w:softHyphen/>
      </w:r>
      <w:r w:rsidRPr="00ED5974">
        <w:t>sek és elhajlások során kialakuló zűrzavarban körforgás jön létre, amely meg</w:t>
      </w:r>
      <w:r w:rsidR="00BE44E8">
        <w:softHyphen/>
      </w:r>
      <w:r w:rsidRPr="00ED5974">
        <w:t>számlálhatatlanul sok világ keletkezéséhez vezet. E világokat üres terek (</w:t>
      </w:r>
      <w:r>
        <w:t xml:space="preserve">gör. </w:t>
      </w:r>
      <w:r w:rsidRPr="00751318">
        <w:rPr>
          <w:i/>
        </w:rPr>
        <w:t>metakoszmia</w:t>
      </w:r>
      <w:r w:rsidRPr="00DB51D8">
        <w:rPr>
          <w:i/>
        </w:rPr>
        <w:t>;</w:t>
      </w:r>
      <w:r>
        <w:t xml:space="preserve"> </w:t>
      </w:r>
      <w:r w:rsidRPr="00ED5974">
        <w:t xml:space="preserve">lat. </w:t>
      </w:r>
      <w:r w:rsidRPr="00ED5974">
        <w:rPr>
          <w:i/>
        </w:rPr>
        <w:t>intermundia</w:t>
      </w:r>
      <w:r w:rsidRPr="00ED5974">
        <w:t>) választják el egymástól. E kozmogónia szerint a világ pusztán mechanikus okoknak köszönheti létét, azaz létrejöttéhez nem kell célirányosan működő isteni tevékenységet is feltételeznünk.</w:t>
      </w:r>
    </w:p>
    <w:p w14:paraId="35D64190" w14:textId="336F01E7" w:rsidR="004160B8" w:rsidRPr="00ED5974" w:rsidRDefault="004160B8" w:rsidP="00421158">
      <w:pPr>
        <w:pStyle w:val="afilocim11n1"/>
      </w:pPr>
      <w:r w:rsidRPr="00ED5974">
        <w:t>4</w:t>
      </w:r>
      <w:r w:rsidR="00D05450">
        <w:t>.</w:t>
      </w:r>
      <w:r w:rsidRPr="00ED5974">
        <w:t xml:space="preserve"> Epikurosz antropológiája</w:t>
      </w:r>
    </w:p>
    <w:p w14:paraId="779DF977" w14:textId="60F04B3E" w:rsidR="004160B8" w:rsidRPr="00ED5974" w:rsidRDefault="004160B8" w:rsidP="0079636C">
      <w:pPr>
        <w:pStyle w:val="afiloszovtzs"/>
      </w:pPr>
      <w:r w:rsidRPr="00ED5974">
        <w:t>A filozófus azt állít</w:t>
      </w:r>
      <w:r>
        <w:t>ott</w:t>
      </w:r>
      <w:r w:rsidRPr="00ED5974">
        <w:t>a, hogy miként minden, az emberi lélek is (sima és göm</w:t>
      </w:r>
      <w:r w:rsidR="00A74C80">
        <w:softHyphen/>
      </w:r>
      <w:r w:rsidRPr="00ED5974">
        <w:t>bölyű) atomokból áll. Ám ez a lélek az állati lélektől eltérően racionális résszel is rendelkezik, amely a mellkasban székel. Az irracionális rész (az életelv) az egész testben jelen van. A halálban a lélek atomjai szétválnak egymástól, s így nem lehetséges többé érzéki észlelés. A halál egyszerű kioltódás, a tudatosság és az érzelem hiánya. Ezért a haláltól nem kell félni: „A halál egyáltalán nem tartozik ránk: mert ami feloszlott, az már érzéketlen – az érzéketlen pedig egy</w:t>
      </w:r>
      <w:r w:rsidR="00A74C80">
        <w:softHyphen/>
      </w:r>
      <w:r w:rsidRPr="00ED5974">
        <w:t>általán nem tartozik ránk.”</w:t>
      </w:r>
      <w:r w:rsidRPr="00ED5974">
        <w:rPr>
          <w:rStyle w:val="Vgjegyzet-hivatkozs"/>
          <w:szCs w:val="20"/>
        </w:rPr>
        <w:endnoteReference w:id="879"/>
      </w:r>
    </w:p>
    <w:p w14:paraId="0278475D" w14:textId="1CE57D6B" w:rsidR="004160B8" w:rsidRPr="00ED5974" w:rsidRDefault="004160B8" w:rsidP="00421158">
      <w:pPr>
        <w:pStyle w:val="afilocim11n1"/>
      </w:pPr>
      <w:r w:rsidRPr="00ED5974">
        <w:lastRenderedPageBreak/>
        <w:t>5</w:t>
      </w:r>
      <w:r w:rsidR="00D05450">
        <w:t>.</w:t>
      </w:r>
      <w:r w:rsidRPr="00ED5974">
        <w:t xml:space="preserve"> Tanítása az isteni világról</w:t>
      </w:r>
    </w:p>
    <w:p w14:paraId="5B567B72" w14:textId="5CEB4FAD" w:rsidR="004160B8" w:rsidRPr="00ED5974" w:rsidRDefault="004160B8" w:rsidP="0079636C">
      <w:pPr>
        <w:pStyle w:val="afiloszovtzs"/>
      </w:pPr>
      <w:r w:rsidRPr="00ED5974">
        <w:t>Epikurosz nem tagadta az istenek létét, de azt tanította, hogy az istenek nem avatkoznak bele az emberi ügyekbe. Ezért nem kell engesztelni őket, nem kell tőlük kérni semmit, s kerülni kell a babonát. – Úgy gondolta, hogy az emberi életet sújtó rosszat nem lehet összeegyeztetni azzal a feltevéssel, amely szerint az univerzumban isteni vezérlés jut érvényre. Az istenek a világok közti üres terekben (</w:t>
      </w:r>
      <w:r>
        <w:t xml:space="preserve">lat. </w:t>
      </w:r>
      <w:r w:rsidRPr="006A3669">
        <w:rPr>
          <w:i/>
        </w:rPr>
        <w:t>intermundia</w:t>
      </w:r>
      <w:r w:rsidRPr="00ED5974">
        <w:t>) laknak, szépek és boldogok, de nem gondolnak az emberi ügyekre</w:t>
      </w:r>
      <w:r>
        <w:t xml:space="preserve">. </w:t>
      </w:r>
      <w:r w:rsidRPr="00ED5974">
        <w:t>Lucretius így idézte fel ezt az ep</w:t>
      </w:r>
      <w:r>
        <w:t>i</w:t>
      </w:r>
      <w:r w:rsidRPr="00ED5974">
        <w:t>kuroszi elgondolást: „…föl</w:t>
      </w:r>
      <w:r w:rsidR="0064799F">
        <w:softHyphen/>
      </w:r>
      <w:r w:rsidRPr="00ED5974">
        <w:t>tárul előttem az isteni lén</w:t>
      </w:r>
      <w:r w:rsidRPr="0064799F">
        <w:rPr>
          <w:rStyle w:val="afilosurit005"/>
        </w:rPr>
        <w:t xml:space="preserve">yek / Békés lakhelye, melyet szél vagy záporeső nem / </w:t>
      </w:r>
      <w:r w:rsidRPr="00ED5974">
        <w:t>Ver soha, sem fagytól csípős dérré jegecült hó</w:t>
      </w:r>
      <w:r>
        <w:t xml:space="preserve"> </w:t>
      </w:r>
      <w:r w:rsidRPr="00ED5974">
        <w:t>/</w:t>
      </w:r>
      <w:r>
        <w:t xml:space="preserve"> </w:t>
      </w:r>
      <w:r w:rsidRPr="00ED5974">
        <w:t>Nem hull rája fehéren, mert fellegtelen égnek</w:t>
      </w:r>
      <w:r>
        <w:t xml:space="preserve"> </w:t>
      </w:r>
      <w:r w:rsidRPr="00ED5974">
        <w:t>/</w:t>
      </w:r>
      <w:r>
        <w:t xml:space="preserve"> </w:t>
      </w:r>
      <w:r w:rsidRPr="00ED5974">
        <w:t>Boltja borítja mosolygó fénnyel elöntve örökké.”</w:t>
      </w:r>
      <w:r w:rsidRPr="00ED5974">
        <w:rPr>
          <w:rStyle w:val="Vgjegyzet-hivatkozs"/>
        </w:rPr>
        <w:endnoteReference w:id="880"/>
      </w:r>
    </w:p>
    <w:p w14:paraId="1FCABB41" w14:textId="0641B3A6" w:rsidR="004160B8" w:rsidRPr="00ED5974" w:rsidRDefault="004160B8" w:rsidP="0079636C">
      <w:pPr>
        <w:pStyle w:val="afiloszovtzs"/>
      </w:pPr>
      <w:r w:rsidRPr="00ED5974">
        <w:t>Az epikureusok az isteneket antropomorf módon gondolták el, hisz föltételez</w:t>
      </w:r>
      <w:r w:rsidR="0064799F">
        <w:softHyphen/>
      </w:r>
      <w:r w:rsidRPr="00ED5974">
        <w:t>ték, hogy az istenek is atomokból állnak (jóllehet a legfinomabb atomokból, s csak éterszerű, kvázi testük van). Föltételezték, hogy az istenek nemek szerint is különböznek egymástól, külalakra hasonlók az emberhez, lélegeznek, esz</w:t>
      </w:r>
      <w:r w:rsidR="0064799F">
        <w:softHyphen/>
      </w:r>
      <w:r w:rsidRPr="00ED5974">
        <w:t>nek, isznak stb. Az istenek a nyugalom etikai ideáljának megtestesítői. Epiku</w:t>
      </w:r>
      <w:r w:rsidR="0064799F">
        <w:softHyphen/>
      </w:r>
      <w:r w:rsidRPr="00ED5974">
        <w:t xml:space="preserve">rosz úgy gondolta, hogy az istenekbe vetett hit egyetemessége annak mutatója, hogy az istenek valóban léteznek. Képek (gör. </w:t>
      </w:r>
      <w:r w:rsidRPr="00ED5974">
        <w:rPr>
          <w:i/>
        </w:rPr>
        <w:t>eidóla</w:t>
      </w:r>
      <w:r w:rsidRPr="00ED5974">
        <w:t xml:space="preserve">) érkeznek hozzánk az istenekről (különösen álmainkban). A percepció </w:t>
      </w:r>
      <w:r w:rsidRPr="007811FB">
        <w:t>azonban c</w:t>
      </w:r>
      <w:r w:rsidRPr="00ED5974">
        <w:t xml:space="preserve">sak az istenek létét </w:t>
      </w:r>
      <w:r>
        <w:t xml:space="preserve">igazolja </w:t>
      </w:r>
      <w:r w:rsidRPr="00ED5974">
        <w:t xml:space="preserve">és külalakját mutatja be, az istenek boldog életének megismerése csak az ész vagy logosz által lehetséges. Lehet tisztelni az isteneket kiválóságaik miatt; részt lehet venni az istentiszteleteken, de helytelen dolog, ha félünk tőlük, vagy ha úgy gondoljuk, hogy áldozatokkal el lehet nyerni jóindulatukat. Az igazi </w:t>
      </w:r>
      <w:r w:rsidRPr="0064799F">
        <w:rPr>
          <w:rStyle w:val="afilosurit005"/>
        </w:rPr>
        <w:t>jámborság a helyes gondolkodásban áll. Ezt az epikuroszi tanítást Luc</w:t>
      </w:r>
      <w:r w:rsidR="0064799F" w:rsidRPr="0064799F">
        <w:rPr>
          <w:rStyle w:val="afilosurit005"/>
        </w:rPr>
        <w:softHyphen/>
      </w:r>
      <w:r w:rsidRPr="0064799F">
        <w:rPr>
          <w:rStyle w:val="afilosurit005"/>
        </w:rPr>
        <w:t xml:space="preserve">retius így énekelte meg: „Mert </w:t>
      </w:r>
      <w:r w:rsidRPr="0064799F">
        <w:rPr>
          <w:rStyle w:val="afilosurit01"/>
        </w:rPr>
        <w:t>nem jámborság az, hogyha befedve fődet, / Szob</w:t>
      </w:r>
      <w:r w:rsidR="0064799F" w:rsidRPr="0064799F">
        <w:rPr>
          <w:rStyle w:val="afilosurit01"/>
        </w:rPr>
        <w:softHyphen/>
      </w:r>
      <w:r w:rsidRPr="00ED5974">
        <w:t>rokhoz fordulsz, és felkeresed valamennyi</w:t>
      </w:r>
      <w:r>
        <w:t xml:space="preserve"> </w:t>
      </w:r>
      <w:r w:rsidRPr="00ED5974">
        <w:t>/</w:t>
      </w:r>
      <w:r>
        <w:t xml:space="preserve"> </w:t>
      </w:r>
      <w:r w:rsidRPr="00ED5974">
        <w:t>Oltárt, sem széttárt tenyerekkel a földre borulni</w:t>
      </w:r>
      <w:r>
        <w:t xml:space="preserve"> </w:t>
      </w:r>
      <w:r w:rsidRPr="00ED5974">
        <w:t>/</w:t>
      </w:r>
      <w:r>
        <w:t xml:space="preserve"> </w:t>
      </w:r>
      <w:r w:rsidRPr="00ED5974">
        <w:t>Isten-képek</w:t>
      </w:r>
      <w:r w:rsidRPr="0064799F">
        <w:rPr>
          <w:rStyle w:val="afilosurit005"/>
        </w:rPr>
        <w:t xml:space="preserve"> előtt, s bőven megszórni az oltárt / Barmok vérével,</w:t>
      </w:r>
      <w:r w:rsidRPr="00ED5974">
        <w:t xml:space="preserve"> s fogadást fogadásra tetézni</w:t>
      </w:r>
      <w:r>
        <w:t xml:space="preserve"> </w:t>
      </w:r>
      <w:r w:rsidRPr="00ED5974">
        <w:t>/</w:t>
      </w:r>
      <w:r>
        <w:t xml:space="preserve"> </w:t>
      </w:r>
      <w:r w:rsidRPr="00ED5974">
        <w:t>Inkább az, ha nyugodt elmével nézel akármit.”</w:t>
      </w:r>
      <w:r w:rsidRPr="00ED5974">
        <w:rPr>
          <w:rStyle w:val="Vgjegyzet-hivatkozs"/>
        </w:rPr>
        <w:endnoteReference w:id="881"/>
      </w:r>
      <w:r w:rsidRPr="00ED5974">
        <w:t xml:space="preserve"> Epikurosz meggyőződéssel vallotta: a bölc</w:t>
      </w:r>
      <w:r w:rsidRPr="0064799F">
        <w:rPr>
          <w:rStyle w:val="afilosurit005"/>
        </w:rPr>
        <w:t>s ember nem fél az istenektől, hiszen</w:t>
      </w:r>
      <w:r w:rsidRPr="00ED5974">
        <w:t xml:space="preserve"> ők nem foglalkoznak az emberi dolgokkal.</w:t>
      </w:r>
    </w:p>
    <w:p w14:paraId="3F7E7A3D" w14:textId="623D293C" w:rsidR="004160B8" w:rsidRPr="00ED5974" w:rsidRDefault="004160B8" w:rsidP="00421158">
      <w:pPr>
        <w:pStyle w:val="afilocim11n1"/>
      </w:pPr>
      <w:r w:rsidRPr="00ED5974">
        <w:t>6</w:t>
      </w:r>
      <w:r w:rsidR="00083E2D">
        <w:t>.</w:t>
      </w:r>
      <w:r w:rsidRPr="00ED5974">
        <w:t xml:space="preserve"> Az epikuroszi etika</w:t>
      </w:r>
    </w:p>
    <w:p w14:paraId="722456E4" w14:textId="36271E77" w:rsidR="004160B8" w:rsidRPr="00ED5974" w:rsidRDefault="004160B8" w:rsidP="0079636C">
      <w:pPr>
        <w:pStyle w:val="afiloszovtzs"/>
      </w:pPr>
      <w:r w:rsidRPr="00ED5974">
        <w:t xml:space="preserve">A </w:t>
      </w:r>
      <w:r w:rsidRPr="00EE1609">
        <w:t>kürenaikaiakhoz</w:t>
      </w:r>
      <w:r w:rsidRPr="00ED5974">
        <w:t xml:space="preserve"> hasonlóan Epikurosz is a </w:t>
      </w:r>
      <w:r w:rsidRPr="00EE1609">
        <w:t>gyönyört (g</w:t>
      </w:r>
      <w:r>
        <w:t xml:space="preserve">ör. </w:t>
      </w:r>
      <w:r w:rsidRPr="00EE1609">
        <w:rPr>
          <w:i/>
        </w:rPr>
        <w:t>hédoné</w:t>
      </w:r>
      <w:r>
        <w:t xml:space="preserve">) </w:t>
      </w:r>
      <w:r w:rsidRPr="00ED5974">
        <w:t xml:space="preserve">tette meg az élet céljának: </w:t>
      </w:r>
      <w:r>
        <w:t>„</w:t>
      </w:r>
      <w:r w:rsidR="007E648C">
        <w:t>A</w:t>
      </w:r>
      <w:r w:rsidRPr="00ED5974">
        <w:t xml:space="preserve"> gyönyört a boldog élet kezdetének és végének mondjuk. Ezt ismertük meg úgy, mint az első és velünk született jót, belőle kiindulva fogunk hozzá minden választáshoz és elkerüléshez, és ehhez térünk vissza, amikor érzésünket véve alapul, minden jót megítélünk</w:t>
      </w:r>
      <w:r>
        <w:t>.”</w:t>
      </w:r>
      <w:r>
        <w:rPr>
          <w:rStyle w:val="Vgjegyzet-hivatkozs"/>
          <w:szCs w:val="20"/>
        </w:rPr>
        <w:endnoteReference w:id="882"/>
      </w:r>
    </w:p>
    <w:p w14:paraId="772655C5" w14:textId="276F65FD" w:rsidR="004160B8" w:rsidRPr="00ED5974" w:rsidRDefault="004160B8" w:rsidP="0079636C">
      <w:pPr>
        <w:pStyle w:val="afiloszovtzs"/>
      </w:pPr>
      <w:r w:rsidRPr="00ED5974">
        <w:t xml:space="preserve">Epikurosz nem a pillanatok </w:t>
      </w:r>
      <w:r>
        <w:t xml:space="preserve">érzéki </w:t>
      </w:r>
      <w:r w:rsidRPr="00ED5974">
        <w:t>gyönyöreire gondol</w:t>
      </w:r>
      <w:r>
        <w:t xml:space="preserve">t, </w:t>
      </w:r>
      <w:r w:rsidRPr="00ED5974">
        <w:t>hanem olyan gyönyör</w:t>
      </w:r>
      <w:r w:rsidR="0064799F">
        <w:softHyphen/>
      </w:r>
      <w:r w:rsidRPr="00ED5974">
        <w:t xml:space="preserve">re, mely egész életre szól. E gyönyört inkább a fájdalomnélküliségben látta, s </w:t>
      </w:r>
      <w:r w:rsidRPr="00ED5974">
        <w:lastRenderedPageBreak/>
        <w:t>nem valamiféle pozitív kielégülésben. E</w:t>
      </w:r>
      <w:r w:rsidR="003675BE">
        <w:t>zt a</w:t>
      </w:r>
      <w:r w:rsidRPr="00ED5974">
        <w:t xml:space="preserve"> gyönyört a lélek </w:t>
      </w:r>
      <w:r>
        <w:t>zavartalan nyu</w:t>
      </w:r>
      <w:r w:rsidR="003675BE">
        <w:softHyphen/>
      </w:r>
      <w:r>
        <w:t xml:space="preserve">galmában, </w:t>
      </w:r>
      <w:r w:rsidRPr="00ED5974">
        <w:t xml:space="preserve">higgadtságában </w:t>
      </w:r>
      <w:r w:rsidRPr="00EE1609">
        <w:t xml:space="preserve">(gör. </w:t>
      </w:r>
      <w:r w:rsidRPr="00EE1609">
        <w:rPr>
          <w:i/>
        </w:rPr>
        <w:t>ataraxia</w:t>
      </w:r>
      <w:r w:rsidRPr="00EE1609">
        <w:t>)</w:t>
      </w:r>
      <w:r>
        <w:t xml:space="preserve"> </w:t>
      </w:r>
      <w:r w:rsidRPr="00ED5974">
        <w:t>lehet megtalálni</w:t>
      </w:r>
      <w:r>
        <w:t>: „</w:t>
      </w:r>
      <w:r w:rsidRPr="00ED5974">
        <w:t>Amikor tehát azt állítjuk, hogy az élet célja a gyönyör, nem a tivornyázók gyönyöreiről, s nem az élvezetek hajhászás</w:t>
      </w:r>
      <w:r>
        <w:t>á</w:t>
      </w:r>
      <w:r w:rsidRPr="00ED5974">
        <w:t>ban rejlő gyönyörűségekről beszélünk, ahogy egyesek tudatlanságból, tőlünk eltérőleg vagy pedig tanításainkat félreértve tartják, ha</w:t>
      </w:r>
      <w:r w:rsidR="003675BE">
        <w:softHyphen/>
      </w:r>
      <w:r w:rsidRPr="00ED5974">
        <w:t>nem arról, hogy testünk mentes legyen a fájdalomtól</w:t>
      </w:r>
      <w:r>
        <w:t>,</w:t>
      </w:r>
      <w:r w:rsidRPr="00ED5974">
        <w:t xml:space="preserve"> lelkünk pedig a zavarok</w:t>
      </w:r>
      <w:r w:rsidR="003675BE">
        <w:softHyphen/>
      </w:r>
      <w:r w:rsidRPr="00ED5974">
        <w:t>tól</w:t>
      </w:r>
      <w:r>
        <w:t>.”</w:t>
      </w:r>
      <w:r>
        <w:rPr>
          <w:rStyle w:val="Vgjegyzet-hivatkozs"/>
          <w:szCs w:val="20"/>
        </w:rPr>
        <w:endnoteReference w:id="883"/>
      </w:r>
      <w:r>
        <w:t xml:space="preserve"> </w:t>
      </w:r>
      <w:r w:rsidRPr="00ED5974">
        <w:t xml:space="preserve">Epikurosz a lélek nyugalmával összekötötte a test </w:t>
      </w:r>
      <w:r w:rsidRPr="003675BE">
        <w:rPr>
          <w:rStyle w:val="afilosurit005"/>
        </w:rPr>
        <w:t>egészségét, de a hang</w:t>
      </w:r>
      <w:r w:rsidR="003675BE" w:rsidRPr="003675BE">
        <w:rPr>
          <w:rStyle w:val="afilosurit005"/>
        </w:rPr>
        <w:softHyphen/>
      </w:r>
      <w:r w:rsidRPr="00ED5974">
        <w:t>súlyt inkább az intellektuális gyönyörre helyezte, mert a nagy testi fájdalmak rövid ideig tartanak, a kevésbé nagy fájdalmak pedig legyőzhetők az intellek</w:t>
      </w:r>
      <w:r w:rsidR="003675BE">
        <w:softHyphen/>
      </w:r>
      <w:r w:rsidRPr="00ED5974">
        <w:t>tuális gyönyörök által.</w:t>
      </w:r>
    </w:p>
    <w:p w14:paraId="14B56AF8" w14:textId="05AEA951" w:rsidR="004160B8" w:rsidRPr="00ED5974" w:rsidRDefault="004160B8" w:rsidP="0079636C">
      <w:pPr>
        <w:pStyle w:val="afiloszovtzs"/>
      </w:pPr>
      <w:r w:rsidRPr="003675BE">
        <w:t>Epikurosz szerint minden gyönyör természeténél fogva jó: „Semmiféle gyö</w:t>
      </w:r>
      <w:r w:rsidR="003675BE" w:rsidRPr="003675BE">
        <w:softHyphen/>
      </w:r>
      <w:r w:rsidRPr="003675BE">
        <w:t xml:space="preserve">nyör </w:t>
      </w:r>
      <w:r w:rsidRPr="00ED5974">
        <w:t xml:space="preserve">sem rossz </w:t>
      </w:r>
      <w:r w:rsidRPr="003675BE">
        <w:rPr>
          <w:rStyle w:val="afilosurit005"/>
        </w:rPr>
        <w:t>önmagában; azonban bizonyos gyönyöröket oly úton lehet meg</w:t>
      </w:r>
      <w:r w:rsidR="003675BE" w:rsidRPr="003675BE">
        <w:rPr>
          <w:rStyle w:val="afilosurit005"/>
        </w:rPr>
        <w:softHyphen/>
      </w:r>
      <w:r w:rsidRPr="00ED5974">
        <w:t>szerezni, amely a gyönyöröknél sokszorosan nagyobb nyugtalanságot okoz</w:t>
      </w:r>
      <w:r>
        <w:t>.”</w:t>
      </w:r>
      <w:r>
        <w:rPr>
          <w:rStyle w:val="Vgjegyzet-hivatkozs"/>
          <w:szCs w:val="20"/>
        </w:rPr>
        <w:endnoteReference w:id="884"/>
      </w:r>
      <w:r w:rsidRPr="00ED5974">
        <w:t xml:space="preserve"> Amikor a gyönyörök közti választásról beszél, a választásban a gyönyör nagy</w:t>
      </w:r>
      <w:r w:rsidR="003675BE">
        <w:softHyphen/>
      </w:r>
      <w:r w:rsidRPr="00ED5974">
        <w:t xml:space="preserve">ságát, tartósságát és maradandóságát tartja kritériumnak, mert </w:t>
      </w:r>
      <w:r>
        <w:t xml:space="preserve">szerinte </w:t>
      </w:r>
      <w:r w:rsidRPr="00ED5974">
        <w:t xml:space="preserve">semmi alapja nincs </w:t>
      </w:r>
      <w:r>
        <w:t>annak</w:t>
      </w:r>
      <w:r w:rsidRPr="00ED5974">
        <w:t>, hogy morális szempontból különböztess</w:t>
      </w:r>
      <w:r>
        <w:t>ük</w:t>
      </w:r>
      <w:r w:rsidRPr="00ED5974">
        <w:t xml:space="preserve"> meg a gyönyö</w:t>
      </w:r>
      <w:r w:rsidR="003675BE">
        <w:softHyphen/>
      </w:r>
      <w:r w:rsidRPr="00ED5974">
        <w:t xml:space="preserve">röket. Azt mondja, </w:t>
      </w:r>
      <w:r>
        <w:t>„</w:t>
      </w:r>
      <w:r w:rsidRPr="00ED5974">
        <w:t>nem minden gyönyört veszünk igénybe, hanem megtörté</w:t>
      </w:r>
      <w:r w:rsidR="003675BE">
        <w:softHyphen/>
      </w:r>
      <w:r w:rsidRPr="00ED5974">
        <w:t>nik, hogy sok gyönyört mellőzünk, amikor belőlük nagyobb kellemetlenség következik számunkra. Sok fájdalmat hasznosabbnak tartunk a gyönyöröknél, minthogy esetleg még nagyobb gyönyört hoz számunkra, ha hosszú ideig kiáll</w:t>
      </w:r>
      <w:r w:rsidR="003675BE">
        <w:softHyphen/>
      </w:r>
      <w:r w:rsidRPr="00ED5974">
        <w:t>juk a fájdalmakat</w:t>
      </w:r>
      <w:r>
        <w:t>.”</w:t>
      </w:r>
      <w:r>
        <w:rPr>
          <w:rStyle w:val="Vgjegyzet-hivatkozs"/>
          <w:szCs w:val="20"/>
        </w:rPr>
        <w:endnoteReference w:id="885"/>
      </w:r>
      <w:r w:rsidRPr="00ED5974">
        <w:t xml:space="preserve"> A gyakorlatban a jövőt kell nézni, s arra törekedni, hogy a tartós gyönyörök maximumát érjük el, ami nem más, mint a test egészsége és a lélek nyugalma.</w:t>
      </w:r>
    </w:p>
    <w:p w14:paraId="0ED55E13" w14:textId="6C479E4F" w:rsidR="004160B8" w:rsidRPr="00ED5974" w:rsidRDefault="004160B8" w:rsidP="0079636C">
      <w:pPr>
        <w:pStyle w:val="afiloszovtzs"/>
      </w:pPr>
      <w:r w:rsidRPr="003675BE">
        <w:t>Az epikuroszi hedonizmus nem szabadossághoz és szélsőségekhez vezet, hanem</w:t>
      </w:r>
      <w:r w:rsidRPr="00ED5974">
        <w:t xml:space="preserve"> inkább </w:t>
      </w:r>
      <w:r>
        <w:t xml:space="preserve">a </w:t>
      </w:r>
      <w:r w:rsidRPr="00ED5974">
        <w:t>nyugodt és békés élethez</w:t>
      </w:r>
      <w:r>
        <w:t>, a lélek nyugalmához (az ataraxia állapotához).</w:t>
      </w:r>
      <w:r w:rsidRPr="00ED5974">
        <w:t xml:space="preserve"> A bölcs ember nem akarja igényeit sokszorozni, mert ez egyenlő a fájdalom forrásainak sokszorozásával. Ez az etika </w:t>
      </w:r>
      <w:r>
        <w:t>mérsékelt</w:t>
      </w:r>
      <w:r w:rsidRPr="00ED5974">
        <w:t xml:space="preserve"> aszketizmust, önkontrollt és függetlenséget hirdet</w:t>
      </w:r>
      <w:r>
        <w:t>.</w:t>
      </w:r>
      <w:r w:rsidRPr="00ED5974">
        <w:t xml:space="preserve"> Erre utalnak a következő idézetek: </w:t>
      </w:r>
      <w:r>
        <w:t>„</w:t>
      </w:r>
      <w:r w:rsidRPr="00ED5974">
        <w:t>Az egyszerű és olcsó ételek megszokása tehát az egészségünket teljessé teszi, s az embert az élet szükségszerű követelményeivel szemben csüggedetlenné alakít</w:t>
      </w:r>
      <w:r w:rsidR="003675BE">
        <w:softHyphen/>
      </w:r>
      <w:r w:rsidRPr="00ED5974">
        <w:t>ja</w:t>
      </w:r>
      <w:r>
        <w:t>.”</w:t>
      </w:r>
      <w:r>
        <w:rPr>
          <w:rStyle w:val="Vgjegyzet-hivatkozs"/>
          <w:szCs w:val="20"/>
        </w:rPr>
        <w:endnoteReference w:id="886"/>
      </w:r>
      <w:r w:rsidRPr="00ED5974">
        <w:t xml:space="preserve"> </w:t>
      </w:r>
      <w:r>
        <w:t>„</w:t>
      </w:r>
      <w:r w:rsidRPr="00ED5974">
        <w:t>Az okos ember még a kínpadon is boldog</w:t>
      </w:r>
      <w:r>
        <w:t>.”</w:t>
      </w:r>
      <w:r>
        <w:rPr>
          <w:rStyle w:val="Vgjegyzet-hivatkozs"/>
          <w:szCs w:val="20"/>
        </w:rPr>
        <w:endnoteReference w:id="887"/>
      </w:r>
    </w:p>
    <w:p w14:paraId="2A86B84D" w14:textId="21420BA8" w:rsidR="004160B8" w:rsidRPr="00ED5974" w:rsidRDefault="004160B8" w:rsidP="0079636C">
      <w:pPr>
        <w:pStyle w:val="afiloszovtzs"/>
      </w:pPr>
      <w:r w:rsidRPr="00ED5974">
        <w:t xml:space="preserve">Az ataraxia előfeltétele az erény. Az erények (egyszerűség, mértékletesség, víg kedély stb.) sokkal inkább vezetnek a </w:t>
      </w:r>
      <w:r w:rsidRPr="00C85B8C">
        <w:t>gyönyörhöz és a boldogsághoz, mint a zabolátlan fényűzés, lázas ambíció stb.: „</w:t>
      </w:r>
      <w:r w:rsidRPr="003675BE">
        <w:rPr>
          <w:rStyle w:val="afilosurit005"/>
        </w:rPr>
        <w:t>Nem lehet gyönyörűségesen élni anél</w:t>
      </w:r>
      <w:r w:rsidR="003675BE" w:rsidRPr="003675BE">
        <w:rPr>
          <w:rStyle w:val="afilosurit005"/>
        </w:rPr>
        <w:softHyphen/>
      </w:r>
      <w:r w:rsidRPr="00C85B8C">
        <w:t>kül, hogy értelmesen, szépen és igazságosan ne élne az ember: de értelmesen, szépen és igazságosan sem lehet élni úgy, hogy gyönyörűségesen ne élne az ember.”</w:t>
      </w:r>
      <w:r w:rsidRPr="00C85B8C">
        <w:rPr>
          <w:rStyle w:val="Vgjegyzet-hivatkozs"/>
          <w:szCs w:val="20"/>
        </w:rPr>
        <w:endnoteReference w:id="888"/>
      </w:r>
      <w:r w:rsidRPr="00C85B8C">
        <w:t xml:space="preserve"> „Az igazságos ember minden zavartól a lehető legmentesebb, az igazságtalan pedig </w:t>
      </w:r>
      <w:r w:rsidR="00A055B8">
        <w:t>e</w:t>
      </w:r>
      <w:r w:rsidRPr="00C85B8C">
        <w:t xml:space="preserve"> legtöbb zavarral teli.”</w:t>
      </w:r>
      <w:r w:rsidRPr="00C85B8C">
        <w:rPr>
          <w:rStyle w:val="Vgjegyzet-hivatkozs"/>
          <w:szCs w:val="20"/>
        </w:rPr>
        <w:endnoteReference w:id="889"/>
      </w:r>
      <w:r w:rsidRPr="00C85B8C">
        <w:t xml:space="preserve"> Az igazságtalanság nem önmagá</w:t>
      </w:r>
      <w:r w:rsidR="003675BE">
        <w:softHyphen/>
      </w:r>
      <w:r w:rsidRPr="00C85B8C">
        <w:t>ban való rossz, hanem</w:t>
      </w:r>
      <w:r w:rsidRPr="00ED5974">
        <w:t xml:space="preserve"> a gyanakvó rettegés folytán, vajon titokban fog-e ma</w:t>
      </w:r>
      <w:r w:rsidR="004C4A5C">
        <w:softHyphen/>
      </w:r>
      <w:r w:rsidRPr="00ED5974">
        <w:t>radni az erre felügyelő büntető hatóságok előtt</w:t>
      </w:r>
      <w:r>
        <w:t>.</w:t>
      </w:r>
    </w:p>
    <w:p w14:paraId="0D591AB2" w14:textId="3CF7281C" w:rsidR="004160B8" w:rsidRPr="00ED5974" w:rsidRDefault="004160B8" w:rsidP="0079636C">
      <w:pPr>
        <w:pStyle w:val="afiloszovtzs"/>
      </w:pPr>
      <w:r w:rsidRPr="00ED5974">
        <w:lastRenderedPageBreak/>
        <w:t>Annak ellenére, hogy Epikurosz etikája az egyén gyönyörérzetét tartja elsősor</w:t>
      </w:r>
      <w:r w:rsidR="003675BE">
        <w:softHyphen/>
      </w:r>
      <w:r w:rsidRPr="00ED5974">
        <w:t xml:space="preserve">ban szem előtt, ez az erkölcstan mégsem minden szempontból </w:t>
      </w:r>
      <w:r>
        <w:t xml:space="preserve">énközpontú. </w:t>
      </w:r>
      <w:r w:rsidRPr="00ED5974">
        <w:t xml:space="preserve">Az epikureusok </w:t>
      </w:r>
      <w:r>
        <w:t>például azt</w:t>
      </w:r>
      <w:r w:rsidRPr="00ED5974">
        <w:t xml:space="preserve"> tanították</w:t>
      </w:r>
      <w:r>
        <w:t>,</w:t>
      </w:r>
      <w:r w:rsidRPr="00ED5974">
        <w:t xml:space="preserve"> hogy kellemesebb dolog szívességet tenni, mint azt elfogadni.</w:t>
      </w:r>
    </w:p>
    <w:p w14:paraId="2E61E566" w14:textId="6791F7A4" w:rsidR="004160B8" w:rsidRPr="00ED5974" w:rsidRDefault="004160B8" w:rsidP="0079636C">
      <w:pPr>
        <w:pStyle w:val="afiloszovtzs"/>
      </w:pPr>
      <w:r>
        <w:t>Epikurosz hangsúlyozta: a</w:t>
      </w:r>
      <w:r w:rsidRPr="00ED5974">
        <w:t>z embernek nem szabad ez első kínálkozó gyönyört követnie, hanem számoln</w:t>
      </w:r>
      <w:r>
        <w:t>i</w:t>
      </w:r>
      <w:r w:rsidRPr="00ED5974">
        <w:t xml:space="preserve">a, mérlegelnie kell. </w:t>
      </w:r>
      <w:r>
        <w:t xml:space="preserve">A mérlegelés (gör. </w:t>
      </w:r>
      <w:r w:rsidRPr="007C6081">
        <w:rPr>
          <w:i/>
        </w:rPr>
        <w:t>szümmetré</w:t>
      </w:r>
      <w:r w:rsidR="003675BE">
        <w:rPr>
          <w:i/>
        </w:rPr>
        <w:softHyphen/>
      </w:r>
      <w:r w:rsidRPr="007C6081">
        <w:rPr>
          <w:i/>
        </w:rPr>
        <w:t>szisz</w:t>
      </w:r>
      <w:r>
        <w:t>)</w:t>
      </w:r>
      <w:r w:rsidRPr="00ED5974">
        <w:t xml:space="preserve"> nem más, mint a gyönyörök</w:t>
      </w:r>
      <w:r w:rsidRPr="003675BE">
        <w:rPr>
          <w:rStyle w:val="afilosurit005"/>
        </w:rPr>
        <w:t xml:space="preserve"> és fájdalmak helyes felmérése. E mérlegelés</w:t>
      </w:r>
      <w:r w:rsidR="003675BE" w:rsidRPr="003675BE">
        <w:rPr>
          <w:rStyle w:val="afilosurit005"/>
        </w:rPr>
        <w:softHyphen/>
      </w:r>
      <w:r w:rsidRPr="00ED5974">
        <w:t>ben áll a legfontosab</w:t>
      </w:r>
      <w:r>
        <w:t>b</w:t>
      </w:r>
      <w:r w:rsidRPr="00ED5974">
        <w:t xml:space="preserve"> erénynek, a belátásnak vagy okosságnak (</w:t>
      </w:r>
      <w:r>
        <w:t xml:space="preserve">gör. </w:t>
      </w:r>
      <w:r w:rsidRPr="007C6081">
        <w:rPr>
          <w:i/>
        </w:rPr>
        <w:t>phroné</w:t>
      </w:r>
      <w:r w:rsidR="003675BE">
        <w:rPr>
          <w:i/>
        </w:rPr>
        <w:softHyphen/>
      </w:r>
      <w:r w:rsidRPr="007C6081">
        <w:rPr>
          <w:i/>
        </w:rPr>
        <w:t>szisz</w:t>
      </w:r>
      <w:r w:rsidRPr="00ED5974">
        <w:t xml:space="preserve">) lényege. Az igazán boldog élethez az embernek rendelkeznie kell az okosság </w:t>
      </w:r>
      <w:r w:rsidRPr="00687040">
        <w:t>erényével: „Mindezeknek</w:t>
      </w:r>
      <w:r w:rsidRPr="003675BE">
        <w:rPr>
          <w:rStyle w:val="afilosurit005"/>
        </w:rPr>
        <w:t xml:space="preserve"> kezdete és általában a legfőbb jó az okosság.</w:t>
      </w:r>
      <w:r w:rsidRPr="00687040">
        <w:t xml:space="preserve"> Így hát a filozófiánál is értékesebb az az okosság, amelyből minden más erény származik</w:t>
      </w:r>
      <w:r>
        <w:t>…</w:t>
      </w:r>
      <w:r w:rsidRPr="00687040">
        <w:t xml:space="preserve"> Az erények ugyanis hozzátartoznak a kellemes élethez</w:t>
      </w:r>
      <w:r w:rsidR="00083E2D">
        <w:t>,</w:t>
      </w:r>
      <w:r w:rsidRPr="00687040">
        <w:t xml:space="preserve"> és a kelle</w:t>
      </w:r>
      <w:r w:rsidR="003675BE">
        <w:softHyphen/>
      </w:r>
      <w:r w:rsidRPr="00687040">
        <w:t>mes élet elválaszthatatlan tőlük.”</w:t>
      </w:r>
      <w:r w:rsidRPr="00687040">
        <w:rPr>
          <w:rStyle w:val="Vgjegyzet-hivatkozs"/>
          <w:szCs w:val="20"/>
        </w:rPr>
        <w:endnoteReference w:id="890"/>
      </w:r>
      <w:r w:rsidRPr="00687040">
        <w:t xml:space="preserve"> Ha az ember megfontolt (gör. </w:t>
      </w:r>
      <w:r w:rsidRPr="00687040">
        <w:rPr>
          <w:i/>
        </w:rPr>
        <w:t>phronimosz</w:t>
      </w:r>
      <w:r w:rsidRPr="00687040">
        <w:t>), erényes is, mert az erényes elsősorban nem az, aki adott pillanatban élvezi a gyönyört, hanem az, aki tudja, hogyan viselkedjék a gyönyör keresésében és elérésében. Az ebben az értelemben vett erény tehát feltétlenül szükséges a boldogsághoz.</w:t>
      </w:r>
    </w:p>
    <w:p w14:paraId="7CAA3F83" w14:textId="56C09E4F" w:rsidR="004160B8" w:rsidRPr="00ED5974" w:rsidRDefault="004160B8" w:rsidP="0079636C">
      <w:pPr>
        <w:pStyle w:val="afiloszovtzs"/>
      </w:pPr>
      <w:r w:rsidRPr="00ED5974">
        <w:t>Epikurosz nagy hangsúlyt helyez</w:t>
      </w:r>
      <w:r>
        <w:t>ett</w:t>
      </w:r>
      <w:r w:rsidRPr="00ED5974">
        <w:t xml:space="preserve"> a barátságra: </w:t>
      </w:r>
      <w:r>
        <w:t>„</w:t>
      </w:r>
      <w:r w:rsidRPr="00ED5974">
        <w:t>Mindazon</w:t>
      </w:r>
      <w:r w:rsidRPr="003675BE">
        <w:rPr>
          <w:rStyle w:val="afilosurit005"/>
        </w:rPr>
        <w:t xml:space="preserve"> javak közül, ame</w:t>
      </w:r>
      <w:r w:rsidR="003675BE" w:rsidRPr="003675BE">
        <w:rPr>
          <w:rStyle w:val="afilosurit005"/>
        </w:rPr>
        <w:softHyphen/>
      </w:r>
      <w:r w:rsidRPr="00ED5974">
        <w:t>lyeket a bölcsesség szerez a teljes élet boldogsága számára, a legeslegnagyobb a barátság birtoklása</w:t>
      </w:r>
      <w:r>
        <w:t>.”</w:t>
      </w:r>
      <w:r>
        <w:rPr>
          <w:rStyle w:val="Vgjegyzet-hivatkozs"/>
          <w:szCs w:val="20"/>
        </w:rPr>
        <w:endnoteReference w:id="891"/>
      </w:r>
      <w:r>
        <w:t xml:space="preserve"> </w:t>
      </w:r>
      <w:r w:rsidRPr="00ED5974">
        <w:t xml:space="preserve">Úgy kell élni, hogy a másikat barátunkká tegyük: </w:t>
      </w:r>
      <w:r>
        <w:t>„</w:t>
      </w:r>
      <w:r w:rsidRPr="00ED5974">
        <w:t>Akiknek megvan a képességük arra, hogy a lehető legnagyobb biztonságot szerezzenek meg szomszédaik részéről, azok a legkellemesebben is élnek egy</w:t>
      </w:r>
      <w:r w:rsidR="003675BE">
        <w:softHyphen/>
      </w:r>
      <w:r w:rsidRPr="00ED5974">
        <w:t>mással, mert a legszilárdabb biztosítékkal, a bizalommal rendelkeznek</w:t>
      </w:r>
      <w:r w:rsidR="003675BE">
        <w:t>…</w:t>
      </w:r>
      <w:r>
        <w:t>”</w:t>
      </w:r>
      <w:r>
        <w:rPr>
          <w:rStyle w:val="Vgjegyzet-hivatkozs"/>
          <w:szCs w:val="20"/>
        </w:rPr>
        <w:endnoteReference w:id="892"/>
      </w:r>
      <w:r w:rsidRPr="00ED5974">
        <w:t xml:space="preserve"> Ennek ellenére az epikureusok társadalom- és erkölcsfilozófiája meglehetősen egoisztikus jellegű. Szerintük például a bölcs ember nem avatkozik bele a poli</w:t>
      </w:r>
      <w:r w:rsidR="003675BE">
        <w:softHyphen/>
      </w:r>
      <w:r w:rsidRPr="00ED5974">
        <w:t>tikába (kivéve</w:t>
      </w:r>
      <w:r>
        <w:t>,</w:t>
      </w:r>
      <w:r w:rsidRPr="00ED5974">
        <w:t xml:space="preserve"> ha saját személyi biztonsága ezt megköveteli, vagy ha egyéb</w:t>
      </w:r>
      <w:r w:rsidR="003675BE">
        <w:softHyphen/>
      </w:r>
      <w:r w:rsidRPr="00ED5974">
        <w:t xml:space="preserve">ként nem tudná elérni </w:t>
      </w:r>
      <w:r>
        <w:t>lelkének nyugalmát).</w:t>
      </w:r>
    </w:p>
    <w:p w14:paraId="2A536D0B" w14:textId="6770856C" w:rsidR="004160B8" w:rsidRDefault="004160B8" w:rsidP="0079636C">
      <w:pPr>
        <w:pStyle w:val="afiloszovtzs"/>
      </w:pPr>
      <w:r w:rsidRPr="00ED5974">
        <w:t xml:space="preserve">A gyönyör és a személyes előny döntő jelentőségű a törvényekkel kapcsolatos epikuroszi </w:t>
      </w:r>
      <w:r>
        <w:t>felfogásban</w:t>
      </w:r>
      <w:r w:rsidRPr="00ED5974">
        <w:t xml:space="preserve"> is. Kellemesebb olyan társadalomban élni, amelyben törvények</w:t>
      </w:r>
      <w:r w:rsidRPr="003675BE">
        <w:rPr>
          <w:rStyle w:val="afilosurit005"/>
        </w:rPr>
        <w:t xml:space="preserve"> és jogok uralkodnak, mint olyanban, amelyet a „mindenki harca min</w:t>
      </w:r>
      <w:r w:rsidR="003675BE" w:rsidRPr="003675BE">
        <w:rPr>
          <w:rStyle w:val="afilosurit005"/>
        </w:rPr>
        <w:softHyphen/>
      </w:r>
      <w:r>
        <w:t>denki ellen” (lat</w:t>
      </w:r>
      <w:r w:rsidRPr="00DB51D8">
        <w:t xml:space="preserve">. </w:t>
      </w:r>
      <w:r w:rsidRPr="00687040">
        <w:rPr>
          <w:i/>
        </w:rPr>
        <w:t>bellum omnium contra omnes</w:t>
      </w:r>
      <w:r>
        <w:t>)</w:t>
      </w:r>
      <w:r w:rsidRPr="00ED5974">
        <w:t xml:space="preserve"> jellemez. Ez utóbbi ugyanis nem ad kedvező lehetőséget az ataraxia eléréséhez.</w:t>
      </w:r>
      <w:r>
        <w:t xml:space="preserve"> – Mindebből látszik, hogy az</w:t>
      </w:r>
      <w:r w:rsidRPr="00ED5974">
        <w:t xml:space="preserve"> epikuroszi etika nem a héroszok etikája, s a sztoikus morál nagyságát sem éri el. Ugyanakkor mégsem annyira egoisztikus és immorális, mint amilyennek első pillanatra látszik.</w:t>
      </w:r>
    </w:p>
    <w:p w14:paraId="5D85B6A9" w14:textId="77777777" w:rsidR="004160B8" w:rsidRDefault="004160B8" w:rsidP="0079636C">
      <w:pPr>
        <w:pStyle w:val="afiloszovtzs"/>
        <w:sectPr w:rsidR="004160B8" w:rsidSect="0015423D">
          <w:headerReference w:type="default" r:id="rId144"/>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5D8AFA90" w14:textId="0C9F1082" w:rsidR="004160B8" w:rsidRDefault="002C640D" w:rsidP="009277A7">
      <w:pPr>
        <w:pStyle w:val="afilocim11"/>
      </w:pPr>
      <w:r>
        <w:lastRenderedPageBreak/>
        <w:t>V</w:t>
      </w:r>
      <w:r w:rsidR="009F4C3A">
        <w:t>.4</w:t>
      </w:r>
      <w:r w:rsidR="009F4C3A" w:rsidRPr="009F4C3A">
        <w:rPr>
          <w:sz w:val="20"/>
        </w:rPr>
        <w:t>  </w:t>
      </w:r>
      <w:r w:rsidR="004160B8">
        <w:t>A</w:t>
      </w:r>
      <w:r w:rsidR="009F4C3A" w:rsidRPr="009F4C3A">
        <w:rPr>
          <w:sz w:val="20"/>
        </w:rPr>
        <w:t>  </w:t>
      </w:r>
      <w:r w:rsidR="009F4C3A">
        <w:t>RÉGEBBI</w:t>
      </w:r>
      <w:r w:rsidR="009F4C3A" w:rsidRPr="009F4C3A">
        <w:rPr>
          <w:sz w:val="20"/>
        </w:rPr>
        <w:t>  </w:t>
      </w:r>
      <w:r w:rsidR="004160B8">
        <w:t>SZKEPTIKUSOK,</w:t>
      </w:r>
      <w:r w:rsidR="004160B8">
        <w:br/>
        <w:t>A</w:t>
      </w:r>
      <w:r w:rsidR="009F4C3A" w:rsidRPr="009F4C3A">
        <w:rPr>
          <w:sz w:val="20"/>
        </w:rPr>
        <w:t>  </w:t>
      </w:r>
      <w:r w:rsidR="004160B8">
        <w:t>KÖZÉPSŐ</w:t>
      </w:r>
      <w:r w:rsidR="009F4C3A" w:rsidRPr="009F4C3A">
        <w:rPr>
          <w:sz w:val="20"/>
        </w:rPr>
        <w:t>  </w:t>
      </w:r>
      <w:r w:rsidR="004160B8">
        <w:t>ÉS</w:t>
      </w:r>
      <w:r w:rsidR="009F4C3A" w:rsidRPr="009F4C3A">
        <w:rPr>
          <w:sz w:val="20"/>
        </w:rPr>
        <w:t>  </w:t>
      </w:r>
      <w:r w:rsidR="004160B8">
        <w:t>AZ</w:t>
      </w:r>
      <w:r w:rsidR="009F4C3A" w:rsidRPr="009F4C3A">
        <w:rPr>
          <w:sz w:val="20"/>
        </w:rPr>
        <w:t>  </w:t>
      </w:r>
      <w:r w:rsidR="004160B8">
        <w:t>ÚJ</w:t>
      </w:r>
      <w:r w:rsidR="009F4C3A" w:rsidRPr="009F4C3A">
        <w:rPr>
          <w:sz w:val="20"/>
        </w:rPr>
        <w:t>  </w:t>
      </w:r>
      <w:r w:rsidR="004160B8">
        <w:t>AKADÉMIA</w:t>
      </w:r>
    </w:p>
    <w:p w14:paraId="37BB4FAA" w14:textId="231E41C7" w:rsidR="004160B8" w:rsidRPr="008F75F1" w:rsidRDefault="002C640D" w:rsidP="009277A7">
      <w:pPr>
        <w:pStyle w:val="afilocim11n"/>
      </w:pPr>
      <w:r>
        <w:t>V.41</w:t>
      </w:r>
      <w:r w:rsidR="009F4C3A">
        <w:t>  </w:t>
      </w:r>
      <w:r w:rsidR="004160B8" w:rsidRPr="008F75F1">
        <w:t>A régebbi szkeptikusok</w:t>
      </w:r>
    </w:p>
    <w:p w14:paraId="27EBEF12" w14:textId="067DBA72" w:rsidR="004160B8" w:rsidRDefault="004160B8" w:rsidP="0079636C">
      <w:pPr>
        <w:pStyle w:val="afiloszovtzs"/>
      </w:pPr>
      <w:r>
        <w:t>A sztoában és Epikurosz filozófiájában az elmélet alárendelődött a gyakorlat</w:t>
      </w:r>
      <w:r w:rsidR="009F4C3A">
        <w:softHyphen/>
      </w:r>
      <w:r>
        <w:t xml:space="preserve">nak. Így volt ez a szkeptikusoknál is. Míg azonban a sztoa és az epikureisták a </w:t>
      </w:r>
      <w:r w:rsidRPr="009F4C3A">
        <w:rPr>
          <w:rStyle w:val="afilosurit005"/>
        </w:rPr>
        <w:t xml:space="preserve">tudományt, illetve az </w:t>
      </w:r>
      <w:r w:rsidRPr="009F4C3A">
        <w:rPr>
          <w:rStyle w:val="afilosurit01"/>
        </w:rPr>
        <w:t xml:space="preserve">ismereteket a lélek békéjét elősegítő eszköznek tekintették, </w:t>
      </w:r>
      <w:r>
        <w:t>a szkeptikusok a lélek békéjét, az ataraxia állapotát a tudomány lerombolásá</w:t>
      </w:r>
      <w:r w:rsidR="009F4C3A">
        <w:softHyphen/>
      </w:r>
      <w:r>
        <w:t xml:space="preserve">val (a szkepszissel) akarták </w:t>
      </w:r>
      <w:r w:rsidRPr="003C7A8B">
        <w:t xml:space="preserve">elérni. A szkeptikus irányzat a görög </w:t>
      </w:r>
      <w:r w:rsidRPr="003C7A8B">
        <w:rPr>
          <w:i/>
        </w:rPr>
        <w:t>szkepteszthai</w:t>
      </w:r>
      <w:r w:rsidRPr="00DB51D8">
        <w:t xml:space="preserve"> </w:t>
      </w:r>
      <w:r w:rsidRPr="003C7A8B">
        <w:t xml:space="preserve">(fontolgatni) ige, illetve a </w:t>
      </w:r>
      <w:r w:rsidRPr="003C7A8B">
        <w:rPr>
          <w:i/>
        </w:rPr>
        <w:t>szkeptikosz</w:t>
      </w:r>
      <w:r w:rsidRPr="003C7A8B">
        <w:t xml:space="preserve"> (körültekintő, gyanakvással, kételkedés</w:t>
      </w:r>
      <w:r w:rsidR="009F4C3A">
        <w:softHyphen/>
      </w:r>
      <w:r w:rsidRPr="003C7A8B">
        <w:t>sel vizsgálódó stb.) szóról</w:t>
      </w:r>
      <w:r>
        <w:t xml:space="preserve"> kapta nevét. </w:t>
      </w:r>
      <w:r w:rsidRPr="00C85B8C">
        <w:t>Jellemzője az volt, hogy követői</w:t>
      </w:r>
      <w:r>
        <w:t xml:space="preserve"> kriti</w:t>
      </w:r>
      <w:r w:rsidR="009F4C3A">
        <w:softHyphen/>
      </w:r>
      <w:r>
        <w:t>kusan vizsgálták, vajon az érzékek által közvetített ismeret és a tekintélyelvű tudás mennyiben feleltethető meg a valóságnak, azaz meg lehet-e ismerni az igazságot.</w:t>
      </w:r>
    </w:p>
    <w:p w14:paraId="16AAFADD" w14:textId="1EE86BE0" w:rsidR="004160B8" w:rsidRDefault="004160B8" w:rsidP="0079636C">
      <w:pPr>
        <w:pStyle w:val="afiloszovtzs"/>
      </w:pPr>
      <w:r w:rsidRPr="00D86F51">
        <w:t xml:space="preserve">A </w:t>
      </w:r>
      <w:r>
        <w:t xml:space="preserve">szkeptikus filozófia első képviselői: </w:t>
      </w:r>
      <w:r w:rsidRPr="008F75F1">
        <w:t>Éliszi Pürrhón</w:t>
      </w:r>
      <w:r>
        <w:t xml:space="preserve"> és </w:t>
      </w:r>
      <w:r w:rsidRPr="00940613">
        <w:t>Phlei</w:t>
      </w:r>
      <w:r w:rsidR="007E648C">
        <w:t>o</w:t>
      </w:r>
      <w:r w:rsidRPr="00940613">
        <w:t>uszi Timón</w:t>
      </w:r>
      <w:r w:rsidRPr="00D86F51">
        <w:t>.</w:t>
      </w:r>
    </w:p>
    <w:p w14:paraId="213F55DD" w14:textId="793D38DE" w:rsidR="004160B8" w:rsidRPr="008F75F1" w:rsidRDefault="004160B8" w:rsidP="00421158">
      <w:pPr>
        <w:pStyle w:val="afilocim11n1"/>
      </w:pPr>
      <w:r w:rsidRPr="008F75F1">
        <w:t>1</w:t>
      </w:r>
      <w:r w:rsidR="00083E2D">
        <w:t>.</w:t>
      </w:r>
      <w:r w:rsidRPr="008F75F1">
        <w:t xml:space="preserve"> Éliszi Pürrhón</w:t>
      </w:r>
    </w:p>
    <w:p w14:paraId="15CDCE56" w14:textId="42068B76" w:rsidR="004160B8" w:rsidRDefault="00C16C61" w:rsidP="0079636C">
      <w:pPr>
        <w:pStyle w:val="afiloszovtzs"/>
      </w:pPr>
      <w:r>
        <w:rPr>
          <w:noProof/>
        </w:rPr>
        <w:pict w14:anchorId="050B2920">
          <v:shape id="_x0000_s2913" type="#_x0000_t202" style="position:absolute;left:0;text-align:left;margin-left:254pt;margin-top:3.2pt;width:94.4pt;height:155.9pt;z-index:63;visibility:visible;mso-position-horizontal-relative:margin" stroked="f">
            <v:textbox style="mso-next-textbox:#_x0000_s2913" inset="0,0,0,0">
              <w:txbxContent>
                <w:p w14:paraId="0FC23970" w14:textId="481B0659" w:rsidR="002F7F9A" w:rsidRDefault="00C16C61" w:rsidP="009F4C3A">
                  <w:pPr>
                    <w:pStyle w:val="afiloszovtzskep"/>
                  </w:pPr>
                  <w:r>
                    <w:rPr>
                      <w:smallCaps w:val="0"/>
                    </w:rPr>
                    <w:pict w14:anchorId="38E0BE78">
                      <v:shape id="_x0000_i1112" type="#_x0000_t75" style="width:94.5pt;height:141.75pt">
                        <v:imagedata r:id="rId145" o:title="Pürrhón 5x3,3 rgb 300dpi"/>
                      </v:shape>
                    </w:pict>
                  </w:r>
                </w:p>
                <w:p w14:paraId="2922488B" w14:textId="53FBCF33" w:rsidR="002F7F9A" w:rsidRPr="0010243A" w:rsidRDefault="002F7F9A" w:rsidP="009F4C3A">
                  <w:pPr>
                    <w:pStyle w:val="afiloszovtzskep"/>
                    <w:spacing w:before="60"/>
                  </w:pPr>
                  <w:r>
                    <w:t>Pürrhón</w:t>
                  </w:r>
                </w:p>
              </w:txbxContent>
            </v:textbox>
            <w10:wrap type="square" anchorx="margin"/>
          </v:shape>
        </w:pict>
      </w:r>
      <w:r w:rsidR="004160B8">
        <w:t>A délnyugat-görögországi Éliszből származó Pürrhón (Kr. e. 4-3. sz.) volt az első szkeptikus filozófus és a róla elnevezett pürrhonizmus megalapítója. Diogenész Laertiosz azt írja róla, hogy eredetileg festő volt, s csak később kezdett filozófiával foglalkozni. Kr. e. 334-ben részt vett Nagy Sándor keleti hadjáratában, és tíz éven át járta a keleti világot. A hadjárat során eljutott Indiá</w:t>
      </w:r>
      <w:r w:rsidR="009F4C3A">
        <w:softHyphen/>
      </w:r>
      <w:r w:rsidR="004160B8">
        <w:t>ba is, ahol megismerkedett a keleti vallásfilozófiai esz</w:t>
      </w:r>
      <w:r w:rsidR="009F4C3A">
        <w:softHyphen/>
      </w:r>
      <w:r w:rsidR="004160B8">
        <w:t>mékkel.</w:t>
      </w:r>
      <w:r w:rsidR="004160B8">
        <w:rPr>
          <w:rStyle w:val="Vgjegyzet-hivatkozs"/>
        </w:rPr>
        <w:endnoteReference w:id="893"/>
      </w:r>
      <w:r w:rsidR="004160B8">
        <w:t xml:space="preserve"> Művei nem maradtak ránk, tanait főképp tanítványai írásaiból ismerjük.</w:t>
      </w:r>
    </w:p>
    <w:p w14:paraId="050516BF" w14:textId="1FF9C230" w:rsidR="004160B8" w:rsidRDefault="004160B8" w:rsidP="0079636C">
      <w:pPr>
        <w:pStyle w:val="afiloszovtzs"/>
      </w:pPr>
      <w:r>
        <w:t xml:space="preserve">Azt tanította, hogy az emberi </w:t>
      </w:r>
      <w:r w:rsidRPr="009F4C3A">
        <w:rPr>
          <w:rStyle w:val="afilosurit005"/>
        </w:rPr>
        <w:t>értelem nem tud behatolni</w:t>
      </w:r>
      <w:r>
        <w:t xml:space="preserve"> a dolgok lényegébe. Nem tudjuk megismerni azt, hogy milyenek a dolgok önmagukban: az önmagukban fennálló ismerettárgyak fel</w:t>
      </w:r>
      <w:r w:rsidR="009F4C3A">
        <w:softHyphen/>
      </w:r>
      <w:r>
        <w:t xml:space="preserve">foghatatlanok, </w:t>
      </w:r>
      <w:r w:rsidRPr="009F4C3A">
        <w:rPr>
          <w:rStyle w:val="afilosurit005"/>
        </w:rPr>
        <w:t xml:space="preserve">megragadhatatlanok (gör. </w:t>
      </w:r>
      <w:r w:rsidRPr="00257226">
        <w:rPr>
          <w:i/>
        </w:rPr>
        <w:t>akatalépta</w:t>
      </w:r>
      <w:r>
        <w:t>).</w:t>
      </w:r>
      <w:r>
        <w:rPr>
          <w:rStyle w:val="Vgjegyzet-hivatkozs"/>
        </w:rPr>
        <w:endnoteReference w:id="894"/>
      </w:r>
      <w:r w:rsidRPr="009F4C3A">
        <w:rPr>
          <w:rStyle w:val="afilosurit005"/>
        </w:rPr>
        <w:t xml:space="preserve"> Csak olyannak ismerhet</w:t>
      </w:r>
      <w:r w:rsidR="009F4C3A" w:rsidRPr="009F4C3A">
        <w:rPr>
          <w:rStyle w:val="afilosurit005"/>
        </w:rPr>
        <w:softHyphen/>
      </w:r>
      <w:r>
        <w:t xml:space="preserve">jük meg a dolgokat, amilyennek látszanak nekünk. Ugyanaz a dolog különféle módokon mutatkozik különféle embereknek, és nem tudjuk, melyik a helyes </w:t>
      </w:r>
      <w:r w:rsidR="00571A09">
        <w:t>meg</w:t>
      </w:r>
      <w:r>
        <w:t xml:space="preserve">mutatkozási mód. Ezért valamiről állíthatjuk az ellenkezőjét is annak, amit </w:t>
      </w:r>
      <w:r>
        <w:lastRenderedPageBreak/>
        <w:t xml:space="preserve">állítottunk. Semmiben sem lehetünk bizonyosak. Ezért a bölcs ember inkább visszatartja, zárójelbe teszi az állítását határozottan igaznak minősítő ítéletét (gör. </w:t>
      </w:r>
      <w:r w:rsidRPr="00257226">
        <w:rPr>
          <w:i/>
        </w:rPr>
        <w:t>epekhein</w:t>
      </w:r>
      <w:r>
        <w:t>). Ahelyett, hogy azt mondaná, „ez így van”, ezt mondja: „lehet, hogy ez így van”.</w:t>
      </w:r>
    </w:p>
    <w:p w14:paraId="2F465C07" w14:textId="64DC12F7" w:rsidR="004160B8" w:rsidRDefault="004160B8" w:rsidP="0079636C">
      <w:pPr>
        <w:pStyle w:val="afiloszovtzs"/>
      </w:pPr>
      <w:r>
        <w:t xml:space="preserve">Az ítélet felfüggesztését, zárójelbe helyezését (gör. </w:t>
      </w:r>
      <w:r w:rsidRPr="00257226">
        <w:rPr>
          <w:i/>
        </w:rPr>
        <w:t>epokhé</w:t>
      </w:r>
      <w:r>
        <w:t>) Pürrhón kiterjesz</w:t>
      </w:r>
      <w:r w:rsidR="00571A09">
        <w:softHyphen/>
      </w:r>
      <w:r>
        <w:t xml:space="preserve">tette a gyakorlati életre is. Önmagában véve semmi sem rút vagy szép, semmi sem jó vagy rossz, vagy </w:t>
      </w:r>
      <w:r w:rsidRPr="00571A09">
        <w:rPr>
          <w:rStyle w:val="afilosurit005"/>
        </w:rPr>
        <w:t>legalábbis nem lehetünk biztosak e dolgokban. Minden</w:t>
      </w:r>
      <w:r>
        <w:t xml:space="preserve"> külső dolog közömbös, és a bölcs ember csak arra törekszik, hogy elérje a lélek zavartalan nyugalmát, békéjét (gör. </w:t>
      </w:r>
      <w:r w:rsidRPr="00B07372">
        <w:rPr>
          <w:i/>
        </w:rPr>
        <w:t>ataraxia</w:t>
      </w:r>
      <w:r>
        <w:t>), és megőrizze lelkét ebben az állapotban. Kétségtelen, hogy a bölcs ember sem kerülheti el a tevékenysé</w:t>
      </w:r>
      <w:r w:rsidR="00571A09">
        <w:softHyphen/>
      </w:r>
      <w:r>
        <w:t>get az életben, de ő mindig csak a feltehetően helyes véleményt, szokást vagy törvényt fogja követni, mert tud arról, hogy az abszolút igazság elérhetetlen.</w:t>
      </w:r>
    </w:p>
    <w:p w14:paraId="39454CB0" w14:textId="1703FA22" w:rsidR="004160B8" w:rsidRPr="00940613" w:rsidRDefault="004160B8" w:rsidP="00421158">
      <w:pPr>
        <w:pStyle w:val="afilocim11n1"/>
      </w:pPr>
      <w:bookmarkStart w:id="125" w:name="_Hlk73959428"/>
      <w:r w:rsidRPr="00940613">
        <w:t>2</w:t>
      </w:r>
      <w:r w:rsidR="00083E2D">
        <w:t>.</w:t>
      </w:r>
      <w:r w:rsidRPr="00940613">
        <w:t xml:space="preserve"> Phle</w:t>
      </w:r>
      <w:r w:rsidRPr="00F928F8">
        <w:t>iou</w:t>
      </w:r>
      <w:r w:rsidRPr="00940613">
        <w:t>szi Timón</w:t>
      </w:r>
      <w:bookmarkEnd w:id="125"/>
    </w:p>
    <w:p w14:paraId="233FAC74" w14:textId="64739E23" w:rsidR="004160B8" w:rsidRDefault="00C16C61" w:rsidP="00600A30">
      <w:pPr>
        <w:pStyle w:val="afiloszovtzs"/>
      </w:pPr>
      <w:r>
        <w:rPr>
          <w:noProof/>
        </w:rPr>
        <w:pict w14:anchorId="050B2920">
          <v:shape id="_x0000_s2915" type="#_x0000_t202" style="position:absolute;left:0;text-align:left;margin-left:631.25pt;margin-top:41.1pt;width:98.95pt;height:155.9pt;z-index:64;visibility:visible;mso-position-horizontal:right;mso-position-horizontal-relative:margin" stroked="f">
            <v:textbox style="mso-next-textbox:#_x0000_s2915" inset="0,0,0,0">
              <w:txbxContent>
                <w:p w14:paraId="3B06F6F1" w14:textId="34988BCD" w:rsidR="002F7F9A" w:rsidRDefault="00C16C61" w:rsidP="00405CC4">
                  <w:pPr>
                    <w:pStyle w:val="afiloszovtzskep"/>
                  </w:pPr>
                  <w:r>
                    <w:rPr>
                      <w:smallCaps w:val="0"/>
                    </w:rPr>
                    <w:pict w14:anchorId="6710CC46">
                      <v:shape id="_x0000_i1114" type="#_x0000_t75" style="width:98.25pt;height:141pt">
                        <v:imagedata r:id="rId146" o:title="Timon 5x3,5 rgb 300dpi"/>
                      </v:shape>
                    </w:pict>
                  </w:r>
                </w:p>
                <w:p w14:paraId="153C56F7" w14:textId="46C2A852" w:rsidR="002F7F9A" w:rsidRPr="0010243A" w:rsidRDefault="002F7F9A" w:rsidP="008C6E54">
                  <w:pPr>
                    <w:pStyle w:val="afiloszovtzskep"/>
                    <w:spacing w:before="60"/>
                  </w:pPr>
                  <w:r>
                    <w:t>Timón</w:t>
                  </w:r>
                </w:p>
              </w:txbxContent>
            </v:textbox>
            <w10:wrap type="square" anchorx="margin"/>
          </v:shape>
        </w:pict>
      </w:r>
      <w:r w:rsidR="004160B8">
        <w:t>A Pelop</w:t>
      </w:r>
      <w:r w:rsidR="004160B8" w:rsidRPr="00405CC4">
        <w:rPr>
          <w:rStyle w:val="afilosurit005"/>
        </w:rPr>
        <w:t>onnészosz északkeleti részén lévő Phleiouszból származó Timón (</w:t>
      </w:r>
      <w:r w:rsidR="00405CC4" w:rsidRPr="00405CC4">
        <w:rPr>
          <w:rStyle w:val="afilosurit005"/>
        </w:rPr>
        <w:t>Kr. </w:t>
      </w:r>
      <w:r w:rsidR="004160B8" w:rsidRPr="00405CC4">
        <w:rPr>
          <w:rStyle w:val="afilosurit005"/>
        </w:rPr>
        <w:t>e.</w:t>
      </w:r>
      <w:r w:rsidR="004160B8">
        <w:t xml:space="preserve"> 4-3. sz.) Pürrhón tanítványa volt. Elsősorban az ő tolmácsolásában ismerjük Pürrhón tanait.</w:t>
      </w:r>
      <w:r w:rsidR="004160B8">
        <w:rPr>
          <w:rStyle w:val="Vgjegyzet-hivatkozs"/>
        </w:rPr>
        <w:endnoteReference w:id="895"/>
      </w:r>
      <w:r w:rsidR="004160B8">
        <w:t xml:space="preserve"> Szextosz Empeirikosz a pürrhóni </w:t>
      </w:r>
      <w:r w:rsidR="004160B8" w:rsidRPr="00405CC4">
        <w:rPr>
          <w:rStyle w:val="afilosurit005"/>
        </w:rPr>
        <w:t>tanítások prófétájának nevez</w:t>
      </w:r>
      <w:r w:rsidR="00405CC4" w:rsidRPr="00405CC4">
        <w:rPr>
          <w:rStyle w:val="afilosurit005"/>
        </w:rPr>
        <w:softHyphen/>
      </w:r>
      <w:r w:rsidR="004160B8">
        <w:t>te Timónt.</w:t>
      </w:r>
      <w:r w:rsidR="004160B8">
        <w:rPr>
          <w:rStyle w:val="Vgjegyzet-hivatkozs"/>
        </w:rPr>
        <w:endnoteReference w:id="896"/>
      </w:r>
      <w:r w:rsidR="004160B8">
        <w:t xml:space="preserve"> A filozófus ironikus verseket is faragott, egyik műve a Gúnyversek (gör. </w:t>
      </w:r>
      <w:r w:rsidR="004160B8" w:rsidRPr="00F928F8">
        <w:rPr>
          <w:i/>
        </w:rPr>
        <w:t>Szilloi</w:t>
      </w:r>
      <w:r w:rsidR="004160B8">
        <w:t xml:space="preserve">) címet viseli. Ebben Homéroszt, Hésziodoszt parodizálta, miközben – </w:t>
      </w:r>
      <w:r w:rsidR="004160B8" w:rsidRPr="0003506B">
        <w:t>Xenophanész</w:t>
      </w:r>
      <w:r w:rsidR="004160B8">
        <w:t>t</w:t>
      </w:r>
      <w:r w:rsidR="004160B8" w:rsidRPr="0003506B">
        <w:t xml:space="preserve"> és Pürrhón</w:t>
      </w:r>
      <w:r w:rsidR="004160B8">
        <w:t>t</w:t>
      </w:r>
      <w:r w:rsidR="004160B8" w:rsidRPr="0003506B">
        <w:t xml:space="preserve"> </w:t>
      </w:r>
      <w:r w:rsidR="004160B8">
        <w:t>kivéve – tréfát űzött a ko</w:t>
      </w:r>
      <w:r w:rsidR="00720E4D">
        <w:softHyphen/>
      </w:r>
      <w:r w:rsidR="004160B8">
        <w:t>rábbi görög filozófusok személyéből és tanításaiból is.</w:t>
      </w:r>
    </w:p>
    <w:p w14:paraId="1F4B2622" w14:textId="1455E6AC" w:rsidR="004160B8" w:rsidRDefault="004160B8" w:rsidP="00600A30">
      <w:pPr>
        <w:pStyle w:val="afiloszovtzs"/>
      </w:pPr>
      <w:r>
        <w:t>Úgy gondolta, sem az érzékek, sem az ész nem szol</w:t>
      </w:r>
      <w:r w:rsidR="00720E4D">
        <w:softHyphen/>
      </w:r>
      <w:r>
        <w:t xml:space="preserve">gáltat biztos ismeretet. Ennek megfelelően minden bizonyosságot sugalló állásfoglalást vagy ítéletet fel </w:t>
      </w:r>
      <w:r w:rsidRPr="00720E4D">
        <w:rPr>
          <w:rStyle w:val="afilosurit005"/>
        </w:rPr>
        <w:t xml:space="preserve">kell függesztenünk. Nem szabad engednünk, </w:t>
      </w:r>
      <w:r w:rsidRPr="00720E4D">
        <w:rPr>
          <w:rStyle w:val="afilosurit01"/>
        </w:rPr>
        <w:t>hogy fog</w:t>
      </w:r>
      <w:r w:rsidR="00720E4D" w:rsidRPr="00720E4D">
        <w:rPr>
          <w:rStyle w:val="afilosurit01"/>
        </w:rPr>
        <w:softHyphen/>
      </w:r>
      <w:r>
        <w:t>lyul ejtsen bennünket valamiféle biztosnak tartott állí</w:t>
      </w:r>
      <w:r w:rsidR="00720E4D">
        <w:softHyphen/>
      </w:r>
      <w:r>
        <w:t>tás, mert akkor nem érhetjük el lelkünk zavartalan nyugalmát, az ataraxiát.</w:t>
      </w:r>
    </w:p>
    <w:p w14:paraId="7B920EA9" w14:textId="50561506" w:rsidR="004160B8" w:rsidRDefault="002C640D" w:rsidP="009277A7">
      <w:pPr>
        <w:pStyle w:val="afilocim11n"/>
      </w:pPr>
      <w:r>
        <w:t>V.42</w:t>
      </w:r>
      <w:r w:rsidR="00405CC4">
        <w:t>  </w:t>
      </w:r>
      <w:r w:rsidR="004160B8">
        <w:t>A Középső Akadémia</w:t>
      </w:r>
    </w:p>
    <w:p w14:paraId="2D4954D8" w14:textId="125266AA" w:rsidR="004160B8" w:rsidRDefault="008C6E54" w:rsidP="0079636C">
      <w:pPr>
        <w:pStyle w:val="afiloszovtzs"/>
      </w:pPr>
      <w:r>
        <w:t xml:space="preserve">A </w:t>
      </w:r>
      <w:r w:rsidR="004160B8">
        <w:t xml:space="preserve">Platón </w:t>
      </w:r>
      <w:r>
        <w:t xml:space="preserve">által alapított </w:t>
      </w:r>
      <w:r w:rsidR="004160B8">
        <w:t>Akadémi</w:t>
      </w:r>
      <w:r>
        <w:t>ának</w:t>
      </w:r>
      <w:r w:rsidR="004160B8">
        <w:t xml:space="preserve"> az a korszaka, amelyet Középső Akadé</w:t>
      </w:r>
      <w:r>
        <w:softHyphen/>
      </w:r>
      <w:r w:rsidR="004160B8">
        <w:t>mia néven ismerünk</w:t>
      </w:r>
      <w:r>
        <w:t xml:space="preserve"> (és amely a Kr. e. 3. sz</w:t>
      </w:r>
      <w:r w:rsidR="00100514">
        <w:t>.</w:t>
      </w:r>
      <w:r>
        <w:t xml:space="preserve"> közepétől a Kr. e. 2. sz</w:t>
      </w:r>
      <w:r w:rsidR="00100514">
        <w:t>. közepéig</w:t>
      </w:r>
      <w:r>
        <w:t xml:space="preserve"> állt fenn)</w:t>
      </w:r>
      <w:r w:rsidR="004160B8">
        <w:t xml:space="preserve">, a szkeptikus irányzathoz közelített. Platón is úgy </w:t>
      </w:r>
      <w:r w:rsidR="004160B8" w:rsidRPr="00100514">
        <w:rPr>
          <w:rStyle w:val="afilosurit005"/>
        </w:rPr>
        <w:t>vélte, hogy az érzé</w:t>
      </w:r>
      <w:r w:rsidR="00100514" w:rsidRPr="00100514">
        <w:rPr>
          <w:rStyle w:val="afilosurit005"/>
        </w:rPr>
        <w:softHyphen/>
      </w:r>
      <w:r w:rsidR="004160B8">
        <w:t>ki ismeret tárgyai nem a valódi ismeret adatai. Ő azonban távol állt attól, hogy szkeptikus legyen, hiszen egész dialektikája arra irányult, hogy az örök és ma</w:t>
      </w:r>
      <w:r w:rsidR="00100514">
        <w:softHyphen/>
      </w:r>
      <w:r w:rsidR="004160B8">
        <w:t>radandó elvek biztos szellemi ismeretére jusson. A Középső Akadémia a maga szkeptikus irányzatával azonban eltávolodott a platóni felfogástól.</w:t>
      </w:r>
    </w:p>
    <w:p w14:paraId="7148A839" w14:textId="17FCEA70" w:rsidR="004160B8" w:rsidRPr="008F75F1" w:rsidRDefault="004160B8" w:rsidP="00421158">
      <w:pPr>
        <w:pStyle w:val="afilocim11n1"/>
      </w:pPr>
      <w:r w:rsidRPr="008F75F1">
        <w:lastRenderedPageBreak/>
        <w:t>Pütanéi Arkeszilaosz</w:t>
      </w:r>
    </w:p>
    <w:p w14:paraId="0B6A9709" w14:textId="46564256" w:rsidR="004160B8" w:rsidRDefault="00C16C61" w:rsidP="0079636C">
      <w:pPr>
        <w:pStyle w:val="afiloszovtzs"/>
      </w:pPr>
      <w:r>
        <w:rPr>
          <w:noProof/>
        </w:rPr>
        <w:pict w14:anchorId="050B2920">
          <v:shape id="_x0000_s2918" type="#_x0000_t202" style="position:absolute;left:0;text-align:left;margin-left:218.35pt;margin-top:109.5pt;width:130.1pt;height:155.9pt;z-index:65;visibility:visible;mso-position-horizontal-relative:margin" stroked="f">
            <v:textbox style="mso-next-textbox:#_x0000_s2918" inset="0,0,0,0">
              <w:txbxContent>
                <w:p w14:paraId="6224B183" w14:textId="6D4789C3" w:rsidR="002F7F9A" w:rsidRDefault="00C16C61" w:rsidP="00100514">
                  <w:pPr>
                    <w:pStyle w:val="afiloszovtzskep"/>
                  </w:pPr>
                  <w:r>
                    <w:rPr>
                      <w:smallCaps w:val="0"/>
                    </w:rPr>
                    <w:pict w14:anchorId="4D4D2B5D">
                      <v:shape id="_x0000_i1116" type="#_x0000_t75" style="width:129.75pt;height:141.75pt">
                        <v:imagedata r:id="rId147" o:title="Arcesilaus_and_Carneades 4,58x5 rgb 300dpi"/>
                      </v:shape>
                    </w:pict>
                  </w:r>
                </w:p>
                <w:p w14:paraId="34BACC7A" w14:textId="7B1BA30B" w:rsidR="002F7F9A" w:rsidRPr="0010243A" w:rsidRDefault="002F7F9A" w:rsidP="00100514">
                  <w:pPr>
                    <w:pStyle w:val="afiloszovtzskep"/>
                    <w:spacing w:before="60"/>
                  </w:pPr>
                  <w:r>
                    <w:t xml:space="preserve">Arkeszilaosz </w:t>
                  </w:r>
                  <w:r w:rsidRPr="00100514">
                    <w:rPr>
                      <w:smallCaps w:val="0"/>
                    </w:rPr>
                    <w:t>és</w:t>
                  </w:r>
                  <w:r>
                    <w:t xml:space="preserve"> Karneadész</w:t>
                  </w:r>
                </w:p>
              </w:txbxContent>
            </v:textbox>
            <w10:wrap type="square" anchorx="margin"/>
          </v:shape>
        </w:pict>
      </w:r>
      <w:r w:rsidR="004160B8">
        <w:t xml:space="preserve">A szkeptikus irányzatot képviselő Középső Akadémia alapítója a kis-ázsiai Pütanéből származó </w:t>
      </w:r>
      <w:r w:rsidR="004160B8" w:rsidRPr="00D00267">
        <w:t xml:space="preserve">Arkeszilaosz </w:t>
      </w:r>
      <w:r w:rsidR="004160B8">
        <w:t>(Kr. e. 4-3. sz.) volt. Arról a mondásáról vált híressé, hogy semmiben sem biztos, még abban sem, hogy semmiben sem biz</w:t>
      </w:r>
      <w:r w:rsidR="00100514">
        <w:softHyphen/>
      </w:r>
      <w:r w:rsidR="004160B8">
        <w:t>tos.</w:t>
      </w:r>
      <w:r w:rsidR="004160B8">
        <w:rPr>
          <w:rStyle w:val="Vgjegyzet-hivatkozs"/>
        </w:rPr>
        <w:endnoteReference w:id="897"/>
      </w:r>
      <w:r w:rsidR="004160B8">
        <w:t xml:space="preserve"> A pürrh</w:t>
      </w:r>
      <w:r w:rsidR="00A055B8">
        <w:t>o</w:t>
      </w:r>
      <w:r w:rsidR="004160B8">
        <w:t xml:space="preserve">nistákhoz hasonlóan ő is gyakorolta az ítélet </w:t>
      </w:r>
      <w:r w:rsidR="004160B8" w:rsidRPr="00100514">
        <w:rPr>
          <w:rStyle w:val="afilosurit005"/>
        </w:rPr>
        <w:t>felfüggesztését (gör.</w:t>
      </w:r>
      <w:r w:rsidR="004160B8">
        <w:t xml:space="preserve"> </w:t>
      </w:r>
      <w:r w:rsidR="004160B8" w:rsidRPr="00351CA1">
        <w:rPr>
          <w:i/>
        </w:rPr>
        <w:t>epokhé</w:t>
      </w:r>
      <w:r w:rsidR="004160B8">
        <w:t>).</w:t>
      </w:r>
      <w:r w:rsidR="004160B8">
        <w:rPr>
          <w:rStyle w:val="Vgjegyzet-hivatkozs"/>
        </w:rPr>
        <w:endnoteReference w:id="898"/>
      </w:r>
      <w:r w:rsidR="004160B8">
        <w:t xml:space="preserve"> Nézeteit Szókratész tanításával igyekezett alátámasztani. Elsősorban a sztoikus ismeretelméletet támadta. Szerinte nem adódhat olyan képzet, amely ne lehetne hamis. Érzéki észleléseink és képzeteink egyike sem szavatolja az érzéki ismeret objektív érvényét. Ezért semmiben sem lehetünk bizonyosak.</w:t>
      </w:r>
    </w:p>
    <w:p w14:paraId="54F56A8B" w14:textId="53E2FED0" w:rsidR="004160B8" w:rsidRDefault="002C640D" w:rsidP="009277A7">
      <w:pPr>
        <w:pStyle w:val="afilocim11n"/>
      </w:pPr>
      <w:r>
        <w:t>V.43</w:t>
      </w:r>
      <w:r w:rsidR="00100514">
        <w:t>  </w:t>
      </w:r>
      <w:r w:rsidR="004160B8">
        <w:t>Az Új Akadémia</w:t>
      </w:r>
    </w:p>
    <w:p w14:paraId="66053115" w14:textId="51A3A160" w:rsidR="004160B8" w:rsidRPr="00080687" w:rsidRDefault="004160B8" w:rsidP="0079636C">
      <w:pPr>
        <w:pStyle w:val="afiloszovtzs"/>
      </w:pPr>
      <w:r w:rsidRPr="00E217B5">
        <w:t xml:space="preserve">A Középső Akadémiát </w:t>
      </w:r>
      <w:r>
        <w:t xml:space="preserve">a </w:t>
      </w:r>
      <w:r w:rsidRPr="00E217B5">
        <w:t>Kr. e. 2. század köze</w:t>
      </w:r>
      <w:r w:rsidR="00100514">
        <w:softHyphen/>
      </w:r>
      <w:r w:rsidRPr="00E217B5">
        <w:t>pétől felváltó Új Akadémiát a szkeptikus gon</w:t>
      </w:r>
      <w:r w:rsidR="00100514">
        <w:softHyphen/>
      </w:r>
      <w:r w:rsidRPr="00E217B5">
        <w:t>dolkodás</w:t>
      </w:r>
      <w:r>
        <w:t xml:space="preserve"> és</w:t>
      </w:r>
      <w:r w:rsidRPr="00E217B5">
        <w:t xml:space="preserve"> a</w:t>
      </w:r>
      <w:r>
        <w:t xml:space="preserve">z eklektikus </w:t>
      </w:r>
      <w:r w:rsidRPr="00E217B5">
        <w:t>irány megerősödése jellemezte.</w:t>
      </w:r>
      <w:r>
        <w:t xml:space="preserve"> Az Új Akadémia képviselői: </w:t>
      </w:r>
      <w:r w:rsidRPr="00D66166">
        <w:t>Küré</w:t>
      </w:r>
      <w:r w:rsidR="00100514">
        <w:softHyphen/>
      </w:r>
      <w:r w:rsidRPr="00D66166">
        <w:t>néi Karneadész</w:t>
      </w:r>
      <w:r>
        <w:t xml:space="preserve">, </w:t>
      </w:r>
      <w:r w:rsidRPr="00636ADC">
        <w:t>Aszkalóni Antiokhosz</w:t>
      </w:r>
      <w:r>
        <w:t xml:space="preserve">, </w:t>
      </w:r>
      <w:r w:rsidRPr="00100514">
        <w:rPr>
          <w:rStyle w:val="afilosurit005"/>
        </w:rPr>
        <w:t>Marcus</w:t>
      </w:r>
      <w:r w:rsidRPr="00636ADC">
        <w:t xml:space="preserve"> Terentius Varro</w:t>
      </w:r>
      <w:r>
        <w:t xml:space="preserve"> és </w:t>
      </w:r>
      <w:r w:rsidRPr="00636ADC">
        <w:t>Marcus Tullius Cicero</w:t>
      </w:r>
      <w:r>
        <w:t>.</w:t>
      </w:r>
    </w:p>
    <w:p w14:paraId="7038E39E" w14:textId="752FAA74" w:rsidR="004160B8" w:rsidRPr="00D66166" w:rsidRDefault="004160B8" w:rsidP="00421158">
      <w:pPr>
        <w:pStyle w:val="afilocim11n1"/>
      </w:pPr>
      <w:r w:rsidRPr="00D66166">
        <w:t>1</w:t>
      </w:r>
      <w:r w:rsidR="005050D7">
        <w:t>.</w:t>
      </w:r>
      <w:r w:rsidRPr="00D66166">
        <w:t xml:space="preserve"> Kürénéi Karneadész</w:t>
      </w:r>
    </w:p>
    <w:p w14:paraId="5181214E" w14:textId="2AC29F2C" w:rsidR="004160B8" w:rsidRDefault="004160B8" w:rsidP="0079636C">
      <w:pPr>
        <w:pStyle w:val="afiloszovtzs"/>
      </w:pPr>
      <w:r w:rsidRPr="00AA01CB">
        <w:t xml:space="preserve">Az Új Akadémiát </w:t>
      </w:r>
      <w:r>
        <w:t xml:space="preserve">az afrikai Kürénéből származó </w:t>
      </w:r>
      <w:r w:rsidRPr="00AA01CB">
        <w:t xml:space="preserve">Karneadész </w:t>
      </w:r>
      <w:r>
        <w:t xml:space="preserve">(Kr. e. 3-2. sz.) </w:t>
      </w:r>
      <w:r w:rsidRPr="00AA01CB">
        <w:t>alapította</w:t>
      </w:r>
      <w:r>
        <w:t>. A filozófus Kr. e.</w:t>
      </w:r>
      <w:r w:rsidRPr="00AA01CB">
        <w:t xml:space="preserve"> </w:t>
      </w:r>
      <w:r>
        <w:t>155-ben az athéni követség tagjaként Rómában tartózkodott, ahol két egymást követő napon beszédet mondott: az egyik napon az igazságosság mellett szólt, a másikon pedig ellene. Azt tanította, hogy a megismerés lehetetlen, és az igazságnak nincs kritériuma. Az érzéki benyomá</w:t>
      </w:r>
      <w:r w:rsidR="00100514">
        <w:softHyphen/>
      </w:r>
      <w:r>
        <w:t>sok becsapnak bennünket, s a sztoikusok hiába várnak az észtől orvoslást, hisz ők maguk is elismerik, hogy a fogalmak az érzékelésre épülnek.</w:t>
      </w:r>
      <w:r>
        <w:rPr>
          <w:rStyle w:val="Vgjegyzet-hivatkozs"/>
        </w:rPr>
        <w:endnoteReference w:id="899"/>
      </w:r>
    </w:p>
    <w:p w14:paraId="61E77F61" w14:textId="5347FFBF" w:rsidR="004160B8" w:rsidRDefault="004160B8" w:rsidP="0079636C">
      <w:pPr>
        <w:pStyle w:val="afiloszovtzs"/>
      </w:pPr>
      <w:r>
        <w:t>Karneadész úgy vélte, képtelenek vagyunk bármit is bizonyítani: minden bizo</w:t>
      </w:r>
      <w:r w:rsidR="00100514">
        <w:softHyphen/>
      </w:r>
      <w:r>
        <w:t>nyítás feltevéseken alapul, amelyek maguk is bizonyításra szorulnak, és így tovább a végtelenségig. A dogmatikus (a nagy filozófusok állításait kritika nél</w:t>
      </w:r>
      <w:r w:rsidR="00100514">
        <w:softHyphen/>
      </w:r>
      <w:r>
        <w:t xml:space="preserve">kül elfogadó) filozófiák tehát nem sokat érnek. – Karneadész ugyanakkor azt is látta, hogy az állításainkat biztos igazságnak minősítő ítéleteink </w:t>
      </w:r>
      <w:r w:rsidRPr="00100514">
        <w:rPr>
          <w:rStyle w:val="afilosurit005"/>
        </w:rPr>
        <w:t>teljes felfüg</w:t>
      </w:r>
      <w:r w:rsidR="00100514" w:rsidRPr="00100514">
        <w:rPr>
          <w:rStyle w:val="afilosurit005"/>
        </w:rPr>
        <w:softHyphen/>
      </w:r>
      <w:r>
        <w:t xml:space="preserve">gesztése (gör. </w:t>
      </w:r>
      <w:r w:rsidRPr="00A61699">
        <w:rPr>
          <w:i/>
        </w:rPr>
        <w:t>epokhé</w:t>
      </w:r>
      <w:r>
        <w:t xml:space="preserve">) lehetetlen. Ezért kidolgozott </w:t>
      </w:r>
      <w:r w:rsidRPr="00100514">
        <w:rPr>
          <w:rStyle w:val="afilosurit005"/>
        </w:rPr>
        <w:t>egy valószínűség-elméletet,</w:t>
      </w:r>
      <w:r>
        <w:t xml:space="preserve"> amely feltünteti a megismerés valószínűségének (lat. </w:t>
      </w:r>
      <w:r w:rsidRPr="0077361A">
        <w:rPr>
          <w:i/>
        </w:rPr>
        <w:t>probabilitas</w:t>
      </w:r>
      <w:r>
        <w:t>) fokozatait.</w:t>
      </w:r>
    </w:p>
    <w:p w14:paraId="090EA879" w14:textId="1341432A" w:rsidR="004160B8" w:rsidRPr="0077361A" w:rsidRDefault="004160B8" w:rsidP="0079636C">
      <w:pPr>
        <w:pStyle w:val="afiloszovtzs"/>
      </w:pPr>
      <w:r w:rsidRPr="00100514">
        <w:rPr>
          <w:rStyle w:val="afilosurit005"/>
        </w:rPr>
        <w:t>Karn</w:t>
      </w:r>
      <w:r w:rsidRPr="00100514">
        <w:rPr>
          <w:rStyle w:val="afilosurit01"/>
        </w:rPr>
        <w:t>eadész bírálta a korai sztoikusok filozófiai teológiáját is. Azt próbálta kimu</w:t>
      </w:r>
      <w:r w:rsidR="00100514" w:rsidRPr="00100514">
        <w:rPr>
          <w:rStyle w:val="afilosurit01"/>
        </w:rPr>
        <w:softHyphen/>
      </w:r>
      <w:r w:rsidRPr="0077361A">
        <w:t xml:space="preserve">tatni, hogy az Isten létét bizonyító érvek nem döntőek, és az isteni természetre vonatkozó sztoikus </w:t>
      </w:r>
      <w:r w:rsidRPr="00F664C0">
        <w:rPr>
          <w:rStyle w:val="afilosurit005"/>
        </w:rPr>
        <w:t>tan ellentmondásokat tartalmaz.</w:t>
      </w:r>
      <w:r>
        <w:rPr>
          <w:rStyle w:val="Vgjegyzet-hivatkozs"/>
        </w:rPr>
        <w:endnoteReference w:id="900"/>
      </w:r>
      <w:r w:rsidRPr="0077361A">
        <w:t xml:space="preserve"> </w:t>
      </w:r>
      <w:r w:rsidRPr="00F664C0">
        <w:rPr>
          <w:rStyle w:val="afilosurit005"/>
        </w:rPr>
        <w:t>Szerinte a sztoikusok Isten</w:t>
      </w:r>
      <w:r w:rsidRPr="0077361A">
        <w:t xml:space="preserve"> létét bizonyítandó a</w:t>
      </w:r>
      <w:r>
        <w:t xml:space="preserve"> nemzetek közmegegyezésére (lat.</w:t>
      </w:r>
      <w:r w:rsidRPr="0077361A">
        <w:t xml:space="preserve"> </w:t>
      </w:r>
      <w:r w:rsidRPr="0077361A">
        <w:rPr>
          <w:i/>
        </w:rPr>
        <w:t>consensus gentium</w:t>
      </w:r>
      <w:r>
        <w:t>)</w:t>
      </w:r>
      <w:r w:rsidRPr="0077361A">
        <w:t xml:space="preserve"> </w:t>
      </w:r>
      <w:r w:rsidRPr="0077361A">
        <w:lastRenderedPageBreak/>
        <w:t>hivatkoznak. Ezzel</w:t>
      </w:r>
      <w:r>
        <w:t xml:space="preserve"> azonban legfeljebb az Isten létébe vetett hit </w:t>
      </w:r>
      <w:r w:rsidRPr="00F664C0">
        <w:rPr>
          <w:rStyle w:val="afilosurit005"/>
        </w:rPr>
        <w:t>egyetemességét</w:t>
      </w:r>
      <w:r>
        <w:t xml:space="preserve"> igazolják, s nem Isten létét. Nincs alapja annak a sztoikus állításnak sem, hogy az univerzum bölcs vagy értelmes. Először ugyanis azt kellene igazolni, hogy az univerzumnak lelke van; a sztoikusok azonban ezt nem igazolták. A terv</w:t>
      </w:r>
      <w:r w:rsidR="00F664C0">
        <w:softHyphen/>
      </w:r>
      <w:r>
        <w:t xml:space="preserve">szerűségből vett </w:t>
      </w:r>
      <w:r w:rsidRPr="0077361A">
        <w:t>istenérvük sem meggyőző. Azt mondják, hogy ha az univer</w:t>
      </w:r>
      <w:r w:rsidR="00F664C0">
        <w:softHyphen/>
      </w:r>
      <w:r w:rsidRPr="0077361A">
        <w:t xml:space="preserve">zum tervezett dolog, kell lennie valamiféle Tervezőnek. A kérdés azonban éppen az, hogy vajon az univerzum tervszerű-e. Lehetséges ugyanis, hogy az univerzum a </w:t>
      </w:r>
      <w:r w:rsidRPr="00F664C0">
        <w:rPr>
          <w:rStyle w:val="afilosurit005"/>
        </w:rPr>
        <w:t>természeti erők nem tervszerű alkotása. A sztoikusok szerint Isten</w:t>
      </w:r>
      <w:r w:rsidR="00F664C0" w:rsidRPr="00F664C0">
        <w:rPr>
          <w:rStyle w:val="afilosurit005"/>
        </w:rPr>
        <w:softHyphen/>
      </w:r>
      <w:r w:rsidRPr="0077361A">
        <w:t>nek lelke van, és így érzelmei is vannak. Ám ha tud érezni, ha tud benyomáso</w:t>
      </w:r>
      <w:r w:rsidR="00F664C0">
        <w:softHyphen/>
      </w:r>
      <w:r w:rsidRPr="0077361A">
        <w:t xml:space="preserve">kat befogadni, akkor szenvedni is tud, és így </w:t>
      </w:r>
      <w:r>
        <w:t>nem tökéletes</w:t>
      </w:r>
      <w:r w:rsidRPr="0077361A">
        <w:t xml:space="preserve"> lény. Továbbá: Istenről azt feltételezik, hogy erényes. Csakhogy Isten nem lehet erényes: mert kivel szemben lenne például bátor?</w:t>
      </w:r>
      <w:r>
        <w:t xml:space="preserve"> – </w:t>
      </w:r>
      <w:r w:rsidRPr="0077361A">
        <w:t>A sztoikusok hirdetik az isteni gondvise</w:t>
      </w:r>
      <w:r w:rsidR="00F664C0">
        <w:softHyphen/>
      </w:r>
      <w:r w:rsidRPr="0077361A">
        <w:t>lést. Ám ha van gondviselés, miért vannak mérges</w:t>
      </w:r>
      <w:r w:rsidRPr="00F664C0">
        <w:rPr>
          <w:rStyle w:val="afilosurit005"/>
        </w:rPr>
        <w:t xml:space="preserve"> kígyók? Továbbá: Az embe</w:t>
      </w:r>
      <w:r w:rsidR="00F664C0" w:rsidRPr="00F664C0">
        <w:rPr>
          <w:rStyle w:val="afilosurit005"/>
        </w:rPr>
        <w:softHyphen/>
      </w:r>
      <w:r w:rsidRPr="0077361A">
        <w:t>rek sokszor rosszra használják eszüket, a gondviselő Isten ajándékát. Ha Isten valóban gondot viselne minden emberre, akkor minden embert jónak kellett volna alkotnia, és helyes értelmet kellett volna adnia mindegyiknek.</w:t>
      </w:r>
    </w:p>
    <w:p w14:paraId="1261E394" w14:textId="78C808B6" w:rsidR="004160B8" w:rsidRPr="00636ADC" w:rsidRDefault="004160B8" w:rsidP="00421158">
      <w:pPr>
        <w:pStyle w:val="afilocim11n1"/>
      </w:pPr>
      <w:r w:rsidRPr="00636ADC">
        <w:t>2</w:t>
      </w:r>
      <w:r w:rsidR="005050D7">
        <w:t>.</w:t>
      </w:r>
      <w:r w:rsidRPr="00636ADC">
        <w:t xml:space="preserve"> Aszkalóni Antiokhosz</w:t>
      </w:r>
    </w:p>
    <w:p w14:paraId="50647264" w14:textId="458BD290" w:rsidR="004160B8" w:rsidRPr="006E5DDA" w:rsidRDefault="00F664C0" w:rsidP="0079636C">
      <w:pPr>
        <w:pStyle w:val="afiloszovtzs"/>
      </w:pPr>
      <w:r>
        <w:t>Az</w:t>
      </w:r>
      <w:r w:rsidR="004160B8">
        <w:t xml:space="preserve"> Askelon vagy Aszkalón városából való </w:t>
      </w:r>
      <w:r w:rsidR="004160B8" w:rsidRPr="006E5DDA">
        <w:t>Antiokhosz</w:t>
      </w:r>
      <w:r w:rsidR="004160B8">
        <w:t xml:space="preserve"> </w:t>
      </w:r>
      <w:r w:rsidR="004160B8" w:rsidRPr="006E5DDA">
        <w:t>(</w:t>
      </w:r>
      <w:r w:rsidR="004160B8">
        <w:t xml:space="preserve">Kr. e. 2-1. sz.) </w:t>
      </w:r>
      <w:r w:rsidR="004160B8" w:rsidRPr="006E5DDA">
        <w:t xml:space="preserve">görög </w:t>
      </w:r>
      <w:r w:rsidR="004160B8">
        <w:t>új</w:t>
      </w:r>
      <w:r w:rsidR="004160B8" w:rsidRPr="006E5DDA">
        <w:t>akadémikus filozófus</w:t>
      </w:r>
      <w:r w:rsidR="004160B8">
        <w:t xml:space="preserve">, </w:t>
      </w:r>
      <w:r w:rsidR="004160B8" w:rsidRPr="00F664C0">
        <w:rPr>
          <w:rStyle w:val="afilosurit005"/>
        </w:rPr>
        <w:t>aki életét Athénben, Alexandriá</w:t>
      </w:r>
      <w:r w:rsidR="004160B8">
        <w:t xml:space="preserve">ban </w:t>
      </w:r>
      <w:r w:rsidR="004160B8" w:rsidRPr="00F664C0">
        <w:rPr>
          <w:rStyle w:val="afilosurit005"/>
        </w:rPr>
        <w:t>és Rómában töltöt</w:t>
      </w:r>
      <w:r w:rsidRPr="00F664C0">
        <w:rPr>
          <w:rStyle w:val="afilosurit005"/>
        </w:rPr>
        <w:softHyphen/>
      </w:r>
      <w:r w:rsidR="004160B8">
        <w:t>te. Az athéni tanítványai közé tartozó Cicero úgy ítélte meg, hogy Antiokhosz a sztoikus tanokkal rokonszenvezett,</w:t>
      </w:r>
      <w:r w:rsidR="004160B8">
        <w:rPr>
          <w:rStyle w:val="Vgjegyzet-hivatkozs"/>
        </w:rPr>
        <w:endnoteReference w:id="901"/>
      </w:r>
      <w:r w:rsidR="004160B8" w:rsidRPr="00F664C0">
        <w:rPr>
          <w:rStyle w:val="afilosurit005"/>
        </w:rPr>
        <w:t xml:space="preserve"> ám több jel is arra</w:t>
      </w:r>
      <w:r w:rsidR="004160B8">
        <w:t xml:space="preserve"> mutat, hogy a szkep</w:t>
      </w:r>
      <w:r>
        <w:softHyphen/>
      </w:r>
      <w:r w:rsidR="004160B8">
        <w:t>szist elutasító bölcselő inkább az eklektikus irányhoz tartozott.</w:t>
      </w:r>
    </w:p>
    <w:p w14:paraId="38854710" w14:textId="3B6A1313" w:rsidR="004160B8" w:rsidRDefault="004160B8" w:rsidP="0079636C">
      <w:pPr>
        <w:pStyle w:val="afiloszovtzs"/>
      </w:pPr>
      <w:r>
        <w:t>Ismeretelméletében Antiokhosz rámutatott: ellentmondás rejtőzik abban, hogy semmi sem ismerhető meg, illetve hogy minden kétséges. Ha ugyanis azt állí</w:t>
      </w:r>
      <w:r w:rsidR="00F664C0">
        <w:softHyphen/>
      </w:r>
      <w:r>
        <w:t>tom, hogy minden kétséges, legalábbis ezt az állítást bizonyosnak, kétségtelen</w:t>
      </w:r>
      <w:r w:rsidR="00F664C0">
        <w:softHyphen/>
      </w:r>
      <w:r>
        <w:t>nek tartom. – A filozófus azt állította, hogy az akadémiai, a peripatetikus és a sztoikus filozófia valóságmagyarázata lényegében megegyezik egymással. Ez</w:t>
      </w:r>
      <w:r w:rsidR="00F664C0">
        <w:softHyphen/>
      </w:r>
      <w:r>
        <w:t xml:space="preserve">zel a tétellel a szkepszist akarta támadni, amelynek egyik fő érve a filozófiai rendszerek kibékíthetetlen ellentéte volt. – Az eklektikus hajlam erkölcsi </w:t>
      </w:r>
      <w:r w:rsidRPr="00634225">
        <w:t>taní</w:t>
      </w:r>
      <w:r w:rsidR="00F664C0">
        <w:softHyphen/>
      </w:r>
      <w:r w:rsidRPr="00634225">
        <w:t xml:space="preserve">tásában is </w:t>
      </w:r>
      <w:r w:rsidRPr="00F664C0">
        <w:rPr>
          <w:rStyle w:val="afilosurit005"/>
        </w:rPr>
        <w:t>megmutatkozott</w:t>
      </w:r>
      <w:r w:rsidR="00F664C0" w:rsidRPr="00F664C0">
        <w:rPr>
          <w:rStyle w:val="afilosurit005"/>
        </w:rPr>
        <w:t>:</w:t>
      </w:r>
      <w:r w:rsidRPr="00F664C0">
        <w:rPr>
          <w:rStyle w:val="afilosurit005"/>
        </w:rPr>
        <w:t xml:space="preserve"> olykor egymásnak ellentmondó nézeteket is magáé</w:t>
      </w:r>
      <w:r w:rsidR="00F664C0" w:rsidRPr="00F664C0">
        <w:rPr>
          <w:rStyle w:val="afilosurit005"/>
        </w:rPr>
        <w:softHyphen/>
      </w:r>
      <w:r w:rsidRPr="00F664C0">
        <w:t>nak vallott. A sztoikusokkal megegyezően például azt tanította, hogy az erény elegendő a boldogsághoz. Ugyanakkor azonban Arisztotelésszel együtt hirdet</w:t>
      </w:r>
      <w:r w:rsidR="00F664C0">
        <w:softHyphen/>
      </w:r>
      <w:r w:rsidRPr="00F664C0">
        <w:t xml:space="preserve">te, hogy a boldogsághoz </w:t>
      </w:r>
      <w:r w:rsidRPr="00F664C0">
        <w:rPr>
          <w:rStyle w:val="afilosurit005"/>
        </w:rPr>
        <w:t>végső fokon külső javak és testi egészség is szükséges.</w:t>
      </w:r>
    </w:p>
    <w:p w14:paraId="6C03F765" w14:textId="3D5EA341" w:rsidR="004160B8" w:rsidRPr="00636ADC" w:rsidRDefault="004160B8" w:rsidP="00421158">
      <w:pPr>
        <w:pStyle w:val="afilocim11n1"/>
      </w:pPr>
      <w:r w:rsidRPr="00636ADC">
        <w:t>3</w:t>
      </w:r>
      <w:r w:rsidR="005050D7">
        <w:t>.</w:t>
      </w:r>
      <w:r w:rsidRPr="00636ADC">
        <w:t xml:space="preserve"> Marcus Terentius Varro</w:t>
      </w:r>
    </w:p>
    <w:p w14:paraId="6F36BB93" w14:textId="629824FE" w:rsidR="004160B8" w:rsidRDefault="004160B8" w:rsidP="0079636C">
      <w:pPr>
        <w:pStyle w:val="afiloszovtzs"/>
      </w:pPr>
      <w:r>
        <w:t xml:space="preserve">A Rómától északkeletre fekvő Reate (ma: Rieti) városából </w:t>
      </w:r>
      <w:r w:rsidRPr="00852089">
        <w:rPr>
          <w:rStyle w:val="afilosurit005"/>
        </w:rPr>
        <w:t>származó M. Teren</w:t>
      </w:r>
      <w:r w:rsidR="00852089" w:rsidRPr="00852089">
        <w:rPr>
          <w:rStyle w:val="afilosurit005"/>
        </w:rPr>
        <w:softHyphen/>
      </w:r>
      <w:r>
        <w:t>tius Varro (Kr. e. 116</w:t>
      </w:r>
      <w:r w:rsidR="00F72326">
        <w:t>–</w:t>
      </w:r>
      <w:r>
        <w:t xml:space="preserve">27) eklektikus filozófus és polihisztor volt. Olvasottsága és kilenc tudományterületet érintő hatalmas irodalmi munkássága alapján a </w:t>
      </w:r>
      <w:r>
        <w:lastRenderedPageBreak/>
        <w:t>híres szónok és szónoklattani író, M. F. Quintilianus († 96 k</w:t>
      </w:r>
      <w:r w:rsidR="00930175">
        <w:t>.</w:t>
      </w:r>
      <w:r>
        <w:t>) a „legműveltebb rómainak” nevezte őt.</w:t>
      </w:r>
      <w:r>
        <w:rPr>
          <w:rStyle w:val="Vgjegyzet-hivatkozs"/>
        </w:rPr>
        <w:endnoteReference w:id="902"/>
      </w:r>
    </w:p>
    <w:p w14:paraId="283746EB" w14:textId="4EB09AA2" w:rsidR="004160B8" w:rsidRDefault="00C16C61" w:rsidP="003C7A8B">
      <w:pPr>
        <w:pStyle w:val="afiloszovtzs"/>
      </w:pPr>
      <w:r>
        <w:rPr>
          <w:noProof/>
        </w:rPr>
        <w:pict w14:anchorId="050B2920">
          <v:shape id="_x0000_s2919" type="#_x0000_t202" style="position:absolute;left:0;text-align:left;margin-left:0;margin-top:29.65pt;width:99.5pt;height:155.9pt;z-index:66;visibility:visible;mso-position-horizontal:left;mso-position-horizontal-relative:margin" stroked="f">
            <v:textbox style="mso-next-textbox:#_x0000_s2919" inset="0,0,0,0">
              <w:txbxContent>
                <w:p w14:paraId="37820FA7" w14:textId="1A8402CE" w:rsidR="002F7F9A" w:rsidRDefault="00C16C61" w:rsidP="00852089">
                  <w:pPr>
                    <w:pStyle w:val="afiloszovtzskep"/>
                  </w:pPr>
                  <w:r>
                    <w:rPr>
                      <w:smallCaps w:val="0"/>
                    </w:rPr>
                    <w:pict w14:anchorId="36CDDEB2">
                      <v:shape id="_x0000_i1118" type="#_x0000_t75" style="width:99pt;height:141.75pt">
                        <v:imagedata r:id="rId148" o:title="Varro 5x3,5 rgb 300dpi"/>
                      </v:shape>
                    </w:pict>
                  </w:r>
                </w:p>
                <w:p w14:paraId="139F3E4E" w14:textId="635A9EC9" w:rsidR="002F7F9A" w:rsidRPr="0010243A" w:rsidRDefault="002F7F9A" w:rsidP="00852089">
                  <w:pPr>
                    <w:pStyle w:val="afiloszovtzskep"/>
                    <w:spacing w:before="60"/>
                  </w:pPr>
                  <w:r>
                    <w:t>Varro</w:t>
                  </w:r>
                </w:p>
              </w:txbxContent>
            </v:textbox>
            <w10:wrap type="square" anchorx="margin"/>
          </v:shape>
        </w:pict>
      </w:r>
      <w:r w:rsidR="004160B8">
        <w:t>A tudományok kilenc könyvben</w:t>
      </w:r>
      <w:r w:rsidR="004160B8" w:rsidRPr="00DB6B8F">
        <w:t xml:space="preserve"> </w:t>
      </w:r>
      <w:r w:rsidR="004160B8">
        <w:t xml:space="preserve">(lat. </w:t>
      </w:r>
      <w:r w:rsidR="004160B8" w:rsidRPr="00DB6B8F">
        <w:rPr>
          <w:i/>
        </w:rPr>
        <w:t>Disciplinarum libri IX</w:t>
      </w:r>
      <w:r w:rsidR="004160B8">
        <w:t>) című művében</w:t>
      </w:r>
      <w:r w:rsidR="004160B8" w:rsidRPr="00DB6B8F">
        <w:t xml:space="preserve"> </w:t>
      </w:r>
      <w:r w:rsidR="004160B8">
        <w:t>a korabeli</w:t>
      </w:r>
      <w:r w:rsidR="004160B8" w:rsidRPr="00DB6B8F">
        <w:t xml:space="preserve"> tudományok szintézisét nyújt</w:t>
      </w:r>
      <w:r w:rsidR="004160B8">
        <w:t>otta. A műben felsorolta és ismertette a hellenisztikus görög filozófiában kialakult hét tudo</w:t>
      </w:r>
      <w:r w:rsidR="00540750">
        <w:softHyphen/>
      </w:r>
      <w:r w:rsidR="004160B8">
        <w:t>mányterületet (a nyelvtant,</w:t>
      </w:r>
      <w:r w:rsidR="004160B8" w:rsidRPr="00DB6B8F">
        <w:t xml:space="preserve"> dialektikát, retorikát, geo</w:t>
      </w:r>
      <w:r w:rsidR="00540750">
        <w:softHyphen/>
      </w:r>
      <w:r w:rsidR="004160B8" w:rsidRPr="00DB6B8F">
        <w:t>metriát, aritmetikát, asztrológiát és a zenét</w:t>
      </w:r>
      <w:r w:rsidR="004160B8">
        <w:t>), amelyek a középkor</w:t>
      </w:r>
      <w:r w:rsidR="00540750">
        <w:t>ban</w:t>
      </w:r>
      <w:r w:rsidR="004160B8">
        <w:t xml:space="preserve"> a szabad emberhez méltó tudományok, a hét szabad művészet (lat. </w:t>
      </w:r>
      <w:r w:rsidR="004160B8" w:rsidRPr="00DB6B8F">
        <w:rPr>
          <w:i/>
        </w:rPr>
        <w:t>septem artes liberales</w:t>
      </w:r>
      <w:r w:rsidR="004160B8">
        <w:t>) nevet kapták. Ezeket kiegészítette még két szaktudo</w:t>
      </w:r>
      <w:r w:rsidR="00540750">
        <w:softHyphen/>
      </w:r>
      <w:r w:rsidR="004160B8">
        <w:t>mánnyal: az orvostudománnyal és az építészettel is.</w:t>
      </w:r>
    </w:p>
    <w:p w14:paraId="21C6E72C" w14:textId="0AE87E8E" w:rsidR="004160B8" w:rsidRDefault="004160B8" w:rsidP="0079636C">
      <w:pPr>
        <w:pStyle w:val="afiloszovtzs"/>
      </w:pPr>
      <w:r w:rsidRPr="00D32F2D">
        <w:rPr>
          <w:rStyle w:val="afilosurit01"/>
        </w:rPr>
        <w:t>Varro átvette a sztoikusok filozófiai istentanát. Azt val</w:t>
      </w:r>
      <w:r w:rsidR="00D32F2D" w:rsidRPr="00D32F2D">
        <w:rPr>
          <w:rStyle w:val="afilosurit01"/>
        </w:rPr>
        <w:softHyphen/>
      </w:r>
      <w:r w:rsidRPr="00D32F2D">
        <w:t>lotta, hogy az a teológia igaz, amely egyetlen istensé</w:t>
      </w:r>
      <w:r w:rsidR="00D32F2D" w:rsidRPr="00D32F2D">
        <w:softHyphen/>
      </w:r>
      <w:r w:rsidRPr="00D32F2D">
        <w:t xml:space="preserve">get ismer el, aki a világnak is lelke, és aki a világot az ész szerint kormányozza. Platón nyomán háromféle teológiát különböztetett meg: különbséget </w:t>
      </w:r>
      <w:r w:rsidRPr="00C27DBD">
        <w:rPr>
          <w:rStyle w:val="afilosurit005"/>
        </w:rPr>
        <w:t>tett a költők</w:t>
      </w:r>
      <w:r w:rsidRPr="00D32F2D">
        <w:t xml:space="preserve"> </w:t>
      </w:r>
      <w:r>
        <w:t>mitikus teológiája, a filozófusok természetes istentana és a hivatalos állami istentiszteletben megfogalmazódó polgári teológia között.</w:t>
      </w:r>
      <w:r>
        <w:rPr>
          <w:rStyle w:val="Vgjegyzet-hivatkozs"/>
        </w:rPr>
        <w:endnoteReference w:id="903"/>
      </w:r>
      <w:r>
        <w:t xml:space="preserve"> A költők mitikus meséit elutasította: úgy vélte, hogy ezekhez csak a tanulatlan emberek kötőd</w:t>
      </w:r>
      <w:r w:rsidR="00540750">
        <w:softHyphen/>
      </w:r>
      <w:r>
        <w:t>nek. A filozófusok természetes teológiáját értékesnek tartotta, de úgy gondolta, hogy ez a teológia meghaladja az átlagember felfogóképességeit. A hagyomá</w:t>
      </w:r>
      <w:r w:rsidR="00540750">
        <w:softHyphen/>
      </w:r>
      <w:r>
        <w:t>nyos államvallás gyakorlatát hasznosnak tartotta, és eszméit elfogadta, de véle</w:t>
      </w:r>
      <w:r w:rsidR="00540750">
        <w:softHyphen/>
      </w:r>
      <w:r>
        <w:t>ménye szerint ezt a polgári teológiát a filozófiai teológia segítségével meg kel</w:t>
      </w:r>
      <w:r w:rsidR="00540750">
        <w:softHyphen/>
      </w:r>
      <w:r>
        <w:t>lene tisztítani a tévedésektől.</w:t>
      </w:r>
    </w:p>
    <w:p w14:paraId="669F44B2" w14:textId="506D82E0" w:rsidR="004160B8" w:rsidRPr="00636ADC" w:rsidRDefault="00C16C61" w:rsidP="00421158">
      <w:pPr>
        <w:pStyle w:val="afilocim11n1"/>
      </w:pPr>
      <w:r>
        <w:rPr>
          <w:noProof/>
        </w:rPr>
        <w:pict w14:anchorId="050B2920">
          <v:shape id="_x0000_s2920" type="#_x0000_t202" style="position:absolute;margin-left:249.25pt;margin-top:25.05pt;width:99.5pt;height:155.9pt;z-index:67;visibility:visible;mso-position-horizontal-relative:margin" stroked="f">
            <v:textbox style="mso-next-textbox:#_x0000_s2920" inset="0,0,0,0">
              <w:txbxContent>
                <w:p w14:paraId="2E18E45E" w14:textId="751CD8EC" w:rsidR="002F7F9A" w:rsidRDefault="00C16C61" w:rsidP="00697BFD">
                  <w:pPr>
                    <w:pStyle w:val="afiloszovtzskep"/>
                  </w:pPr>
                  <w:r>
                    <w:rPr>
                      <w:smallCaps w:val="0"/>
                    </w:rPr>
                    <w:pict w14:anchorId="2B1A9483">
                      <v:shape id="_x0000_i1120" type="#_x0000_t75" style="width:99pt;height:141pt">
                        <v:imagedata r:id="rId149" o:title="Cicero 5x3,5 rgb 300dpi"/>
                      </v:shape>
                    </w:pict>
                  </w:r>
                </w:p>
                <w:p w14:paraId="0BFDBB86" w14:textId="12B4466A" w:rsidR="002F7F9A" w:rsidRPr="0010243A" w:rsidRDefault="002F7F9A" w:rsidP="00697BFD">
                  <w:pPr>
                    <w:pStyle w:val="afiloszovtzskep"/>
                    <w:spacing w:before="60"/>
                  </w:pPr>
                  <w:r>
                    <w:t>Cicero</w:t>
                  </w:r>
                </w:p>
              </w:txbxContent>
            </v:textbox>
            <w10:wrap type="square" anchorx="margin"/>
          </v:shape>
        </w:pict>
      </w:r>
      <w:r w:rsidR="004160B8" w:rsidRPr="00636ADC">
        <w:t>4</w:t>
      </w:r>
      <w:r w:rsidR="005050D7">
        <w:t>.</w:t>
      </w:r>
      <w:r w:rsidR="004160B8" w:rsidRPr="00636ADC">
        <w:t xml:space="preserve"> Marcus Tullius Cicero</w:t>
      </w:r>
    </w:p>
    <w:p w14:paraId="7FC932C5" w14:textId="33647BB9" w:rsidR="00032D9B" w:rsidRDefault="004160B8" w:rsidP="0079636C">
      <w:pPr>
        <w:pStyle w:val="afiloszovtzs"/>
      </w:pPr>
      <w:r>
        <w:t>M</w:t>
      </w:r>
      <w:r w:rsidR="00032D9B">
        <w:t>arcus</w:t>
      </w:r>
      <w:r>
        <w:t xml:space="preserve"> Tullius Cicero (Kr. e. 106–43) a közép-itáliai Arpino városának szülötteként filozófus, termékeny író, politikus és kiváló szónok volt. Azon kevés ókori szerzők közé tartozik, akiknek művei hiánytalanul megmaradtak az utókor számára. Politikusi karrierje révén is híressé vált: magas állami tisztségeket töltött be, és egészen a konzulságig is eljutott. </w:t>
      </w:r>
      <w:r w:rsidRPr="00032D9B">
        <w:rPr>
          <w:rStyle w:val="afilosurit005"/>
        </w:rPr>
        <w:t>Ebben a minő</w:t>
      </w:r>
      <w:r w:rsidR="00032D9B" w:rsidRPr="00032D9B">
        <w:rPr>
          <w:rStyle w:val="afilosurit005"/>
        </w:rPr>
        <w:softHyphen/>
      </w:r>
      <w:r>
        <w:t xml:space="preserve">ségében leplezte le Kr. e. 63-ban a szenátus előtt a Catilina szenátor által szervezett összeesküvést. Ekkor a szenátus a haza atyja (lat. </w:t>
      </w:r>
      <w:r w:rsidRPr="001C654C">
        <w:rPr>
          <w:i/>
        </w:rPr>
        <w:t>pater patriae</w:t>
      </w:r>
      <w:r>
        <w:t>) ki</w:t>
      </w:r>
      <w:r w:rsidR="00032D9B">
        <w:t>tüntető címet adományozta neki.</w:t>
      </w:r>
    </w:p>
    <w:p w14:paraId="071B45F9" w14:textId="75206529" w:rsidR="004160B8" w:rsidRDefault="004160B8" w:rsidP="0079636C">
      <w:pPr>
        <w:pStyle w:val="afiloszovtzs"/>
      </w:pPr>
      <w:r>
        <w:t>Élete erőszakos halállal ért véget, mivel a köztársaság utolsó időszakának poli</w:t>
      </w:r>
      <w:r w:rsidR="00032D9B">
        <w:softHyphen/>
      </w:r>
      <w:r>
        <w:t>tikai csatározásaiban többször is a vesztes oldalra állt.</w:t>
      </w:r>
    </w:p>
    <w:p w14:paraId="3C5804C0" w14:textId="34000DED" w:rsidR="004160B8" w:rsidRDefault="004160B8" w:rsidP="0079636C">
      <w:pPr>
        <w:pStyle w:val="afiloszovtzs"/>
      </w:pPr>
      <w:r>
        <w:lastRenderedPageBreak/>
        <w:t>Az eklektikus Cicero nem tudta megcáfolni a megismerés</w:t>
      </w:r>
      <w:r w:rsidRPr="00037E7B">
        <w:rPr>
          <w:rStyle w:val="afilosurit005"/>
        </w:rPr>
        <w:t xml:space="preserve"> bizonytalanságát hir</w:t>
      </w:r>
      <w:r w:rsidR="00032D9B" w:rsidRPr="00037E7B">
        <w:rPr>
          <w:rStyle w:val="afilosurit005"/>
        </w:rPr>
        <w:softHyphen/>
      </w:r>
      <w:r>
        <w:t xml:space="preserve">dető szkepszist, amelyre bizonyos tekintetben még hajlott is. Ám azt állította, hogy az erkölcsi tudatnak vannak biztos belátásai (lat. </w:t>
      </w:r>
      <w:r w:rsidRPr="00D57533">
        <w:rPr>
          <w:i/>
        </w:rPr>
        <w:t>intuitiones</w:t>
      </w:r>
      <w:r>
        <w:t>). Természe</w:t>
      </w:r>
      <w:r w:rsidR="00037E7B">
        <w:softHyphen/>
      </w:r>
      <w:r>
        <w:t xml:space="preserve">tünktől fogva velünk született eszmékről (lat. </w:t>
      </w:r>
      <w:r w:rsidRPr="00D57533">
        <w:rPr>
          <w:i/>
        </w:rPr>
        <w:t>notiones innatae natura nobis insitae</w:t>
      </w:r>
      <w:r>
        <w:t xml:space="preserve">) beszélt. Szerinte az erkölcsi </w:t>
      </w:r>
      <w:r w:rsidRPr="00037E7B">
        <w:rPr>
          <w:rStyle w:val="afilosurit005"/>
        </w:rPr>
        <w:t>alapfogalmak az emberi természetből ered</w:t>
      </w:r>
      <w:r w:rsidR="00037E7B" w:rsidRPr="00037E7B">
        <w:rPr>
          <w:rStyle w:val="afilosurit005"/>
        </w:rPr>
        <w:softHyphen/>
      </w:r>
      <w:r>
        <w:t>nek, és az emberi közmegegyezés által őrződnek meg. – Erkölcstani szempont</w:t>
      </w:r>
      <w:r w:rsidR="00037E7B">
        <w:softHyphen/>
      </w:r>
      <w:r>
        <w:t xml:space="preserve">ból a sztoikusokkal együtt hirdette, hogy az erény </w:t>
      </w:r>
      <w:r w:rsidRPr="00326CA0">
        <w:t>elegendő a boldogsághoz, de nem utasította el egészen a peripatetikus tant sem, amelyek a külső javak szük</w:t>
      </w:r>
      <w:r w:rsidR="00037E7B">
        <w:softHyphen/>
      </w:r>
      <w:r w:rsidRPr="00326CA0">
        <w:t>ségességét is hirdetik.</w:t>
      </w:r>
      <w:r w:rsidRPr="00326CA0">
        <w:rPr>
          <w:rStyle w:val="Vgjegyzet-hivatkozs"/>
        </w:rPr>
        <w:endnoteReference w:id="904"/>
      </w:r>
      <w:r w:rsidRPr="00326CA0">
        <w:t xml:space="preserve"> Egyetértett a sztoikusokkal abban is, hogy a bölcs embert a szenvedély (gör. </w:t>
      </w:r>
      <w:r w:rsidRPr="00326CA0">
        <w:rPr>
          <w:i/>
        </w:rPr>
        <w:t>pathé</w:t>
      </w:r>
      <w:r w:rsidRPr="00326CA0">
        <w:t>) hiánya jellemzi.</w:t>
      </w:r>
      <w:r w:rsidRPr="00326CA0">
        <w:rPr>
          <w:rStyle w:val="Vgjegyzet-hivatkozs"/>
        </w:rPr>
        <w:endnoteReference w:id="905"/>
      </w:r>
      <w:r w:rsidRPr="00326CA0">
        <w:t xml:space="preserve"> Szenvedélyen a léleknek a helyes gondolkozástól elszakadó és természetellenes felindulását értette.</w:t>
      </w:r>
      <w:r w:rsidRPr="00326CA0">
        <w:rPr>
          <w:rStyle w:val="Vgjegyzet-hivatkozs"/>
        </w:rPr>
        <w:endnoteReference w:id="906"/>
      </w:r>
      <w:r w:rsidRPr="00326CA0">
        <w:t xml:space="preserve"> – Természetfilozófiai kérdésekben a szkepszis felé hajlott. Ellenben élénken fog</w:t>
      </w:r>
      <w:r w:rsidR="00037E7B">
        <w:softHyphen/>
      </w:r>
      <w:r w:rsidRPr="00326CA0">
        <w:t>lalkoztatta őt az a probléma, hogy a természetből kiindulva hogyan lehet iga</w:t>
      </w:r>
      <w:r w:rsidR="00037E7B">
        <w:softHyphen/>
      </w:r>
      <w:r w:rsidRPr="00326CA0">
        <w:t>zolni Isten létét. Az atomisták mechanisztikus szemléletét elutasította. A világ</w:t>
      </w:r>
      <w:r w:rsidR="00037E7B">
        <w:softHyphen/>
      </w:r>
      <w:r w:rsidRPr="00326CA0">
        <w:t xml:space="preserve">nak az atomok véletlenszerű ütközéséből való eredeztetését illetően </w:t>
      </w:r>
      <w:r w:rsidR="00037E7B">
        <w:t>a követ</w:t>
      </w:r>
      <w:r w:rsidR="00037E7B">
        <w:softHyphen/>
        <w:t>kezőt jegyezte meg</w:t>
      </w:r>
      <w:r w:rsidRPr="00326CA0">
        <w:t xml:space="preserve">: „Aki ezt lehetségesnek tartja, nem fogom fel ésszel, miért nem gondolja ugyanígy azt is, hogy ha a huszonegy betű aranyból vagy bármely más anyagból készült, végtelenül sok példányát valamilyen edénybe dobnák, s aztán összerázva a földre öntenék, </w:t>
      </w:r>
      <w:r w:rsidRPr="00037E7B">
        <w:rPr>
          <w:rStyle w:val="afilosurit005"/>
        </w:rPr>
        <w:t>Ennius Évkönyvek című munkáját</w:t>
      </w:r>
      <w:r w:rsidRPr="00326CA0">
        <w:t xml:space="preserve"> hoznák létre olvasható állapotban. Nem tudom, akár egyetlen verssor esetében is képes lenne-e ilyen sokra a vak véletlen!”</w:t>
      </w:r>
      <w:r w:rsidRPr="00326CA0">
        <w:rPr>
          <w:rStyle w:val="Vgjegyzet-hivatkozs"/>
        </w:rPr>
        <w:endnoteReference w:id="907"/>
      </w:r>
      <w:r w:rsidRPr="00326CA0">
        <w:t xml:space="preserve"> – Cicero azt tartotta, hogy a népi vallásosságot a közösség érdekében meg kell őrizni, de meg kell tisztítani a durva babonáktól. Hasonlóképpen meg kell őrizni a gondviselésre és a lélek halhatatlanságára vonatkozó korábbi tanításokat is.</w:t>
      </w:r>
      <w:r w:rsidRPr="00326CA0">
        <w:rPr>
          <w:rStyle w:val="Vgjegyzet-hivatkozs"/>
        </w:rPr>
        <w:endnoteReference w:id="908"/>
      </w:r>
    </w:p>
    <w:p w14:paraId="17BB026F" w14:textId="77777777" w:rsidR="004160B8" w:rsidRDefault="004160B8" w:rsidP="00711A94">
      <w:pPr>
        <w:pStyle w:val="afiloirodalom"/>
      </w:pPr>
    </w:p>
    <w:p w14:paraId="7C591724" w14:textId="26237D6B" w:rsidR="004160B8" w:rsidRPr="00636ADC" w:rsidRDefault="00352C1F" w:rsidP="00352C1F">
      <w:pPr>
        <w:pStyle w:val="afiloirodalomcim"/>
      </w:pPr>
      <w:bookmarkStart w:id="126" w:name="_Hlk77859133"/>
      <w:bookmarkStart w:id="127" w:name="_Hlk77858139"/>
      <w:r w:rsidRPr="00636ADC">
        <w:t>5.</w:t>
      </w:r>
      <w:r>
        <w:tab/>
        <w:t>I</w:t>
      </w:r>
      <w:r w:rsidRPr="00636ADC">
        <w:t xml:space="preserve">rodalom </w:t>
      </w:r>
      <w:r w:rsidR="0043400A">
        <w:t>A</w:t>
      </w:r>
      <w:r w:rsidRPr="00636ADC">
        <w:t xml:space="preserve"> </w:t>
      </w:r>
      <w:r w:rsidRPr="004C1B25">
        <w:t>hellenizmus</w:t>
      </w:r>
      <w:r w:rsidRPr="00636ADC">
        <w:t xml:space="preserve"> című fejezethez</w:t>
      </w:r>
    </w:p>
    <w:bookmarkEnd w:id="126"/>
    <w:p w14:paraId="15E09FD3" w14:textId="77777777" w:rsidR="009337AB" w:rsidRPr="0028129A" w:rsidRDefault="009337AB" w:rsidP="00711A94">
      <w:pPr>
        <w:pStyle w:val="afiloirodalom"/>
      </w:pPr>
      <w:r w:rsidRPr="0028129A">
        <w:t xml:space="preserve">Bánki, D. (szerk.): </w:t>
      </w:r>
      <w:r w:rsidRPr="0028129A">
        <w:rPr>
          <w:i/>
          <w:iCs/>
        </w:rPr>
        <w:t>Filozófiai kisenciklopédia.</w:t>
      </w:r>
      <w:r w:rsidRPr="0028129A">
        <w:t xml:space="preserve"> Bp., 1993, Kossuth</w:t>
      </w:r>
    </w:p>
    <w:p w14:paraId="3A53D71E" w14:textId="71832A0C" w:rsidR="004160B8" w:rsidRPr="0028129A" w:rsidRDefault="004160B8" w:rsidP="00711A94">
      <w:pPr>
        <w:pStyle w:val="afiloirodalom"/>
      </w:pPr>
      <w:r w:rsidRPr="0028129A">
        <w:t xml:space="preserve">Barth, P.: </w:t>
      </w:r>
      <w:r w:rsidRPr="00D829E7">
        <w:rPr>
          <w:i/>
          <w:iCs/>
        </w:rPr>
        <w:t>A sztoa filozófiája</w:t>
      </w:r>
      <w:r w:rsidR="0007253D" w:rsidRPr="00D829E7">
        <w:rPr>
          <w:i/>
          <w:iCs/>
        </w:rPr>
        <w:t>.</w:t>
      </w:r>
      <w:r w:rsidRPr="0028129A">
        <w:t xml:space="preserve"> </w:t>
      </w:r>
      <w:r w:rsidR="0007253D" w:rsidRPr="0028129A">
        <w:t xml:space="preserve">H. n., </w:t>
      </w:r>
      <w:r w:rsidRPr="0028129A">
        <w:t>1998</w:t>
      </w:r>
      <w:r w:rsidR="0007253D" w:rsidRPr="0028129A">
        <w:t>,</w:t>
      </w:r>
      <w:r w:rsidRPr="0028129A">
        <w:t xml:space="preserve"> </w:t>
      </w:r>
      <w:r w:rsidR="00015039" w:rsidRPr="0028129A">
        <w:t>Farkas L. I.</w:t>
      </w:r>
    </w:p>
    <w:p w14:paraId="1C182DB0" w14:textId="716F365F" w:rsidR="004160B8" w:rsidRPr="0028129A" w:rsidRDefault="005E59C2" w:rsidP="00711A94">
      <w:pPr>
        <w:pStyle w:val="afiloirodalom"/>
      </w:pPr>
      <w:r w:rsidRPr="0028129A">
        <w:t xml:space="preserve">Caminero, N. G.: </w:t>
      </w:r>
      <w:r w:rsidRPr="0028129A">
        <w:rPr>
          <w:i/>
          <w:iCs/>
        </w:rPr>
        <w:t>Historia philosophiae.</w:t>
      </w:r>
      <w:r w:rsidRPr="0028129A">
        <w:t xml:space="preserve"> Roma, 1960, PUG</w:t>
      </w:r>
    </w:p>
    <w:p w14:paraId="4ECD517C" w14:textId="77777777" w:rsidR="003F1D1F" w:rsidRPr="0028129A" w:rsidRDefault="003F1D1F" w:rsidP="00711A94">
      <w:pPr>
        <w:pStyle w:val="afiloirodalom"/>
      </w:pPr>
      <w:r w:rsidRPr="0028129A">
        <w:t xml:space="preserve">Copleston, Fr.: </w:t>
      </w:r>
      <w:r w:rsidRPr="0028129A">
        <w:rPr>
          <w:i/>
          <w:iCs/>
        </w:rPr>
        <w:t>A history of philosophy I-III.</w:t>
      </w:r>
      <w:r w:rsidRPr="0028129A">
        <w:t xml:space="preserve"> New York, 1985, Image</w:t>
      </w:r>
    </w:p>
    <w:p w14:paraId="44E3FBAC" w14:textId="5C0441C8" w:rsidR="004160B8" w:rsidRPr="0028129A" w:rsidRDefault="004160B8" w:rsidP="00711A94">
      <w:pPr>
        <w:pStyle w:val="afiloirodalom"/>
      </w:pPr>
      <w:r w:rsidRPr="0028129A">
        <w:t>Epikuros</w:t>
      </w:r>
      <w:r w:rsidR="005D382E" w:rsidRPr="0028129A">
        <w:t>:</w:t>
      </w:r>
      <w:r w:rsidRPr="0028129A">
        <w:t xml:space="preserve"> </w:t>
      </w:r>
      <w:r w:rsidRPr="0028129A">
        <w:rPr>
          <w:i/>
          <w:iCs/>
        </w:rPr>
        <w:t>Legfontosabb filozófiai tanításai</w:t>
      </w:r>
      <w:r w:rsidR="005D382E" w:rsidRPr="0028129A">
        <w:rPr>
          <w:i/>
          <w:iCs/>
        </w:rPr>
        <w:t>.</w:t>
      </w:r>
      <w:r w:rsidRPr="0028129A">
        <w:t xml:space="preserve"> B</w:t>
      </w:r>
      <w:r w:rsidR="005D382E" w:rsidRPr="0028129A">
        <w:t>p.</w:t>
      </w:r>
      <w:r w:rsidRPr="0028129A">
        <w:t xml:space="preserve">, 1994, </w:t>
      </w:r>
      <w:r w:rsidR="00015039" w:rsidRPr="0028129A">
        <w:t>Farkas L. I.</w:t>
      </w:r>
    </w:p>
    <w:p w14:paraId="5D0B8C00" w14:textId="77777777" w:rsidR="009A3CE0" w:rsidRPr="0028129A" w:rsidRDefault="009A3CE0" w:rsidP="00711A94">
      <w:pPr>
        <w:pStyle w:val="afiloirodalom"/>
      </w:pPr>
      <w:r w:rsidRPr="0028129A">
        <w:rPr>
          <w:i/>
          <w:iCs/>
        </w:rPr>
        <w:t>Görög gondolkodók</w:t>
      </w:r>
      <w:r w:rsidRPr="0028129A">
        <w:t xml:space="preserve"> (sorozat). Bp., 1992, Kossuth</w:t>
      </w:r>
    </w:p>
    <w:p w14:paraId="511FDF71" w14:textId="77777777" w:rsidR="006E540E" w:rsidRPr="0028129A" w:rsidRDefault="006E540E" w:rsidP="00711A94">
      <w:pPr>
        <w:pStyle w:val="afiloirodalom"/>
      </w:pPr>
      <w:r w:rsidRPr="0028129A">
        <w:t xml:space="preserve">Hirschberger, J.: </w:t>
      </w:r>
      <w:r w:rsidRPr="0028129A">
        <w:rPr>
          <w:i/>
          <w:iCs/>
        </w:rPr>
        <w:t>Geschichte der Philosophie I-II.</w:t>
      </w:r>
      <w:r w:rsidRPr="0028129A">
        <w:t xml:space="preserve"> Freiburg, 1976, Herder</w:t>
      </w:r>
    </w:p>
    <w:p w14:paraId="620D9B7D" w14:textId="77777777" w:rsidR="0007253D" w:rsidRPr="0028129A" w:rsidRDefault="0007253D" w:rsidP="00711A94">
      <w:pPr>
        <w:pStyle w:val="afiloirodalom"/>
      </w:pPr>
      <w:bookmarkStart w:id="128" w:name="_Hlk102386971"/>
      <w:r w:rsidRPr="0028129A">
        <w:t xml:space="preserve">Kendeffy, G. (ford.): </w:t>
      </w:r>
      <w:r w:rsidRPr="00D829E7">
        <w:rPr>
          <w:i/>
          <w:iCs/>
        </w:rPr>
        <w:t>Antik szkepticizmus. Cicero- és Sextus Empiricus-szövegek.</w:t>
      </w:r>
      <w:r w:rsidRPr="0028129A">
        <w:t xml:space="preserve"> Bp., 1998, Atlantisz</w:t>
      </w:r>
    </w:p>
    <w:bookmarkEnd w:id="128"/>
    <w:p w14:paraId="061FD95F" w14:textId="77777777" w:rsidR="000C65ED" w:rsidRPr="0028129A" w:rsidRDefault="000C65ED" w:rsidP="00711A94">
      <w:pPr>
        <w:pStyle w:val="afiloirodalom"/>
      </w:pPr>
      <w:r w:rsidRPr="0028129A">
        <w:t xml:space="preserve">Kneale, W. – Kneale, M.: </w:t>
      </w:r>
      <w:r w:rsidRPr="00A65778">
        <w:rPr>
          <w:i/>
        </w:rPr>
        <w:t>A logika fejlődése.</w:t>
      </w:r>
      <w:r w:rsidRPr="0028129A">
        <w:t xml:space="preserve"> Bp., 1987, Gondolat</w:t>
      </w:r>
    </w:p>
    <w:p w14:paraId="19C96708" w14:textId="15A32983" w:rsidR="004160B8" w:rsidRPr="0028129A" w:rsidRDefault="004160B8" w:rsidP="00711A94">
      <w:pPr>
        <w:pStyle w:val="afiloirodalom"/>
      </w:pPr>
      <w:r w:rsidRPr="0028129A">
        <w:t xml:space="preserve">Long, A. A.: </w:t>
      </w:r>
      <w:r w:rsidRPr="0028129A">
        <w:rPr>
          <w:i/>
          <w:iCs/>
        </w:rPr>
        <w:t>Hellenisztikus filozófia</w:t>
      </w:r>
      <w:r w:rsidR="009337AB" w:rsidRPr="0028129A">
        <w:rPr>
          <w:i/>
          <w:iCs/>
        </w:rPr>
        <w:t>.</w:t>
      </w:r>
      <w:r w:rsidRPr="0028129A">
        <w:t xml:space="preserve"> B</w:t>
      </w:r>
      <w:r w:rsidR="009337AB" w:rsidRPr="0028129A">
        <w:t>p.</w:t>
      </w:r>
      <w:r w:rsidRPr="0028129A">
        <w:t>, 1998</w:t>
      </w:r>
      <w:r w:rsidR="009337AB" w:rsidRPr="0028129A">
        <w:t>,</w:t>
      </w:r>
      <w:r w:rsidRPr="0028129A">
        <w:t xml:space="preserve"> Osiris</w:t>
      </w:r>
    </w:p>
    <w:bookmarkEnd w:id="127"/>
    <w:p w14:paraId="7D8A17C8" w14:textId="77777777" w:rsidR="00830400" w:rsidRPr="0028129A" w:rsidRDefault="00830400" w:rsidP="00711A94">
      <w:pPr>
        <w:pStyle w:val="afiloirodalom"/>
      </w:pPr>
      <w:r w:rsidRPr="0028129A">
        <w:t xml:space="preserve">Mathieu, V.: </w:t>
      </w:r>
      <w:r w:rsidRPr="00D829E7">
        <w:rPr>
          <w:i/>
          <w:iCs/>
        </w:rPr>
        <w:t>Storia della filosofia e del pensiero scientifico.</w:t>
      </w:r>
      <w:r w:rsidRPr="0028129A">
        <w:t xml:space="preserve"> Brescia, 1969, La Scuola</w:t>
      </w:r>
    </w:p>
    <w:p w14:paraId="210AFB0C" w14:textId="0B0C0899" w:rsidR="005F4826" w:rsidRPr="0028129A" w:rsidRDefault="005F4826" w:rsidP="00711A94">
      <w:pPr>
        <w:pStyle w:val="afiloirodalom"/>
      </w:pPr>
      <w:r w:rsidRPr="0028129A">
        <w:t xml:space="preserve">Pais, I.: </w:t>
      </w:r>
      <w:r w:rsidRPr="0028129A">
        <w:rPr>
          <w:i/>
          <w:iCs/>
        </w:rPr>
        <w:t>A görög filozófia.</w:t>
      </w:r>
      <w:r w:rsidRPr="0028129A">
        <w:t xml:space="preserve"> Bp.</w:t>
      </w:r>
      <w:r w:rsidR="000E4B43" w:rsidRPr="0028129A">
        <w:t>,</w:t>
      </w:r>
      <w:r w:rsidRPr="0028129A">
        <w:t xml:space="preserve"> 1988. Szerzői kiadás</w:t>
      </w:r>
      <w:r w:rsidR="007A4412">
        <w:t>.</w:t>
      </w:r>
    </w:p>
    <w:p w14:paraId="11748BA3" w14:textId="0987815C" w:rsidR="004160B8" w:rsidRPr="0028129A" w:rsidRDefault="004160B8" w:rsidP="00711A94">
      <w:pPr>
        <w:pStyle w:val="afiloirodalom"/>
      </w:pPr>
      <w:r w:rsidRPr="0028129A">
        <w:t xml:space="preserve">Pohlenz, M.: </w:t>
      </w:r>
      <w:r w:rsidRPr="0028129A">
        <w:rPr>
          <w:i/>
          <w:iCs/>
        </w:rPr>
        <w:t>Die Stoa I-II.</w:t>
      </w:r>
      <w:r w:rsidRPr="0028129A">
        <w:t xml:space="preserve"> Göttingen, 1970</w:t>
      </w:r>
      <w:r w:rsidR="009337AB" w:rsidRPr="0028129A">
        <w:t>,</w:t>
      </w:r>
      <w:r w:rsidRPr="0028129A">
        <w:t xml:space="preserve"> Vandenhoeck</w:t>
      </w:r>
    </w:p>
    <w:p w14:paraId="0FCC54ED" w14:textId="77777777" w:rsidR="003C5893" w:rsidRPr="0028129A" w:rsidRDefault="003C5893" w:rsidP="00711A94">
      <w:pPr>
        <w:pStyle w:val="afiloirodalom"/>
      </w:pPr>
      <w:r w:rsidRPr="0028129A">
        <w:lastRenderedPageBreak/>
        <w:t xml:space="preserve">Ricken, Fr.: </w:t>
      </w:r>
      <w:r w:rsidRPr="0028129A">
        <w:rPr>
          <w:i/>
          <w:iCs/>
        </w:rPr>
        <w:t>Philosophie der Antike.</w:t>
      </w:r>
      <w:r w:rsidRPr="0028129A">
        <w:t xml:space="preserve"> Stuttgart, 1988, Kohlhammer</w:t>
      </w:r>
    </w:p>
    <w:p w14:paraId="3E111340" w14:textId="77777777" w:rsidR="001B21AF" w:rsidRPr="0028129A" w:rsidRDefault="001B21AF" w:rsidP="00711A94">
      <w:pPr>
        <w:pStyle w:val="afiloirodalom"/>
      </w:pPr>
      <w:r w:rsidRPr="0028129A">
        <w:t xml:space="preserve">Russell, B.: </w:t>
      </w:r>
      <w:r w:rsidRPr="0028129A">
        <w:rPr>
          <w:i/>
          <w:iCs/>
        </w:rPr>
        <w:t>A nyugati filozófia története.</w:t>
      </w:r>
      <w:r w:rsidRPr="0028129A">
        <w:t xml:space="preserve"> Bp., 1994, Göncöl</w:t>
      </w:r>
    </w:p>
    <w:p w14:paraId="090EB400" w14:textId="77777777" w:rsidR="00D55186" w:rsidRPr="0028129A" w:rsidRDefault="00D55186" w:rsidP="00711A94">
      <w:pPr>
        <w:pStyle w:val="afiloirodalom"/>
      </w:pPr>
      <w:r w:rsidRPr="0028129A">
        <w:t xml:space="preserve">Steiger, K.: </w:t>
      </w:r>
      <w:r w:rsidRPr="0028129A">
        <w:rPr>
          <w:i/>
          <w:iCs/>
        </w:rPr>
        <w:t>A lappangó örökség.</w:t>
      </w:r>
      <w:r w:rsidRPr="0028129A">
        <w:t xml:space="preserve"> Bp., 1999, Jószöveg Műhely</w:t>
      </w:r>
    </w:p>
    <w:p w14:paraId="24F95F7F" w14:textId="77777777" w:rsidR="006A6C5D" w:rsidRPr="0028129A" w:rsidRDefault="006A6C5D" w:rsidP="00711A94">
      <w:pPr>
        <w:pStyle w:val="afiloirodalom"/>
      </w:pPr>
      <w:r w:rsidRPr="0028129A">
        <w:t xml:space="preserve">Ueberweg, Fr. – Heinze, M.: </w:t>
      </w:r>
      <w:r w:rsidRPr="0028129A">
        <w:rPr>
          <w:i/>
          <w:iCs/>
        </w:rPr>
        <w:t>Geschichte der Philosophie I-III.</w:t>
      </w:r>
      <w:r w:rsidRPr="0028129A">
        <w:t xml:space="preserve"> Berlin, 1909, Mittler</w:t>
      </w:r>
    </w:p>
    <w:p w14:paraId="212A7EC1" w14:textId="77777777" w:rsidR="004F5F47" w:rsidRPr="0028129A" w:rsidRDefault="004F5F47" w:rsidP="00711A94">
      <w:pPr>
        <w:pStyle w:val="afiloirodalom"/>
      </w:pPr>
      <w:r w:rsidRPr="0028129A">
        <w:t xml:space="preserve">Vanyó, L.: </w:t>
      </w:r>
      <w:r w:rsidRPr="0028129A">
        <w:rPr>
          <w:i/>
          <w:iCs/>
        </w:rPr>
        <w:t>Theologia graeca.</w:t>
      </w:r>
      <w:r w:rsidRPr="0028129A">
        <w:t xml:space="preserve"> Bp., 1992, Pázmány Péter Hittudományi Akadémia</w:t>
      </w:r>
    </w:p>
    <w:p w14:paraId="5AE8F0FA" w14:textId="29A4E603" w:rsidR="004160B8" w:rsidRDefault="004160B8" w:rsidP="00711A94">
      <w:pPr>
        <w:pStyle w:val="afiloirodalom"/>
      </w:pPr>
      <w:r w:rsidRPr="0028129A">
        <w:t xml:space="preserve">Windelband, W.: </w:t>
      </w:r>
      <w:r w:rsidRPr="00D829E7">
        <w:rPr>
          <w:i/>
          <w:iCs/>
        </w:rPr>
        <w:t>Lehrbuch der Geschichte der Philosophie</w:t>
      </w:r>
      <w:r w:rsidR="004F5F47" w:rsidRPr="00D829E7">
        <w:rPr>
          <w:i/>
          <w:iCs/>
        </w:rPr>
        <w:t>.</w:t>
      </w:r>
      <w:r w:rsidRPr="0028129A">
        <w:t xml:space="preserve"> Tübingen, 1935</w:t>
      </w:r>
      <w:r w:rsidR="004F5F47" w:rsidRPr="0028129A">
        <w:t>,</w:t>
      </w:r>
      <w:r w:rsidRPr="0028129A">
        <w:t xml:space="preserve"> Mohr</w:t>
      </w:r>
    </w:p>
    <w:p w14:paraId="49569B06" w14:textId="77777777" w:rsidR="004160B8" w:rsidRPr="00D829E7" w:rsidRDefault="00946994" w:rsidP="00711A94">
      <w:pPr>
        <w:pStyle w:val="afiloirodalom"/>
        <w:rPr>
          <w:b/>
          <w:bCs/>
        </w:rPr>
      </w:pPr>
      <w:r w:rsidRPr="00D829E7">
        <w:rPr>
          <w:b/>
          <w:bCs/>
        </w:rPr>
        <w:t>Forrásmunkák:</w:t>
      </w:r>
    </w:p>
    <w:p w14:paraId="1E940B02" w14:textId="77777777" w:rsidR="00946994" w:rsidRPr="0028129A" w:rsidRDefault="00946994" w:rsidP="00711A94">
      <w:pPr>
        <w:pStyle w:val="afiloirodalom"/>
      </w:pPr>
      <w:r w:rsidRPr="0028129A">
        <w:t xml:space="preserve">Barcza, J. (ford.) – Steiger, K. (szerk.): </w:t>
      </w:r>
      <w:r w:rsidRPr="0028129A">
        <w:rPr>
          <w:i/>
          <w:iCs/>
        </w:rPr>
        <w:t>Sztoikus etikai antológia.</w:t>
      </w:r>
      <w:r w:rsidRPr="0028129A">
        <w:t xml:space="preserve"> Bp., 1983, Gondolat</w:t>
      </w:r>
    </w:p>
    <w:p w14:paraId="79F81DD0" w14:textId="77777777" w:rsidR="00946994" w:rsidRPr="0028129A" w:rsidRDefault="00946994" w:rsidP="00711A94">
      <w:pPr>
        <w:pStyle w:val="afiloirodalom"/>
      </w:pPr>
      <w:r w:rsidRPr="0028129A">
        <w:t>Borzsák, I. et al. (ford.):</w:t>
      </w:r>
      <w:r w:rsidRPr="0028129A">
        <w:rPr>
          <w:i/>
          <w:iCs/>
        </w:rPr>
        <w:t xml:space="preserve"> Cicero </w:t>
      </w:r>
      <w:r w:rsidRPr="0028129A">
        <w:t>v</w:t>
      </w:r>
      <w:r w:rsidRPr="0028129A">
        <w:rPr>
          <w:i/>
          <w:iCs/>
        </w:rPr>
        <w:t>álogatott művei.</w:t>
      </w:r>
      <w:r w:rsidRPr="0028129A">
        <w:t xml:space="preserve"> Bp., 1987, Európa</w:t>
      </w:r>
    </w:p>
    <w:p w14:paraId="7D5E63A8" w14:textId="77777777" w:rsidR="00946994" w:rsidRPr="0028129A" w:rsidRDefault="00946994" w:rsidP="00711A94">
      <w:pPr>
        <w:pStyle w:val="afiloirodalom"/>
      </w:pPr>
      <w:r w:rsidRPr="0028129A">
        <w:t xml:space="preserve">Cicero: </w:t>
      </w:r>
      <w:r w:rsidRPr="0028129A">
        <w:rPr>
          <w:i/>
          <w:iCs/>
        </w:rPr>
        <w:t>Az istenek természete.</w:t>
      </w:r>
      <w:r w:rsidRPr="0028129A">
        <w:t xml:space="preserve"> Bp., 1985, Helikon</w:t>
      </w:r>
    </w:p>
    <w:p w14:paraId="6E6F2C8D" w14:textId="300DEFE8" w:rsidR="00946994" w:rsidRPr="0028129A" w:rsidRDefault="00946994" w:rsidP="00711A94">
      <w:pPr>
        <w:pStyle w:val="afiloirodalom"/>
      </w:pPr>
      <w:r w:rsidRPr="0028129A">
        <w:t xml:space="preserve">Falus, R. (szerk.): </w:t>
      </w:r>
      <w:r w:rsidRPr="0028129A">
        <w:rPr>
          <w:i/>
          <w:iCs/>
        </w:rPr>
        <w:t>Görög költők antológiája. (A világirodalom klasszikusai.)</w:t>
      </w:r>
      <w:r w:rsidRPr="0028129A">
        <w:t xml:space="preserve"> Bp., 1959, Európa. </w:t>
      </w:r>
      <w:r w:rsidR="007A4412">
        <w:t xml:space="preserve">Online: </w:t>
      </w:r>
      <w:hyperlink r:id="rId150" w:history="1">
        <w:r w:rsidRPr="0028129A">
          <w:rPr>
            <w:rStyle w:val="Hiperhivatkozs"/>
          </w:rPr>
          <w:t>https://mek.oszk.hu/07000/07081/07081.pdf</w:t>
        </w:r>
      </w:hyperlink>
    </w:p>
    <w:p w14:paraId="2BC20D01" w14:textId="77777777" w:rsidR="00946994" w:rsidRPr="0028129A" w:rsidRDefault="00946994" w:rsidP="00711A94">
      <w:pPr>
        <w:pStyle w:val="afiloirodalom"/>
      </w:pPr>
      <w:r w:rsidRPr="00D829E7">
        <w:rPr>
          <w:i/>
          <w:iCs/>
        </w:rPr>
        <w:t>Filozófiatörténeti szöveggyűjtemény.</w:t>
      </w:r>
      <w:r w:rsidRPr="0028129A">
        <w:t xml:space="preserve"> Bp., 1966, Tankönyvkiadó</w:t>
      </w:r>
    </w:p>
    <w:p w14:paraId="6C3E85BD" w14:textId="77777777" w:rsidR="00946994" w:rsidRPr="0028129A" w:rsidRDefault="00946994" w:rsidP="00711A94">
      <w:pPr>
        <w:pStyle w:val="afiloirodalom"/>
      </w:pPr>
      <w:r w:rsidRPr="0028129A">
        <w:t xml:space="preserve">Seneca: </w:t>
      </w:r>
      <w:r w:rsidRPr="00D829E7">
        <w:rPr>
          <w:i/>
          <w:iCs/>
        </w:rPr>
        <w:t>Vigasztalások. Erkölcsi levelek.</w:t>
      </w:r>
      <w:r w:rsidRPr="0028129A">
        <w:t xml:space="preserve"> Bp., 1980, Európa</w:t>
      </w:r>
    </w:p>
    <w:p w14:paraId="359D8777" w14:textId="77777777" w:rsidR="00946994" w:rsidRPr="0028129A" w:rsidRDefault="00946994" w:rsidP="00711A94">
      <w:pPr>
        <w:pStyle w:val="afiloirodalom"/>
      </w:pPr>
      <w:r w:rsidRPr="00D829E7">
        <w:rPr>
          <w:i/>
          <w:iCs/>
        </w:rPr>
        <w:t>Sextus Empiricus in four volumes.</w:t>
      </w:r>
      <w:r w:rsidRPr="0028129A">
        <w:t xml:space="preserve"> London, 1967, Heinemann</w:t>
      </w:r>
    </w:p>
    <w:p w14:paraId="38332EB8" w14:textId="77777777" w:rsidR="00946994" w:rsidRDefault="00946994" w:rsidP="00711A94">
      <w:pPr>
        <w:pStyle w:val="afiloirodalom"/>
      </w:pPr>
    </w:p>
    <w:p w14:paraId="5F0272FA" w14:textId="77A2B629" w:rsidR="00946994" w:rsidRDefault="00946994" w:rsidP="00711A94">
      <w:pPr>
        <w:pStyle w:val="afiloirodalom"/>
        <w:sectPr w:rsidR="00946994" w:rsidSect="0015423D">
          <w:headerReference w:type="default" r:id="rId151"/>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0F3E8B01" w14:textId="1D8C515E" w:rsidR="004160B8" w:rsidRDefault="004160B8" w:rsidP="009277A7">
      <w:pPr>
        <w:pStyle w:val="afilocim1"/>
      </w:pPr>
      <w:r>
        <w:lastRenderedPageBreak/>
        <w:br/>
      </w:r>
      <w:r w:rsidR="002C640D">
        <w:t>VI</w:t>
      </w:r>
      <w:r w:rsidRPr="002B27EF">
        <w:t>.</w:t>
      </w:r>
      <w:r>
        <w:br/>
      </w:r>
      <w:r>
        <w:br/>
      </w:r>
      <w:bookmarkStart w:id="129" w:name="_Hlk77858231"/>
      <w:r w:rsidRPr="006749CC">
        <w:t>ÚJABB</w:t>
      </w:r>
      <w:r w:rsidR="00037E7B" w:rsidRPr="00037E7B">
        <w:rPr>
          <w:sz w:val="20"/>
        </w:rPr>
        <w:t>  </w:t>
      </w:r>
      <w:r w:rsidRPr="006749CC">
        <w:t>CINIKUSOK,</w:t>
      </w:r>
      <w:r w:rsidR="00037E7B" w:rsidRPr="00037E7B">
        <w:rPr>
          <w:sz w:val="20"/>
        </w:rPr>
        <w:t xml:space="preserve">   </w:t>
      </w:r>
      <w:r w:rsidRPr="006749CC">
        <w:t>ÚJ</w:t>
      </w:r>
      <w:r w:rsidR="00037E7B" w:rsidRPr="00037E7B">
        <w:rPr>
          <w:sz w:val="20"/>
        </w:rPr>
        <w:t>  </w:t>
      </w:r>
      <w:r w:rsidRPr="006749CC">
        <w:t>SZKEPTIKUSOK,</w:t>
      </w:r>
      <w:r w:rsidR="00037E7B">
        <w:br/>
      </w:r>
      <w:r w:rsidRPr="006749CC">
        <w:t>ÚJPÜTHAGÓREUSOK</w:t>
      </w:r>
      <w:r w:rsidR="00037E7B" w:rsidRPr="00037E7B">
        <w:rPr>
          <w:sz w:val="20"/>
        </w:rPr>
        <w:t>  </w:t>
      </w:r>
      <w:r w:rsidRPr="006749CC">
        <w:t>ÉS</w:t>
      </w:r>
      <w:r w:rsidR="00037E7B" w:rsidRPr="00037E7B">
        <w:rPr>
          <w:sz w:val="20"/>
        </w:rPr>
        <w:t>  </w:t>
      </w:r>
      <w:r w:rsidRPr="006749CC">
        <w:t>A</w:t>
      </w:r>
      <w:r w:rsidR="00037E7B" w:rsidRPr="00037E7B">
        <w:rPr>
          <w:sz w:val="20"/>
        </w:rPr>
        <w:t>  </w:t>
      </w:r>
      <w:r w:rsidRPr="006749CC">
        <w:t>KÉSEI</w:t>
      </w:r>
      <w:r w:rsidR="00037E7B" w:rsidRPr="00037E7B">
        <w:rPr>
          <w:sz w:val="20"/>
        </w:rPr>
        <w:t>  </w:t>
      </w:r>
      <w:r w:rsidRPr="006749CC">
        <w:t>SZTOA</w:t>
      </w:r>
      <w:r>
        <w:br/>
      </w:r>
      <w:r w:rsidRPr="006749CC">
        <w:t>A</w:t>
      </w:r>
      <w:r w:rsidR="00037E7B" w:rsidRPr="00037E7B">
        <w:rPr>
          <w:sz w:val="20"/>
        </w:rPr>
        <w:t>  </w:t>
      </w:r>
      <w:r w:rsidRPr="006749CC">
        <w:t>RÓMAI</w:t>
      </w:r>
      <w:r w:rsidR="00037E7B" w:rsidRPr="00037E7B">
        <w:rPr>
          <w:sz w:val="20"/>
        </w:rPr>
        <w:t>  </w:t>
      </w:r>
      <w:r w:rsidRPr="006749CC">
        <w:t>BIRODALOMBAN</w:t>
      </w:r>
      <w:bookmarkEnd w:id="129"/>
    </w:p>
    <w:p w14:paraId="62CF04B9" w14:textId="77777777" w:rsidR="004160B8" w:rsidRDefault="004160B8" w:rsidP="00711A94">
      <w:pPr>
        <w:pStyle w:val="afiloirodalom"/>
      </w:pPr>
    </w:p>
    <w:p w14:paraId="6B6BD7D2" w14:textId="792A320D" w:rsidR="004160B8" w:rsidRDefault="004160B8" w:rsidP="00711A94">
      <w:pPr>
        <w:pStyle w:val="afiloirodalom"/>
        <w:sectPr w:rsidR="004160B8" w:rsidSect="006749CC">
          <w:headerReference w:type="even" r:id="rId152"/>
          <w:headerReference w:type="default" r:id="rId153"/>
          <w:headerReference w:type="first" r:id="rId154"/>
          <w:footnotePr>
            <w:numFmt w:val="lowerLetter"/>
          </w:footnotePr>
          <w:endnotePr>
            <w:numFmt w:val="decimal"/>
            <w:numRestart w:val="eachSect"/>
          </w:endnotePr>
          <w:type w:val="oddPage"/>
          <w:pgSz w:w="9356" w:h="13325"/>
          <w:pgMar w:top="1247" w:right="1134" w:bottom="1134" w:left="1247" w:header="709" w:footer="709" w:gutter="0"/>
          <w:cols w:space="708"/>
          <w:titlePg/>
          <w:docGrid w:linePitch="360"/>
        </w:sectPr>
      </w:pPr>
    </w:p>
    <w:p w14:paraId="37DF2401" w14:textId="50E44B13" w:rsidR="004160B8" w:rsidRDefault="002C640D" w:rsidP="009277A7">
      <w:pPr>
        <w:pStyle w:val="afilocim11"/>
      </w:pPr>
      <w:r>
        <w:lastRenderedPageBreak/>
        <w:t>VI</w:t>
      </w:r>
      <w:r w:rsidR="004160B8">
        <w:t>.1</w:t>
      </w:r>
      <w:r w:rsidR="00037E7B" w:rsidRPr="00037E7B">
        <w:rPr>
          <w:sz w:val="20"/>
        </w:rPr>
        <w:t>  </w:t>
      </w:r>
      <w:r w:rsidR="00FF1944">
        <w:t>AZ</w:t>
      </w:r>
      <w:r w:rsidR="00037E7B" w:rsidRPr="00037E7B">
        <w:rPr>
          <w:sz w:val="20"/>
        </w:rPr>
        <w:t>  </w:t>
      </w:r>
      <w:r w:rsidR="00FF1944">
        <w:t>ÚJABB</w:t>
      </w:r>
      <w:r w:rsidR="00037E7B" w:rsidRPr="00037E7B">
        <w:rPr>
          <w:sz w:val="20"/>
        </w:rPr>
        <w:t>  </w:t>
      </w:r>
      <w:r w:rsidR="00FF1944">
        <w:t>CINIKUSOK</w:t>
      </w:r>
    </w:p>
    <w:p w14:paraId="3B52D60C" w14:textId="23836409" w:rsidR="004160B8" w:rsidRDefault="004160B8" w:rsidP="006749CC">
      <w:pPr>
        <w:pStyle w:val="afiloszovtzs"/>
      </w:pPr>
      <w:r w:rsidRPr="005303F3">
        <w:t xml:space="preserve">A Római Birodalom erkölcsi romlása </w:t>
      </w:r>
      <w:r>
        <w:t>magával hozta</w:t>
      </w:r>
      <w:r w:rsidRPr="005303F3">
        <w:t xml:space="preserve"> a </w:t>
      </w:r>
      <w:r w:rsidRPr="00681F20">
        <w:t>cinizmus újraéledését. Különféle levelek íródtak a régi cinikusok neve alatt, s ez is elősegítette a</w:t>
      </w:r>
      <w:r>
        <w:t xml:space="preserve"> folyamatot</w:t>
      </w:r>
      <w:r w:rsidRPr="005303F3">
        <w:t xml:space="preserve">. </w:t>
      </w:r>
      <w:r>
        <w:t xml:space="preserve">A </w:t>
      </w:r>
      <w:r w:rsidRPr="005303F3">
        <w:t xml:space="preserve">sztoikusokkal ellentétben, akik elsősorban a művelt emberekhez szóltak, </w:t>
      </w:r>
      <w:r>
        <w:t xml:space="preserve">a </w:t>
      </w:r>
      <w:r w:rsidRPr="005303F3">
        <w:t>római cinikusok vándorpré</w:t>
      </w:r>
      <w:r>
        <w:t>di</w:t>
      </w:r>
      <w:r w:rsidRPr="005303F3">
        <w:t>kátorként a nép közöt</w:t>
      </w:r>
      <w:r>
        <w:t>t</w:t>
      </w:r>
      <w:r w:rsidRPr="005303F3">
        <w:t xml:space="preserve"> terjesztették esz</w:t>
      </w:r>
      <w:r w:rsidR="00CE5A55">
        <w:softHyphen/>
      </w:r>
      <w:r w:rsidRPr="005303F3">
        <w:t xml:space="preserve">méiket. </w:t>
      </w:r>
      <w:r>
        <w:t>A komoly gondolkodók többnyire bírálták a cinikusokat: nem tudták elfogadni különösen rossz, kulturálatlan modorukat, durvaságaikat, bohócko</w:t>
      </w:r>
      <w:r w:rsidR="00CE5A55">
        <w:softHyphen/>
      </w:r>
      <w:r>
        <w:t xml:space="preserve">dásaikat és trágárságukat. Ezek a bírálatok nem voltak teljesen alaptalanok, hiszen a cinikusok között szép számmal voltak olyanok, akik rászolgáltak erre az elmarasztaló kritikára. Ennek ellenére a cinikus bölcselőket és a cinizmust nem szabad általánosan elítélni. </w:t>
      </w:r>
      <w:r w:rsidRPr="00CE5A55">
        <w:rPr>
          <w:rStyle w:val="afilosurit005"/>
        </w:rPr>
        <w:t xml:space="preserve">Ha voltak is különcködéseik, </w:t>
      </w:r>
      <w:r w:rsidR="00CE5A55" w:rsidRPr="00CE5A55">
        <w:rPr>
          <w:rStyle w:val="afilosurit005"/>
        </w:rPr>
        <w:t xml:space="preserve">sajátos </w:t>
      </w:r>
      <w:r w:rsidRPr="00CE5A55">
        <w:rPr>
          <w:rStyle w:val="afilosurit005"/>
        </w:rPr>
        <w:t>hóbortjaik</w:t>
      </w:r>
      <w:r>
        <w:t xml:space="preserve"> és visszatetsző szokásaik, akadtak köztük köztiszteletben álló személyek is.</w:t>
      </w:r>
      <w:r w:rsidRPr="003D41F0">
        <w:t xml:space="preserve"> </w:t>
      </w:r>
      <w:r>
        <w:t>Közéjük tartozott például a</w:t>
      </w:r>
      <w:r w:rsidRPr="003D41F0">
        <w:t xml:space="preserve"> császárkori Római Birodalom első </w:t>
      </w:r>
      <w:r>
        <w:t>évszázadaiban:</w:t>
      </w:r>
      <w:r w:rsidRPr="003D41F0">
        <w:t xml:space="preserve"> Démétriosz, Démónax</w:t>
      </w:r>
      <w:r>
        <w:t xml:space="preserve"> és </w:t>
      </w:r>
      <w:r w:rsidRPr="003D41F0">
        <w:t xml:space="preserve">Dión </w:t>
      </w:r>
      <w:r>
        <w:t>Khrüszosztomosz.</w:t>
      </w:r>
    </w:p>
    <w:p w14:paraId="31E60B8D" w14:textId="775B0FD6" w:rsidR="004160B8" w:rsidRPr="006749CC" w:rsidRDefault="004160B8" w:rsidP="006749CC">
      <w:pPr>
        <w:pStyle w:val="afilocim11n1"/>
      </w:pPr>
      <w:r w:rsidRPr="006749CC">
        <w:t>1</w:t>
      </w:r>
      <w:r w:rsidR="005050D7">
        <w:t>.</w:t>
      </w:r>
      <w:r w:rsidRPr="006749CC">
        <w:t xml:space="preserve"> Démétriosz</w:t>
      </w:r>
    </w:p>
    <w:p w14:paraId="6A3B9647" w14:textId="28188122" w:rsidR="004160B8" w:rsidRDefault="004160B8" w:rsidP="00600A30">
      <w:pPr>
        <w:pStyle w:val="afiloszovtzs"/>
      </w:pPr>
      <w:r w:rsidRPr="00681F20">
        <w:t>A korintusi származású Démétriosz az 1. század Rómájában Caligula (</w:t>
      </w:r>
      <w:r w:rsidRPr="00681F20">
        <w:rPr>
          <w:rFonts w:cs="Liberation Serif"/>
        </w:rPr>
        <w:t>†</w:t>
      </w:r>
      <w:r w:rsidRPr="00681F20">
        <w:t xml:space="preserve"> 41), Nero (</w:t>
      </w:r>
      <w:r w:rsidRPr="00681F20">
        <w:rPr>
          <w:rFonts w:cs="Liberation Serif"/>
        </w:rPr>
        <w:t>†</w:t>
      </w:r>
      <w:r w:rsidRPr="00681F20">
        <w:t xml:space="preserve"> 68) és Vespasianus (</w:t>
      </w:r>
      <w:r w:rsidRPr="00681F20">
        <w:rPr>
          <w:rFonts w:cs="Liberation Serif"/>
        </w:rPr>
        <w:t>†</w:t>
      </w:r>
      <w:r w:rsidRPr="00681F20">
        <w:t xml:space="preserve"> 79) császárok uralkodása alatt hirdette eszméit. A sztoikus Seneca barátjának és példaképnek tekintette őt.</w:t>
      </w:r>
      <w:r w:rsidRPr="00681F20">
        <w:rPr>
          <w:rStyle w:val="Vgjegyzet-hivatkozs"/>
        </w:rPr>
        <w:endnoteReference w:id="909"/>
      </w:r>
      <w:r w:rsidRPr="00681F20">
        <w:t xml:space="preserve"> Az anyagi gazdag</w:t>
      </w:r>
      <w:r w:rsidR="00CE5A55">
        <w:softHyphen/>
      </w:r>
      <w:r w:rsidRPr="00681F20">
        <w:t>ság iránti megvetését jól mutatja a következő történet: Caligula császár 200 ezer sestertiuss</w:t>
      </w:r>
      <w:r w:rsidR="0061679F">
        <w:t>z</w:t>
      </w:r>
      <w:r w:rsidRPr="00681F20">
        <w:t>al akarta megvesztegetni őt. Az ajánlatra Démétriosz ezt vála</w:t>
      </w:r>
      <w:r w:rsidR="00CE5A55">
        <w:softHyphen/>
      </w:r>
      <w:r w:rsidRPr="00681F20">
        <w:t>szolta: „Ha meg akart volna kísérteni, ezt azzal kellett volna megpróbálnia, hogy egész királyságát felajánlja.”</w:t>
      </w:r>
      <w:r w:rsidRPr="00681F20">
        <w:rPr>
          <w:rStyle w:val="Vgjegyzet-hivatkozs"/>
        </w:rPr>
        <w:endnoteReference w:id="910"/>
      </w:r>
      <w:r w:rsidRPr="00681F20">
        <w:t xml:space="preserve"> Bátran szembeszállt Nero császárral is, amikor emlékeztette őt, hogy so</w:t>
      </w:r>
      <w:r w:rsidRPr="00CE5A55">
        <w:rPr>
          <w:rStyle w:val="afilosurit005"/>
        </w:rPr>
        <w:t>rsát ő sem kerülheti el. „Az én halálomat te idé</w:t>
      </w:r>
      <w:r w:rsidR="00CE5A55" w:rsidRPr="00CE5A55">
        <w:rPr>
          <w:rStyle w:val="afilosurit005"/>
        </w:rPr>
        <w:softHyphen/>
      </w:r>
      <w:r w:rsidRPr="00681F20">
        <w:t>zed elő, a tiédet majd a természet fogja siettetni”</w:t>
      </w:r>
      <w:r w:rsidRPr="00681F20">
        <w:rPr>
          <w:rStyle w:val="Vgjegyzet-hivatkozs"/>
        </w:rPr>
        <w:endnoteReference w:id="911"/>
      </w:r>
      <w:r w:rsidRPr="00681F20">
        <w:t xml:space="preserve"> – mondta a császárnak. Démétriosz barátja volt a híres Thrasea szenátornak is, akit Nero halálra ítélt: Tacitus </w:t>
      </w:r>
      <w:r w:rsidR="002668F2" w:rsidRPr="00681F20">
        <w:t>(</w:t>
      </w:r>
      <w:r w:rsidR="002668F2" w:rsidRPr="00681F20">
        <w:rPr>
          <w:rFonts w:cs="Liberation Serif"/>
        </w:rPr>
        <w:t>†</w:t>
      </w:r>
      <w:r w:rsidR="002668F2" w:rsidRPr="00681F20">
        <w:t xml:space="preserve"> </w:t>
      </w:r>
      <w:r w:rsidR="002668F2">
        <w:t>117</w:t>
      </w:r>
      <w:r w:rsidR="00D826D0">
        <w:t xml:space="preserve"> </w:t>
      </w:r>
      <w:r w:rsidR="002668F2">
        <w:t>k</w:t>
      </w:r>
      <w:r w:rsidR="00930175">
        <w:t>.</w:t>
      </w:r>
      <w:r w:rsidR="002668F2" w:rsidRPr="00681F20">
        <w:t>)</w:t>
      </w:r>
      <w:r w:rsidR="002668F2">
        <w:t xml:space="preserve"> </w:t>
      </w:r>
      <w:r w:rsidRPr="00681F20">
        <w:t>beszámolója szerint Démétriosz volt az, aki utolsó óráiban a lélek természetéről és sorsáról beszélve vigasztalta a halálra ítéltet</w:t>
      </w:r>
      <w:r>
        <w:t>.</w:t>
      </w:r>
      <w:r>
        <w:rPr>
          <w:rStyle w:val="Vgjegyzet-hivatkozs"/>
        </w:rPr>
        <w:endnoteReference w:id="912"/>
      </w:r>
    </w:p>
    <w:p w14:paraId="7DFD989B" w14:textId="4CB0A959" w:rsidR="004160B8" w:rsidRDefault="004160B8" w:rsidP="006749CC">
      <w:pPr>
        <w:pStyle w:val="afilocim11n1"/>
      </w:pPr>
      <w:r>
        <w:t>2</w:t>
      </w:r>
      <w:r w:rsidR="005050D7">
        <w:t>.</w:t>
      </w:r>
      <w:r>
        <w:t xml:space="preserve"> Démónax</w:t>
      </w:r>
    </w:p>
    <w:p w14:paraId="02AAF5B0" w14:textId="65803A09" w:rsidR="004160B8" w:rsidRDefault="004160B8" w:rsidP="006749CC">
      <w:pPr>
        <w:pStyle w:val="afiloszovtzs"/>
      </w:pPr>
      <w:r w:rsidRPr="006749CC">
        <w:t>Démónax (1-2. sz.) athéni filozófus volt, aki jósága miatt köztiszteletben állt. Amikor az athéniek gladiátori játékokat akartak rendezni, amelyek általában nem ismerték a legyőzöttel szembeni könyörületet, arra figyelmeztette őket, hogy előbb rombolják le a főtéren a Könyörület oltárát. Az athéni törvény</w:t>
      </w:r>
      <w:r w:rsidR="00CE5A55">
        <w:softHyphen/>
      </w:r>
      <w:r w:rsidRPr="00CE5A55">
        <w:rPr>
          <w:rStyle w:val="afilosurit005"/>
        </w:rPr>
        <w:lastRenderedPageBreak/>
        <w:t>széken egy alkalommal istentelenséggel vádolták,</w:t>
      </w:r>
      <w:r w:rsidRPr="00CE5A55">
        <w:rPr>
          <w:rStyle w:val="afilosurit01"/>
        </w:rPr>
        <w:t xml:space="preserve"> mert megtagadta az áldozato</w:t>
      </w:r>
      <w:r w:rsidR="00CE5A55" w:rsidRPr="00CE5A55">
        <w:rPr>
          <w:rStyle w:val="afilosurit01"/>
        </w:rPr>
        <w:t>k</w:t>
      </w:r>
      <w:r w:rsidRPr="006749CC">
        <w:t xml:space="preserve"> bemutatását, s elutasította, hogy a titoktartás kötelezettségét vállalva beavassák őt az eleusziszi misztériumokba. </w:t>
      </w:r>
      <w:r>
        <w:t>A vádra azt válaszolta</w:t>
      </w:r>
      <w:r w:rsidRPr="006749CC">
        <w:t>, hogy istennek nincs szüksége áldozatokra, ami pedig a misztériumokat illeti, ha azok az ember számára jó híreket tartalm</w:t>
      </w:r>
      <w:r w:rsidRPr="00CE5A55">
        <w:rPr>
          <w:rStyle w:val="afilosurit005"/>
        </w:rPr>
        <w:t>aznak, akkor ő azokat minden bizonnyal nyíltan meg</w:t>
      </w:r>
      <w:r w:rsidR="00CE5A55" w:rsidRPr="00CE5A55">
        <w:rPr>
          <w:rStyle w:val="afilosurit005"/>
        </w:rPr>
        <w:softHyphen/>
      </w:r>
      <w:r w:rsidRPr="006749CC">
        <w:t>hirdetné, ha pedig nem értékesek, akkor óva intené az embereket tőlük.</w:t>
      </w:r>
      <w:r>
        <w:rPr>
          <w:rStyle w:val="Vgjegyzet-hivatkozs"/>
        </w:rPr>
        <w:endnoteReference w:id="913"/>
      </w:r>
      <w:r w:rsidRPr="006749CC">
        <w:t xml:space="preserve"> Erkölcsfilozófiájában azt tanította, hogy a boldogság a kevéssel beérésben, az önmegtagadásban és a földi javak megvetésében rejlik, mert a lélek csak ezek által érheti el nyugalmát. Nagy kort ért, és önkéntes </w:t>
      </w:r>
      <w:r>
        <w:t>éhhalál vetett véget életé</w:t>
      </w:r>
      <w:r w:rsidR="00CE5A55">
        <w:softHyphen/>
      </w:r>
      <w:r>
        <w:t>nek</w:t>
      </w:r>
      <w:r w:rsidRPr="006749CC">
        <w:t>. Az athéniek közköltségen temették el az általuk nagyra becsült filozófust.</w:t>
      </w:r>
    </w:p>
    <w:p w14:paraId="1F8C080B" w14:textId="52C7739F" w:rsidR="004160B8" w:rsidRDefault="004160B8" w:rsidP="006749CC">
      <w:pPr>
        <w:pStyle w:val="afilocim11n1"/>
      </w:pPr>
      <w:r>
        <w:t>3</w:t>
      </w:r>
      <w:r w:rsidR="000A52EC">
        <w:t>.</w:t>
      </w:r>
      <w:r>
        <w:t xml:space="preserve"> </w:t>
      </w:r>
      <w:bookmarkStart w:id="130" w:name="_Hlk74577638"/>
      <w:r>
        <w:t>Dión Khrüszosztomosz</w:t>
      </w:r>
      <w:bookmarkEnd w:id="130"/>
    </w:p>
    <w:p w14:paraId="3F0A872C" w14:textId="6A2A0D5A" w:rsidR="004160B8" w:rsidRDefault="00C16C61" w:rsidP="00600A30">
      <w:pPr>
        <w:pStyle w:val="afiloszovtzs"/>
      </w:pPr>
      <w:r>
        <w:rPr>
          <w:noProof/>
        </w:rPr>
        <w:pict w14:anchorId="050B2920">
          <v:shape id="_x0000_s3000" type="#_x0000_t202" style="position:absolute;left:0;text-align:left;margin-left:0;margin-top:60.1pt;width:136.35pt;height:150.5pt;z-index:68;visibility:visible;mso-wrap-distance-right:8.5pt;mso-position-horizontal-relative:margin" stroked="f">
            <v:textbox style="mso-next-textbox:#_x0000_s3000" inset="0,0,0,0">
              <w:txbxContent>
                <w:p w14:paraId="5A66FA33" w14:textId="5F343924" w:rsidR="002F7F9A" w:rsidRDefault="00C16C61" w:rsidP="0049755A">
                  <w:pPr>
                    <w:pStyle w:val="afiloszovtzskep"/>
                  </w:pPr>
                  <w:r>
                    <w:rPr>
                      <w:b/>
                      <w:bCs/>
                      <w:smallCaps w:val="0"/>
                    </w:rPr>
                    <w:pict w14:anchorId="5638E636">
                      <v:shape id="_x0000_i1122" type="#_x0000_t75" style="width:135.75pt;height:135.75pt">
                        <v:imagedata r:id="rId155" o:title="dion 4,8x4,79 300dpi rgb tukr"/>
                      </v:shape>
                    </w:pict>
                  </w:r>
                </w:p>
                <w:p w14:paraId="3B994BB9" w14:textId="7C4D5A4F" w:rsidR="002F7F9A" w:rsidRPr="0010243A" w:rsidRDefault="002F7F9A" w:rsidP="0049755A">
                  <w:pPr>
                    <w:pStyle w:val="afiloszovtzskep"/>
                    <w:spacing w:before="60"/>
                  </w:pPr>
                  <w:r>
                    <w:t>Dión</w:t>
                  </w:r>
                </w:p>
              </w:txbxContent>
            </v:textbox>
            <w10:wrap type="square" anchorx="margin"/>
          </v:shape>
        </w:pict>
      </w:r>
      <w:r w:rsidR="004160B8">
        <w:t xml:space="preserve">A Kis-Ázsia északnyugati részén található Bithüniából származó </w:t>
      </w:r>
      <w:r w:rsidR="004160B8" w:rsidRPr="00D7442E">
        <w:t>Dión Khrü</w:t>
      </w:r>
      <w:r w:rsidR="00CE5A55">
        <w:softHyphen/>
      </w:r>
      <w:r w:rsidR="004160B8" w:rsidRPr="00D7442E">
        <w:t>sz</w:t>
      </w:r>
      <w:r w:rsidR="004160B8">
        <w:t>o</w:t>
      </w:r>
      <w:r w:rsidR="004160B8" w:rsidRPr="00D7442E">
        <w:t>sztomosz (</w:t>
      </w:r>
      <w:r w:rsidR="004160B8">
        <w:t>1-2.</w:t>
      </w:r>
      <w:r w:rsidR="004160B8" w:rsidRPr="00D7442E">
        <w:t xml:space="preserve"> sz.) </w:t>
      </w:r>
      <w:r w:rsidR="004160B8">
        <w:t>h</w:t>
      </w:r>
      <w:r w:rsidR="004160B8" w:rsidRPr="00D7442E">
        <w:t xml:space="preserve">íres és köztiszteletnek örvendő </w:t>
      </w:r>
      <w:r w:rsidR="004160B8">
        <w:t>szónok és</w:t>
      </w:r>
      <w:r w:rsidR="004160B8" w:rsidRPr="00D7442E">
        <w:t xml:space="preserve"> tanító volt</w:t>
      </w:r>
      <w:r w:rsidR="004160B8">
        <w:t xml:space="preserve"> Rómában.</w:t>
      </w:r>
      <w:r w:rsidR="004160B8" w:rsidRPr="00D7442E">
        <w:t xml:space="preserve"> Domitianus alatt (82-ben) </w:t>
      </w:r>
      <w:r w:rsidR="004160B8">
        <w:t>több má</w:t>
      </w:r>
      <w:r w:rsidR="004160B8" w:rsidRPr="00CE5A55">
        <w:rPr>
          <w:rStyle w:val="afilosurit005"/>
        </w:rPr>
        <w:t>s filozófussal együtt száműzetésre</w:t>
      </w:r>
      <w:r w:rsidR="004160B8" w:rsidRPr="00D7442E">
        <w:t xml:space="preserve"> </w:t>
      </w:r>
      <w:r w:rsidR="004160B8" w:rsidRPr="00E878DA">
        <w:rPr>
          <w:rStyle w:val="afilosurit005"/>
        </w:rPr>
        <w:t xml:space="preserve">ítélték. Ekkor visszatért szülőföldjére, </w:t>
      </w:r>
      <w:r w:rsidR="004160B8" w:rsidRPr="00E878DA">
        <w:rPr>
          <w:rStyle w:val="afilosurit01"/>
        </w:rPr>
        <w:t>majd cinikus tanítóként vándoréletbe kez</w:t>
      </w:r>
      <w:r w:rsidR="00E878DA" w:rsidRPr="00E878DA">
        <w:rPr>
          <w:rStyle w:val="afilosurit01"/>
        </w:rPr>
        <w:softHyphen/>
      </w:r>
      <w:r w:rsidR="004160B8">
        <w:t>dett. S</w:t>
      </w:r>
      <w:r w:rsidR="004160B8" w:rsidRPr="00E878DA">
        <w:rPr>
          <w:rStyle w:val="afilosurit005"/>
        </w:rPr>
        <w:t>okfelé utazott. Nerva császár alatt római</w:t>
      </w:r>
      <w:r w:rsidR="004160B8">
        <w:t xml:space="preserve"> polgárjogot kapott, </w:t>
      </w:r>
      <w:r w:rsidR="00E878DA">
        <w:t xml:space="preserve">ezt </w:t>
      </w:r>
      <w:r w:rsidR="00E878DA" w:rsidRPr="003B3F8C">
        <w:rPr>
          <w:rStyle w:val="afilosurit005"/>
        </w:rPr>
        <w:t xml:space="preserve">követően </w:t>
      </w:r>
      <w:r w:rsidR="00E878DA" w:rsidRPr="00E878DA">
        <w:rPr>
          <w:rStyle w:val="afilosurit005"/>
        </w:rPr>
        <w:t>Traianus csá</w:t>
      </w:r>
      <w:r w:rsidR="00E878DA" w:rsidRPr="00E878DA">
        <w:rPr>
          <w:rStyle w:val="afilosurit005"/>
        </w:rPr>
        <w:softHyphen/>
      </w:r>
      <w:r w:rsidR="004160B8">
        <w:t xml:space="preserve">szár </w:t>
      </w:r>
      <w:r w:rsidR="00906630">
        <w:t>(</w:t>
      </w:r>
      <w:r w:rsidR="00906630">
        <w:rPr>
          <w:rFonts w:cs="Liberation Serif"/>
        </w:rPr>
        <w:t>†</w:t>
      </w:r>
      <w:r w:rsidR="00E878DA">
        <w:t> </w:t>
      </w:r>
      <w:r w:rsidR="00906630">
        <w:t xml:space="preserve">117) </w:t>
      </w:r>
      <w:r w:rsidR="004160B8">
        <w:t xml:space="preserve">kegyeit élvezte egészen haláláig. Rendkívül képzett és tehetséges szónok volt. </w:t>
      </w:r>
      <w:r w:rsidR="004160B8" w:rsidRPr="00E878DA">
        <w:rPr>
          <w:rStyle w:val="afilosurit01"/>
        </w:rPr>
        <w:t>Ezért is kapta a görög</w:t>
      </w:r>
      <w:r w:rsidR="004160B8" w:rsidRPr="00E878DA">
        <w:rPr>
          <w:rStyle w:val="afilosurit005"/>
        </w:rPr>
        <w:t xml:space="preserve"> </w:t>
      </w:r>
      <w:r w:rsidR="004160B8" w:rsidRPr="00E878DA">
        <w:rPr>
          <w:i/>
          <w:spacing w:val="-1"/>
        </w:rPr>
        <w:t>khrüszosztomosz</w:t>
      </w:r>
      <w:r w:rsidR="004160B8" w:rsidRPr="00E878DA">
        <w:rPr>
          <w:spacing w:val="-1"/>
        </w:rPr>
        <w:t xml:space="preserve"> </w:t>
      </w:r>
      <w:r w:rsidR="004160B8" w:rsidRPr="00E878DA">
        <w:rPr>
          <w:rStyle w:val="afilosurit01"/>
        </w:rPr>
        <w:t>(arany</w:t>
      </w:r>
      <w:r w:rsidR="00E878DA" w:rsidRPr="00E878DA">
        <w:rPr>
          <w:rStyle w:val="afilosurit005"/>
        </w:rPr>
        <w:softHyphen/>
      </w:r>
      <w:r w:rsidR="004160B8" w:rsidRPr="00E878DA">
        <w:rPr>
          <w:rStyle w:val="afilosurit005"/>
        </w:rPr>
        <w:t xml:space="preserve">szájú) </w:t>
      </w:r>
      <w:r w:rsidR="004160B8">
        <w:t>melléknevet.</w:t>
      </w:r>
    </w:p>
    <w:p w14:paraId="67BE6DB1" w14:textId="3DC3C794" w:rsidR="004160B8" w:rsidRDefault="004160B8" w:rsidP="00600A30">
      <w:pPr>
        <w:pStyle w:val="afiloszovtzs"/>
      </w:pPr>
      <w:r w:rsidRPr="00E878DA">
        <w:rPr>
          <w:rStyle w:val="afilosurit005"/>
        </w:rPr>
        <w:t>Művei közül 80</w:t>
      </w:r>
      <w:r w:rsidRPr="00DF1343">
        <w:t xml:space="preserve"> beszéde (gör. </w:t>
      </w:r>
      <w:r w:rsidRPr="00681F20">
        <w:rPr>
          <w:i/>
        </w:rPr>
        <w:t>Logoi;</w:t>
      </w:r>
      <w:r w:rsidRPr="00681F20">
        <w:t xml:space="preserve"> lat. </w:t>
      </w:r>
      <w:r w:rsidRPr="00681F20">
        <w:rPr>
          <w:i/>
        </w:rPr>
        <w:t>Ora</w:t>
      </w:r>
      <w:r w:rsidR="00E878DA">
        <w:rPr>
          <w:i/>
        </w:rPr>
        <w:softHyphen/>
      </w:r>
      <w:r w:rsidRPr="00681F20">
        <w:rPr>
          <w:i/>
        </w:rPr>
        <w:t>tiones</w:t>
      </w:r>
      <w:r w:rsidRPr="00DF1343">
        <w:t>) maradt fenn.</w:t>
      </w:r>
      <w:r w:rsidRPr="00DF1343">
        <w:rPr>
          <w:rStyle w:val="Vgjegyzet-hivatkozs"/>
        </w:rPr>
        <w:endnoteReference w:id="914"/>
      </w:r>
      <w:r w:rsidRPr="00DF1343">
        <w:t xml:space="preserve"> – Erkölcsfilozófiájában azt hangoztatta, hogy az isteni akarattal való megegyezésben kell élni, s az erény gyakorlá</w:t>
      </w:r>
      <w:r w:rsidR="00E878DA">
        <w:softHyphen/>
      </w:r>
      <w:r w:rsidRPr="00DF1343">
        <w:t>sával egész életünkben a morális eszményhez kell közelítenünk. Az Euboikosz című beszé</w:t>
      </w:r>
      <w:r w:rsidR="00E878DA">
        <w:softHyphen/>
      </w:r>
      <w:r w:rsidRPr="00DF1343">
        <w:t>dében az egyszerű vidéki ember életét festette le, aki természetesebben, szaba</w:t>
      </w:r>
      <w:r w:rsidR="00E878DA">
        <w:softHyphen/>
      </w:r>
      <w:r w:rsidRPr="00DF1343">
        <w:t>dabban és boldogabban él, mint a gazdag városlakók. A</w:t>
      </w:r>
      <w:r w:rsidRPr="00E878DA">
        <w:rPr>
          <w:rStyle w:val="afilosurit005"/>
        </w:rPr>
        <w:t xml:space="preserve"> kis-ázsiai Tarsus lakóit</w:t>
      </w:r>
      <w:r w:rsidRPr="00DF1343">
        <w:t xml:space="preserve"> arra figyelmeztette, hogy helytelen értékítéleteik vannak: a boldogságot ugyan</w:t>
      </w:r>
      <w:r w:rsidR="00E878DA">
        <w:softHyphen/>
      </w:r>
      <w:r w:rsidRPr="00DF1343">
        <w:t>is nem a pompás épületekben, gazdagságban és fényűző életben kell keresni, hanem a mértékletességben, az igazságosságban és igaz jámborságban.</w:t>
      </w:r>
      <w:r w:rsidRPr="00DF1343">
        <w:rPr>
          <w:rStyle w:val="Vgjegyzet-hivatkozs"/>
        </w:rPr>
        <w:endnoteReference w:id="915"/>
      </w:r>
      <w:r w:rsidRPr="00DF1343">
        <w:t xml:space="preserve"> Ale</w:t>
      </w:r>
      <w:r w:rsidR="00E878DA">
        <w:softHyphen/>
      </w:r>
      <w:r w:rsidRPr="00E878DA">
        <w:rPr>
          <w:rStyle w:val="afilosurit005"/>
        </w:rPr>
        <w:t>xandria lakóinak</w:t>
      </w:r>
      <w:r w:rsidRPr="00681F20">
        <w:t xml:space="preserve"> bűneikről, érzéki vágyaikról, méltóságuk hiányáról prédikált.</w:t>
      </w:r>
      <w:r w:rsidRPr="00681F20">
        <w:rPr>
          <w:rStyle w:val="Vgjegyzet-hivatkozs"/>
        </w:rPr>
        <w:endnoteReference w:id="916"/>
      </w:r>
      <w:r w:rsidRPr="00681F20">
        <w:t xml:space="preserve"> – Társadalomfilozófiájában azt tanította, hogy az igazi egyeduralkodó pásztora népének, akit isten állított a nép élére, hogy alattvalóinak javára legyen. Az uralkodónak vallásosnak,</w:t>
      </w:r>
      <w:r w:rsidRPr="00681F20">
        <w:rPr>
          <w:rStyle w:val="Vgjegyzet-hivatkozs"/>
        </w:rPr>
        <w:endnoteReference w:id="917"/>
      </w:r>
      <w:r w:rsidRPr="00681F20">
        <w:t xml:space="preserve"> erényesnek, a nép atyjának és a hízelgők ellenségé</w:t>
      </w:r>
      <w:r w:rsidR="00E878DA">
        <w:softHyphen/>
      </w:r>
      <w:r w:rsidRPr="00681F20">
        <w:t>nek kell lennie. A népek egymás mellett éléséről azt hirdette, hogy miként a kozmosz is sokféle különböző jelenség összhangja,</w:t>
      </w:r>
      <w:r w:rsidRPr="00E878DA">
        <w:rPr>
          <w:rStyle w:val="afilosurit005"/>
        </w:rPr>
        <w:t xml:space="preserve"> az egyes önálló államoknak</w:t>
      </w:r>
      <w:r w:rsidRPr="00681F20">
        <w:t xml:space="preserve"> is békében, összhangban</w:t>
      </w:r>
      <w:r>
        <w:t xml:space="preserve"> és szabad érintkezésben kellene élniük egymással.</w:t>
      </w:r>
    </w:p>
    <w:p w14:paraId="2207C387" w14:textId="720AD4E8" w:rsidR="004160B8" w:rsidRDefault="004160B8" w:rsidP="00600A30">
      <w:pPr>
        <w:pStyle w:val="afiloszovtzs"/>
      </w:pPr>
      <w:r>
        <w:lastRenderedPageBreak/>
        <w:t xml:space="preserve">Filozófiai </w:t>
      </w:r>
      <w:r w:rsidRPr="00681F20">
        <w:t>istentanában Dión azt vallotta, hogy isten eszméje velünk született idea, amellyel minden ember rendelkezik. Ez az eszme határozottabb lesz, amikor észrevesszük az univerzumban érvényre</w:t>
      </w:r>
      <w:r>
        <w:t xml:space="preserve"> jutó tervszerűséget, és ezt a gondviselés jelének tudjuk tekinteni. </w:t>
      </w:r>
      <w:r w:rsidRPr="00722BB6">
        <w:t xml:space="preserve">Ám </w:t>
      </w:r>
      <w:r>
        <w:t>az istenséget még így is</w:t>
      </w:r>
      <w:r w:rsidRPr="00722BB6">
        <w:t xml:space="preserve"> </w:t>
      </w:r>
      <w:r w:rsidRPr="00E878DA">
        <w:rPr>
          <w:rStyle w:val="afilosurit005"/>
        </w:rPr>
        <w:t>fátyol takarja</w:t>
      </w:r>
      <w:r w:rsidRPr="00722BB6">
        <w:t xml:space="preserve"> </w:t>
      </w:r>
      <w:r>
        <w:t xml:space="preserve">szemünk elől. Ezért </w:t>
      </w:r>
      <w:r w:rsidRPr="00722BB6">
        <w:t>természetszerűen megpróbáljuk őt elképzelni, s ezt legjob</w:t>
      </w:r>
      <w:r w:rsidR="00E878DA">
        <w:softHyphen/>
      </w:r>
      <w:r w:rsidRPr="00722BB6">
        <w:t xml:space="preserve">ban a </w:t>
      </w:r>
      <w:r>
        <w:t>költők</w:t>
      </w:r>
      <w:r w:rsidRPr="00722BB6">
        <w:t xml:space="preserve"> tudják. A művészek is megkísérlik elképzelni</w:t>
      </w:r>
      <w:r>
        <w:t xml:space="preserve"> őt</w:t>
      </w:r>
      <w:r w:rsidRPr="00722BB6">
        <w:t xml:space="preserve">, de nem olyan adekvát módon, </w:t>
      </w:r>
      <w:r>
        <w:t>mint a költők:</w:t>
      </w:r>
      <w:r w:rsidRPr="00722BB6">
        <w:t xml:space="preserve"> a szobrász vagy a festő </w:t>
      </w:r>
      <w:r>
        <w:t xml:space="preserve">ugyanis </w:t>
      </w:r>
      <w:r w:rsidRPr="00722BB6">
        <w:t>nem tudja meg</w:t>
      </w:r>
      <w:r w:rsidR="00E878DA">
        <w:softHyphen/>
      </w:r>
      <w:r w:rsidRPr="00722BB6">
        <w:t xml:space="preserve">jeleníteni </w:t>
      </w:r>
      <w:r>
        <w:t>az istenség</w:t>
      </w:r>
      <w:r w:rsidRPr="00722BB6">
        <w:t xml:space="preserve"> természetét. </w:t>
      </w:r>
      <w:r>
        <w:t>Azzal, hogy</w:t>
      </w:r>
      <w:r w:rsidRPr="00722BB6">
        <w:t xml:space="preserve"> </w:t>
      </w:r>
      <w:r>
        <w:t xml:space="preserve">emberi </w:t>
      </w:r>
      <w:r w:rsidRPr="00722BB6">
        <w:t xml:space="preserve">formában ábrázoljuk istent, nem teszünk rosszat, hiszen </w:t>
      </w:r>
      <w:r>
        <w:t>ahhoz a legmagasabb rangú élőlényhez hasonlítjuk, akiről még közvetlen érzékelő tapasztalatunk van. Dión szerint minden ember vágyakozik a rejtőzködő istenség elérésére: mi</w:t>
      </w:r>
      <w:r w:rsidR="008D379E">
        <w:t>,</w:t>
      </w:r>
      <w:r>
        <w:t xml:space="preserve"> emberek azok</w:t>
      </w:r>
      <w:r w:rsidR="00E878DA">
        <w:softHyphen/>
      </w:r>
      <w:r w:rsidRPr="00E878DA">
        <w:t>hoz a kisgyermekekhez hasonlítunk, akik vágyakozva kinyújtják kezüket a</w:t>
      </w:r>
      <w:r w:rsidR="00E878DA">
        <w:t>p</w:t>
      </w:r>
      <w:r w:rsidRPr="00E878DA">
        <w:t>juk vagy a</w:t>
      </w:r>
      <w:r w:rsidR="00E878DA">
        <w:t>ny</w:t>
      </w:r>
      <w:r w:rsidRPr="00E878DA">
        <w:t>juk fel</w:t>
      </w:r>
      <w:r>
        <w:t>é.</w:t>
      </w:r>
      <w:r>
        <w:rPr>
          <w:rStyle w:val="Vgjegyzet-hivatkozs"/>
        </w:rPr>
        <w:endnoteReference w:id="918"/>
      </w:r>
    </w:p>
    <w:p w14:paraId="4F8CBB3F" w14:textId="64F83B4C" w:rsidR="004160B8" w:rsidRDefault="004160B8" w:rsidP="00600A30">
      <w:pPr>
        <w:pStyle w:val="afiloszovtzs"/>
        <w:sectPr w:rsidR="004160B8" w:rsidSect="002C640D">
          <w:headerReference w:type="even" r:id="rId156"/>
          <w:headerReference w:type="default" r:id="rId157"/>
          <w:footnotePr>
            <w:numFmt w:val="lowerLetter"/>
          </w:footnotePr>
          <w:endnotePr>
            <w:numFmt w:val="decimal"/>
            <w:numRestart w:val="eachSect"/>
          </w:endnotePr>
          <w:type w:val="oddPage"/>
          <w:pgSz w:w="9356" w:h="13325"/>
          <w:pgMar w:top="1247" w:right="1134" w:bottom="1134" w:left="1247" w:header="709" w:footer="709" w:gutter="0"/>
          <w:cols w:space="708"/>
          <w:docGrid w:linePitch="360"/>
        </w:sectPr>
      </w:pPr>
    </w:p>
    <w:p w14:paraId="6FEA8953" w14:textId="65BA1360" w:rsidR="004160B8" w:rsidRDefault="00FF1944" w:rsidP="009277A7">
      <w:pPr>
        <w:pStyle w:val="afilocim11"/>
      </w:pPr>
      <w:r>
        <w:lastRenderedPageBreak/>
        <w:t>VI</w:t>
      </w:r>
      <w:r w:rsidR="004160B8">
        <w:t>.2</w:t>
      </w:r>
      <w:r w:rsidR="00E078B3" w:rsidRPr="00E078B3">
        <w:rPr>
          <w:sz w:val="20"/>
        </w:rPr>
        <w:t>  </w:t>
      </w:r>
      <w:r>
        <w:t>AZ</w:t>
      </w:r>
      <w:r w:rsidR="00E078B3" w:rsidRPr="00E078B3">
        <w:rPr>
          <w:sz w:val="20"/>
        </w:rPr>
        <w:t>  </w:t>
      </w:r>
      <w:r>
        <w:t>ÚJ</w:t>
      </w:r>
      <w:r w:rsidR="00E078B3" w:rsidRPr="00E078B3">
        <w:rPr>
          <w:sz w:val="20"/>
        </w:rPr>
        <w:t>  </w:t>
      </w:r>
      <w:r>
        <w:t>SZKEPTIKUSOK</w:t>
      </w:r>
    </w:p>
    <w:p w14:paraId="13A32805" w14:textId="7182B110" w:rsidR="004160B8" w:rsidRDefault="004160B8" w:rsidP="00600A30">
      <w:pPr>
        <w:pStyle w:val="afiloszovtzs"/>
      </w:pPr>
      <w:r>
        <w:t xml:space="preserve">Az </w:t>
      </w:r>
      <w:r w:rsidR="00620A6F">
        <w:t>É</w:t>
      </w:r>
      <w:r>
        <w:t>liszi Pürrhón munkásságára visszanyúló szkepticizmus nem</w:t>
      </w:r>
      <w:r w:rsidR="00D829A8">
        <w:t xml:space="preserve"> csupán</w:t>
      </w:r>
      <w:r>
        <w:t xml:space="preserve"> a Középső és az Új Akadémia gondolkodóit kísértette meg, hanem megújult pürrhonizmus és önálló irányzat gyanánt a császárkori Római Birodalomban is megjelent. Az irányzat fő képviselői az első </w:t>
      </w:r>
      <w:r w:rsidRPr="00CF18E7">
        <w:t>századokban Kn</w:t>
      </w:r>
      <w:r w:rsidR="0039561F">
        <w:t>ó</w:t>
      </w:r>
      <w:r w:rsidRPr="00CF18E7">
        <w:t>sszoszi Aineszi</w:t>
      </w:r>
      <w:r w:rsidR="00D829A8">
        <w:softHyphen/>
      </w:r>
      <w:r w:rsidRPr="00CF18E7">
        <w:t>démosz, Agrippa és Szextosz Empeirikosz voltak. Ezek a gondolkodók olyan érveket alkottak, amelyekkel a biztos megismerés lehetetlenségét akarták iga</w:t>
      </w:r>
      <w:r w:rsidR="00D829A8">
        <w:softHyphen/>
      </w:r>
      <w:r w:rsidRPr="00CF18E7">
        <w:t xml:space="preserve">zolni. Érveiket a görög </w:t>
      </w:r>
      <w:r w:rsidRPr="00CF18E7">
        <w:rPr>
          <w:i/>
        </w:rPr>
        <w:t>troposz</w:t>
      </w:r>
      <w:r w:rsidRPr="00CF18E7">
        <w:t xml:space="preserve"> (fordulat, mód, alakzat stb.) szó alapján tropo</w:t>
      </w:r>
      <w:r w:rsidR="00D829A8">
        <w:softHyphen/>
      </w:r>
      <w:r w:rsidRPr="00CF18E7">
        <w:t>szoknak, gondolkodási módozatoknak nevezték. A troposz kifejezéssel arra utaltak, hogy a megismeréssel kapcsolatos problémákból kiindulva különféle alakzatokban, módokon lehet olyan</w:t>
      </w:r>
      <w:r>
        <w:t xml:space="preserve"> kijelentéseket megfogalmazni, amelyek igazolják: az ember sosem juthat biztos ismeretre. A troposzok megalkotásával végső fokon a</w:t>
      </w:r>
      <w:r w:rsidRPr="00D829A8">
        <w:rPr>
          <w:rStyle w:val="afilosurit005"/>
        </w:rPr>
        <w:t>zt akarták igazolni, hogy az ember csak úgy érheti el lelki nyugal</w:t>
      </w:r>
      <w:r w:rsidR="00D829A8" w:rsidRPr="00D829A8">
        <w:rPr>
          <w:rStyle w:val="afilosurit005"/>
        </w:rPr>
        <w:softHyphen/>
      </w:r>
      <w:r>
        <w:t xml:space="preserve">mát (az ataraxiát), ha belátja korlátait, epokhét gyakorol, felfüggeszti ítéleteit, azaz tartózkodik attól, hogy ismereteit biztos és abszolút </w:t>
      </w:r>
      <w:r w:rsidRPr="00D829A8">
        <w:rPr>
          <w:rStyle w:val="afilosurit005"/>
        </w:rPr>
        <w:t>érvényű felismerések</w:t>
      </w:r>
      <w:r w:rsidR="00D829A8" w:rsidRPr="00D829A8">
        <w:rPr>
          <w:rStyle w:val="afilosurit005"/>
        </w:rPr>
        <w:softHyphen/>
      </w:r>
      <w:r>
        <w:t>nek nyilvánítsa.</w:t>
      </w:r>
    </w:p>
    <w:p w14:paraId="75430CD3" w14:textId="23F72F9F" w:rsidR="004160B8" w:rsidRDefault="004160B8" w:rsidP="006749CC">
      <w:pPr>
        <w:pStyle w:val="afilocim11n1"/>
      </w:pPr>
      <w:r>
        <w:t>1</w:t>
      </w:r>
      <w:r w:rsidR="000A52EC">
        <w:t>.</w:t>
      </w:r>
      <w:r>
        <w:t xml:space="preserve"> Kn</w:t>
      </w:r>
      <w:r w:rsidR="0039561F">
        <w:t>ó</w:t>
      </w:r>
      <w:r>
        <w:t>sszoszi Aineszidémosz</w:t>
      </w:r>
    </w:p>
    <w:p w14:paraId="284FDFA8" w14:textId="72847485" w:rsidR="004160B8" w:rsidRPr="006749CC" w:rsidRDefault="004160B8" w:rsidP="00600A30">
      <w:pPr>
        <w:pStyle w:val="afiloszovtzs"/>
        <w:rPr>
          <w:rFonts w:eastAsia="PMingLiU"/>
          <w:szCs w:val="22"/>
          <w:lang w:eastAsia="zh-TW"/>
        </w:rPr>
      </w:pPr>
      <w:r w:rsidRPr="00ED6E96">
        <w:t>A krétai Knósszoszból származó Aineszidémosz (</w:t>
      </w:r>
      <w:r>
        <w:t xml:space="preserve">Kr. e. </w:t>
      </w:r>
      <w:r w:rsidRPr="00ED6E96">
        <w:t xml:space="preserve">1. sz.) az újraéledő szkeptikus iskola alapítója volt. Alexandriában tanított. </w:t>
      </w:r>
      <w:r>
        <w:t>A velünk született esz</w:t>
      </w:r>
      <w:r w:rsidR="00D829A8">
        <w:softHyphen/>
      </w:r>
      <w:r>
        <w:t xml:space="preserve">mékre vonatkozó tanítást nem fogadta el, s </w:t>
      </w:r>
      <w:r w:rsidRPr="00CF18E7">
        <w:t>megpróbálta igazolni,</w:t>
      </w:r>
      <w:r>
        <w:t xml:space="preserve"> hogy </w:t>
      </w:r>
      <w:r w:rsidRPr="00ED6E96">
        <w:t xml:space="preserve">minden </w:t>
      </w:r>
      <w:r>
        <w:t xml:space="preserve">emberi ismeret, </w:t>
      </w:r>
      <w:r w:rsidRPr="00ED6E96">
        <w:t xml:space="preserve">ítélet és vélemény relatív jellegű. </w:t>
      </w:r>
      <w:r>
        <w:t>Álláspontja annyiban külön</w:t>
      </w:r>
      <w:r w:rsidR="00D829A8">
        <w:softHyphen/>
      </w:r>
      <w:r>
        <w:t xml:space="preserve">bözött az Akadémia szkeptikus gondolkodóiétól, hogy míg az akadémikusok bizonyítatlan tételként (mintegy dogmaként) fogadták el az emberi </w:t>
      </w:r>
      <w:r w:rsidRPr="00D829A8">
        <w:rPr>
          <w:rStyle w:val="afilosurit005"/>
        </w:rPr>
        <w:t>megismerés</w:t>
      </w:r>
      <w:r>
        <w:t xml:space="preserve"> korlátait, ő érvekkel, azaz </w:t>
      </w:r>
      <w:r w:rsidRPr="00CF18E7">
        <w:t>troposzokkal</w:t>
      </w:r>
      <w:r w:rsidRPr="002D2317">
        <w:t xml:space="preserve"> </w:t>
      </w:r>
      <w:r>
        <w:t xml:space="preserve">is megpróbálta ezt alátámasztani. </w:t>
      </w:r>
      <w:r w:rsidRPr="006749CC">
        <w:rPr>
          <w:rFonts w:eastAsia="PMingLiU"/>
          <w:szCs w:val="22"/>
          <w:lang w:eastAsia="zh-TW"/>
        </w:rPr>
        <w:t>Dio</w:t>
      </w:r>
      <w:r w:rsidR="00D829A8">
        <w:rPr>
          <w:rFonts w:eastAsia="PMingLiU"/>
          <w:szCs w:val="22"/>
          <w:lang w:eastAsia="zh-TW"/>
        </w:rPr>
        <w:softHyphen/>
      </w:r>
      <w:r w:rsidRPr="006749CC">
        <w:rPr>
          <w:rFonts w:eastAsia="PMingLiU"/>
          <w:szCs w:val="22"/>
          <w:lang w:eastAsia="zh-TW"/>
        </w:rPr>
        <w:t>genész Laertiosz szerint</w:t>
      </w:r>
      <w:r w:rsidRPr="006749CC">
        <w:rPr>
          <w:rStyle w:val="Vgjegyzet-hivatkozs"/>
          <w:rFonts w:eastAsia="PMingLiU"/>
          <w:szCs w:val="22"/>
          <w:lang w:eastAsia="zh-TW"/>
        </w:rPr>
        <w:endnoteReference w:id="919"/>
      </w:r>
      <w:r w:rsidRPr="006749CC">
        <w:rPr>
          <w:rFonts w:eastAsia="PMingLiU"/>
          <w:szCs w:val="22"/>
          <w:lang w:eastAsia="zh-TW"/>
        </w:rPr>
        <w:t xml:space="preserve"> a filozófus Pürrhón nyomán tíz troposzt fogalmazott meg az érzéki észleléssel kapcsolatban</w:t>
      </w:r>
      <w:r>
        <w:rPr>
          <w:rFonts w:eastAsia="PMingLiU"/>
          <w:szCs w:val="22"/>
          <w:lang w:eastAsia="zh-TW"/>
        </w:rPr>
        <w:t>.</w:t>
      </w:r>
    </w:p>
    <w:p w14:paraId="1B44042E" w14:textId="3007093D" w:rsidR="004160B8" w:rsidRPr="006749CC" w:rsidRDefault="00D829A8" w:rsidP="00820854">
      <w:pPr>
        <w:pStyle w:val="afiloszovapro"/>
        <w:spacing w:after="40"/>
        <w:rPr>
          <w:rFonts w:eastAsia="PMingLiU"/>
        </w:rPr>
      </w:pPr>
      <w:r>
        <w:rPr>
          <w:rFonts w:eastAsia="PMingLiU"/>
        </w:rPr>
        <w:t>1. </w:t>
      </w:r>
      <w:r w:rsidR="004160B8" w:rsidRPr="006749CC">
        <w:rPr>
          <w:rFonts w:eastAsia="PMingLiU"/>
        </w:rPr>
        <w:t>Az élőlények különbözőségéből kiinduló troposz arra épül, hogy a létezőket az emberek nem olyan módon fogják fel, mint az állatok.</w:t>
      </w:r>
    </w:p>
    <w:p w14:paraId="1B610B84" w14:textId="2D15DEEF" w:rsidR="004160B8" w:rsidRPr="006749CC" w:rsidRDefault="004160B8" w:rsidP="00820854">
      <w:pPr>
        <w:pStyle w:val="afiloszovapro"/>
        <w:spacing w:after="40"/>
        <w:rPr>
          <w:rFonts w:eastAsia="PMingLiU"/>
        </w:rPr>
      </w:pPr>
      <w:r w:rsidRPr="006749CC">
        <w:rPr>
          <w:rFonts w:eastAsia="PMingLiU"/>
        </w:rPr>
        <w:t>2.</w:t>
      </w:r>
      <w:r w:rsidR="00D829A8">
        <w:rPr>
          <w:rFonts w:eastAsia="PMingLiU"/>
        </w:rPr>
        <w:t> </w:t>
      </w:r>
      <w:r w:rsidRPr="006749CC">
        <w:rPr>
          <w:rFonts w:eastAsia="PMingLiU"/>
        </w:rPr>
        <w:t>Az emberek köz</w:t>
      </w:r>
      <w:r w:rsidR="00D829A8">
        <w:rPr>
          <w:rFonts w:eastAsia="PMingLiU"/>
        </w:rPr>
        <w:t>öt</w:t>
      </w:r>
      <w:r w:rsidRPr="006749CC">
        <w:rPr>
          <w:rFonts w:eastAsia="PMingLiU"/>
        </w:rPr>
        <w:t>ti különbségekre támaszkodó troposz azt hangsúlyozza, hogy termé</w:t>
      </w:r>
      <w:r w:rsidR="00D829A8">
        <w:rPr>
          <w:rFonts w:eastAsia="PMingLiU"/>
        </w:rPr>
        <w:softHyphen/>
      </w:r>
      <w:r w:rsidRPr="006749CC">
        <w:rPr>
          <w:rFonts w:eastAsia="PMingLiU"/>
        </w:rPr>
        <w:t>szetünk, alkatunk stb. különbözőségei miatt nem azonos módon szerzünk ismeretet a dol</w:t>
      </w:r>
      <w:r w:rsidR="00D829A8">
        <w:rPr>
          <w:rFonts w:eastAsia="PMingLiU"/>
        </w:rPr>
        <w:softHyphen/>
      </w:r>
      <w:r w:rsidRPr="006749CC">
        <w:rPr>
          <w:rFonts w:eastAsia="PMingLiU"/>
        </w:rPr>
        <w:t>gokról.</w:t>
      </w:r>
    </w:p>
    <w:p w14:paraId="75038045" w14:textId="10D4F6B8" w:rsidR="004160B8" w:rsidRPr="006749CC" w:rsidRDefault="004160B8" w:rsidP="00820854">
      <w:pPr>
        <w:pStyle w:val="afiloszovapro"/>
        <w:spacing w:after="40"/>
        <w:rPr>
          <w:rFonts w:eastAsia="PMingLiU"/>
        </w:rPr>
      </w:pPr>
      <w:r w:rsidRPr="006749CC">
        <w:rPr>
          <w:rFonts w:eastAsia="PMingLiU"/>
        </w:rPr>
        <w:t>3.</w:t>
      </w:r>
      <w:r w:rsidR="00DF685B">
        <w:rPr>
          <w:rFonts w:eastAsia="PMingLiU"/>
        </w:rPr>
        <w:t> </w:t>
      </w:r>
      <w:r w:rsidRPr="006749CC">
        <w:rPr>
          <w:rFonts w:eastAsia="PMingLiU"/>
        </w:rPr>
        <w:t>A harmadik troposz szerint az emberi megismerést homályossá és bizonytalanná teszi az a tény, hogy egy és ugyanazon tárgyról más és más adatokat (színt, hangot, ízt stb.) mutatnak be különféle érzékszerveink.</w:t>
      </w:r>
    </w:p>
    <w:p w14:paraId="225CD58C" w14:textId="76C4045F" w:rsidR="004160B8" w:rsidRPr="006749CC" w:rsidRDefault="00D829A8" w:rsidP="00820854">
      <w:pPr>
        <w:pStyle w:val="afiloszovapro"/>
        <w:spacing w:after="40"/>
        <w:rPr>
          <w:rFonts w:eastAsia="PMingLiU"/>
        </w:rPr>
      </w:pPr>
      <w:r>
        <w:rPr>
          <w:rFonts w:eastAsia="PMingLiU"/>
        </w:rPr>
        <w:lastRenderedPageBreak/>
        <w:t>4. </w:t>
      </w:r>
      <w:r w:rsidR="004160B8" w:rsidRPr="006749CC">
        <w:rPr>
          <w:rFonts w:eastAsia="PMingLiU"/>
        </w:rPr>
        <w:t xml:space="preserve">A negyedik troposz </w:t>
      </w:r>
      <w:r w:rsidR="004160B8">
        <w:rPr>
          <w:rFonts w:eastAsia="PMingLiU"/>
        </w:rPr>
        <w:t>kiemeli:</w:t>
      </w:r>
      <w:r w:rsidR="004160B8" w:rsidRPr="006749CC">
        <w:rPr>
          <w:rFonts w:eastAsia="PMingLiU"/>
        </w:rPr>
        <w:t xml:space="preserve"> fizikai és lelki állapotunk befolyásolja, hogy milyen hatást gyakorol ránk ugyanaz a tárgy különféle időpontokban.</w:t>
      </w:r>
    </w:p>
    <w:p w14:paraId="5E7926B6" w14:textId="297A854A" w:rsidR="004160B8" w:rsidRPr="006749CC" w:rsidRDefault="00D829A8" w:rsidP="00820854">
      <w:pPr>
        <w:pStyle w:val="afiloszovapro"/>
        <w:spacing w:after="40"/>
        <w:rPr>
          <w:rFonts w:eastAsia="PMingLiU"/>
        </w:rPr>
      </w:pPr>
      <w:r>
        <w:rPr>
          <w:rFonts w:eastAsia="PMingLiU"/>
        </w:rPr>
        <w:t>5. </w:t>
      </w:r>
      <w:r w:rsidR="004160B8" w:rsidRPr="006749CC">
        <w:rPr>
          <w:rFonts w:eastAsia="PMingLiU"/>
        </w:rPr>
        <w:t>Az ötödik troposz szerint a kulturális különbségek (az eltérő emberi szokások, törvények, hiedelmek, erkölcsi elvek) is jelentősen befolyásolják a valóságról alkotott képünket.</w:t>
      </w:r>
    </w:p>
    <w:p w14:paraId="68CEFF90" w14:textId="69C9F7B2" w:rsidR="004160B8" w:rsidRPr="006749CC" w:rsidRDefault="00D829A8" w:rsidP="00820854">
      <w:pPr>
        <w:pStyle w:val="afiloszovapro"/>
        <w:spacing w:after="40"/>
        <w:rPr>
          <w:rFonts w:eastAsia="PMingLiU"/>
        </w:rPr>
      </w:pPr>
      <w:r>
        <w:rPr>
          <w:rFonts w:eastAsia="PMingLiU"/>
        </w:rPr>
        <w:t>6. </w:t>
      </w:r>
      <w:r w:rsidR="004160B8" w:rsidRPr="006749CC">
        <w:rPr>
          <w:rFonts w:eastAsia="PMingLiU"/>
        </w:rPr>
        <w:t>A hatodik troposz azt hangsúlyozza, hogy a létezők sosem tisztán, önmagukban jelennek meg számunkra, mert észleléseink körülményei, közege, valamint az észlelt tárgyak más létezőkkel való együttes megjelenése időről-időre módosítják a róluk kialakított képet.</w:t>
      </w:r>
    </w:p>
    <w:p w14:paraId="682F2348" w14:textId="3CA8B94A" w:rsidR="004160B8" w:rsidRPr="00582777" w:rsidRDefault="00D829A8" w:rsidP="00820854">
      <w:pPr>
        <w:pStyle w:val="afiloszovapro"/>
        <w:spacing w:after="40"/>
        <w:rPr>
          <w:rFonts w:eastAsia="PMingLiU"/>
        </w:rPr>
      </w:pPr>
      <w:r>
        <w:rPr>
          <w:rFonts w:eastAsia="PMingLiU"/>
        </w:rPr>
        <w:t>7. </w:t>
      </w:r>
      <w:r w:rsidR="004160B8" w:rsidRPr="006749CC">
        <w:rPr>
          <w:rFonts w:eastAsia="PMingLiU"/>
        </w:rPr>
        <w:t>A hetedik troposz azt emeli ki, hogy érzékszerveink a távolságtól, a helyzettől és az idő</w:t>
      </w:r>
      <w:r>
        <w:rPr>
          <w:rFonts w:eastAsia="PMingLiU"/>
        </w:rPr>
        <w:softHyphen/>
      </w:r>
      <w:r w:rsidR="004160B8" w:rsidRPr="006749CC">
        <w:rPr>
          <w:rFonts w:eastAsia="PMingLiU"/>
        </w:rPr>
        <w:t>ponttól függően más és más módon jelenítik meg a dolgokat, így érzékleteink mindig viszonylagosak, s nem az önmagukban vett valóságot jelenítik meg.</w:t>
      </w:r>
    </w:p>
    <w:p w14:paraId="7369778A" w14:textId="50DF6B6A" w:rsidR="004160B8" w:rsidRPr="006749CC" w:rsidRDefault="00D829A8" w:rsidP="00820854">
      <w:pPr>
        <w:pStyle w:val="afiloszovapro"/>
        <w:spacing w:after="40"/>
        <w:rPr>
          <w:rFonts w:eastAsia="PMingLiU"/>
        </w:rPr>
      </w:pPr>
      <w:r>
        <w:rPr>
          <w:rFonts w:eastAsia="PMingLiU"/>
        </w:rPr>
        <w:t>8. </w:t>
      </w:r>
      <w:r w:rsidR="004160B8" w:rsidRPr="006749CC">
        <w:rPr>
          <w:rFonts w:eastAsia="PMingLiU"/>
        </w:rPr>
        <w:t>A nyolcadik troposz arra utal, hogy az érzékelt dolgok mennyiségétől és minőségétől füg</w:t>
      </w:r>
      <w:r>
        <w:rPr>
          <w:rFonts w:eastAsia="PMingLiU"/>
        </w:rPr>
        <w:softHyphen/>
      </w:r>
      <w:r w:rsidR="004160B8" w:rsidRPr="006749CC">
        <w:rPr>
          <w:rFonts w:eastAsia="PMingLiU"/>
        </w:rPr>
        <w:t>gően ugyanazok a dolgok más és más módon hatnak érzékszerveinkre.</w:t>
      </w:r>
    </w:p>
    <w:p w14:paraId="301BE909" w14:textId="10C39ABB" w:rsidR="004160B8" w:rsidRPr="006749CC" w:rsidRDefault="00D829A8" w:rsidP="00820854">
      <w:pPr>
        <w:pStyle w:val="afiloszovapro"/>
        <w:spacing w:after="40"/>
        <w:rPr>
          <w:rFonts w:eastAsia="PMingLiU"/>
        </w:rPr>
      </w:pPr>
      <w:r>
        <w:rPr>
          <w:rFonts w:eastAsia="PMingLiU"/>
        </w:rPr>
        <w:t>9. </w:t>
      </w:r>
      <w:r w:rsidR="004160B8" w:rsidRPr="006749CC">
        <w:rPr>
          <w:rFonts w:eastAsia="PMingLiU"/>
        </w:rPr>
        <w:t>A kilencedik troposz szerint az események előfordulása, ritkasága vagy gyakorisága is jelentősen befolyásolja a velük kapcsolatos élményeinket.</w:t>
      </w:r>
    </w:p>
    <w:p w14:paraId="39C7DA82" w14:textId="45F2AE96" w:rsidR="004160B8" w:rsidRPr="006749CC" w:rsidRDefault="004160B8" w:rsidP="006749CC">
      <w:pPr>
        <w:pStyle w:val="afiloszovapro"/>
        <w:rPr>
          <w:rFonts w:eastAsia="PMingLiU"/>
        </w:rPr>
      </w:pPr>
      <w:r w:rsidRPr="006749CC">
        <w:rPr>
          <w:rFonts w:eastAsia="PMingLiU"/>
        </w:rPr>
        <w:t>10.</w:t>
      </w:r>
      <w:r w:rsidR="00D829A8">
        <w:rPr>
          <w:rFonts w:eastAsia="PMingLiU"/>
        </w:rPr>
        <w:t> </w:t>
      </w:r>
      <w:r w:rsidRPr="006749CC">
        <w:rPr>
          <w:rFonts w:eastAsia="PMingLiU"/>
        </w:rPr>
        <w:t>A tizedik t</w:t>
      </w:r>
      <w:r w:rsidR="00906630">
        <w:rPr>
          <w:rFonts w:eastAsia="PMingLiU"/>
        </w:rPr>
        <w:t>r</w:t>
      </w:r>
      <w:r w:rsidRPr="006749CC">
        <w:rPr>
          <w:rFonts w:eastAsia="PMingLiU"/>
        </w:rPr>
        <w:t xml:space="preserve">oposz </w:t>
      </w:r>
      <w:r>
        <w:rPr>
          <w:rFonts w:eastAsia="PMingLiU"/>
        </w:rPr>
        <w:t>azt mondja</w:t>
      </w:r>
      <w:r w:rsidRPr="006749CC">
        <w:rPr>
          <w:rFonts w:eastAsia="PMingLiU"/>
        </w:rPr>
        <w:t xml:space="preserve">, hogy </w:t>
      </w:r>
      <w:r>
        <w:rPr>
          <w:rFonts w:eastAsia="PMingLiU"/>
        </w:rPr>
        <w:t xml:space="preserve">a </w:t>
      </w:r>
      <w:r w:rsidRPr="006749CC">
        <w:rPr>
          <w:rFonts w:eastAsia="PMingLiU"/>
        </w:rPr>
        <w:t>dolgok egymáshoz való viszonyai nem abszolút tulajdonságok, és ezek változásával a dolgokra vonatkozó ismereteink (a fent és a lent, a jobb és a bal stb.) változásban vannak.</w:t>
      </w:r>
    </w:p>
    <w:p w14:paraId="431677B5" w14:textId="4011039A" w:rsidR="004160B8" w:rsidRPr="006749CC" w:rsidRDefault="004160B8" w:rsidP="00600A30">
      <w:pPr>
        <w:pStyle w:val="afiloszovtzs"/>
        <w:rPr>
          <w:rFonts w:eastAsia="PMingLiU"/>
        </w:rPr>
      </w:pPr>
      <w:r w:rsidRPr="006749CC">
        <w:rPr>
          <w:rFonts w:eastAsia="PMingLiU"/>
        </w:rPr>
        <w:t>Aineszidémosz e troposzok alapján hirdette: leghelyesebb, ha epokhét gya</w:t>
      </w:r>
      <w:r w:rsidR="00D829A8">
        <w:rPr>
          <w:rFonts w:eastAsia="PMingLiU"/>
        </w:rPr>
        <w:softHyphen/>
      </w:r>
      <w:r w:rsidRPr="006749CC">
        <w:rPr>
          <w:rFonts w:eastAsia="PMingLiU"/>
        </w:rPr>
        <w:t>korlunk, azaz tartózkodunk minden olyan ítélettől, amely észleleteinket biztos ismereteknek minősíti.</w:t>
      </w:r>
    </w:p>
    <w:p w14:paraId="4FFB235C" w14:textId="6EDE5A14" w:rsidR="004160B8" w:rsidRDefault="004160B8" w:rsidP="006749CC">
      <w:pPr>
        <w:pStyle w:val="afilocim11n1"/>
      </w:pPr>
      <w:r>
        <w:t>2</w:t>
      </w:r>
      <w:r w:rsidR="000A52EC">
        <w:t>.</w:t>
      </w:r>
      <w:r>
        <w:t xml:space="preserve"> Agrippa</w:t>
      </w:r>
    </w:p>
    <w:p w14:paraId="70885AA2" w14:textId="7FF73D8B" w:rsidR="004160B8" w:rsidRDefault="004160B8" w:rsidP="006749CC">
      <w:pPr>
        <w:pStyle w:val="afiloszovtzs"/>
      </w:pPr>
      <w:r>
        <w:t xml:space="preserve">Agrippa pürrhóni </w:t>
      </w:r>
      <w:r w:rsidRPr="00CF18E7">
        <w:t xml:space="preserve">filozófus volt, aki feltehetően </w:t>
      </w:r>
      <w:r>
        <w:t xml:space="preserve">a Kr. </w:t>
      </w:r>
      <w:r w:rsidRPr="00D829A8">
        <w:rPr>
          <w:rStyle w:val="afilosurit005"/>
        </w:rPr>
        <w:t>e. 1. sz</w:t>
      </w:r>
      <w:r w:rsidR="007A4412" w:rsidRPr="00D829A8">
        <w:rPr>
          <w:rStyle w:val="afilosurit005"/>
        </w:rPr>
        <w:t>ázad</w:t>
      </w:r>
      <w:r w:rsidRPr="00D829A8">
        <w:rPr>
          <w:rStyle w:val="afilosurit005"/>
        </w:rPr>
        <w:t xml:space="preserve"> második felé</w:t>
      </w:r>
      <w:r w:rsidR="00D829A8" w:rsidRPr="00D829A8">
        <w:rPr>
          <w:rStyle w:val="afilosurit005"/>
        </w:rPr>
        <w:softHyphen/>
      </w:r>
      <w:r w:rsidRPr="00CF18E7">
        <w:t>ben élt. Életrajzi adatait nem ismerjük, és</w:t>
      </w:r>
      <w:r>
        <w:t xml:space="preserve"> tanításáról is csak mások közvetíté</w:t>
      </w:r>
      <w:r w:rsidR="00D829A8">
        <w:softHyphen/>
      </w:r>
      <w:r>
        <w:t>sével tudunk. Diogenész Laertiosz azt állítja,</w:t>
      </w:r>
      <w:r>
        <w:rPr>
          <w:rStyle w:val="Vgjegyzet-hivatkozs"/>
        </w:rPr>
        <w:endnoteReference w:id="920"/>
      </w:r>
      <w:r>
        <w:t xml:space="preserve"> hogy Agrippa öt troposzban fogalmazta meg az értelmi megismerés nehézségeit.</w:t>
      </w:r>
    </w:p>
    <w:p w14:paraId="3A09ED5E" w14:textId="22C818F3" w:rsidR="004160B8" w:rsidRDefault="00820854" w:rsidP="00820854">
      <w:pPr>
        <w:pStyle w:val="afiloszovapro"/>
        <w:spacing w:after="40"/>
      </w:pPr>
      <w:r w:rsidRPr="00820854">
        <w:rPr>
          <w:rStyle w:val="afilosurit005"/>
        </w:rPr>
        <w:t>1. </w:t>
      </w:r>
      <w:r w:rsidR="004160B8" w:rsidRPr="00820854">
        <w:rPr>
          <w:rStyle w:val="afilosurit005"/>
        </w:rPr>
        <w:t xml:space="preserve">A nézet- vagy véleménykülönbség (lat. </w:t>
      </w:r>
      <w:r w:rsidR="004160B8" w:rsidRPr="00820854">
        <w:rPr>
          <w:i/>
          <w:spacing w:val="-1"/>
        </w:rPr>
        <w:t>dissensus</w:t>
      </w:r>
      <w:r w:rsidR="004160B8" w:rsidRPr="00820854">
        <w:rPr>
          <w:spacing w:val="-1"/>
        </w:rPr>
        <w:t>)</w:t>
      </w:r>
      <w:r w:rsidR="004160B8" w:rsidRPr="00820854">
        <w:rPr>
          <w:spacing w:val="-2"/>
        </w:rPr>
        <w:t xml:space="preserve"> </w:t>
      </w:r>
      <w:r w:rsidR="004160B8" w:rsidRPr="00820854">
        <w:rPr>
          <w:rStyle w:val="afilosurit005"/>
        </w:rPr>
        <w:t>troposza az emberi megismerés</w:t>
      </w:r>
      <w:r w:rsidR="004160B8" w:rsidRPr="00820854">
        <w:rPr>
          <w:spacing w:val="-2"/>
        </w:rPr>
        <w:t xml:space="preserve"> bizony</w:t>
      </w:r>
      <w:r w:rsidRPr="00820854">
        <w:rPr>
          <w:spacing w:val="-2"/>
        </w:rPr>
        <w:softHyphen/>
      </w:r>
      <w:r w:rsidR="004160B8">
        <w:t>talan voltát azzal igazolja, hogy a filozófusok, tudósok között gyakorta nincs egységes véle</w:t>
      </w:r>
      <w:r>
        <w:softHyphen/>
      </w:r>
      <w:r w:rsidR="004160B8">
        <w:t>mény a magyarázatokat illetően.</w:t>
      </w:r>
    </w:p>
    <w:p w14:paraId="29E3F402" w14:textId="4EBF86F2" w:rsidR="004160B8" w:rsidRDefault="00820854" w:rsidP="00820854">
      <w:pPr>
        <w:pStyle w:val="afiloszovapro"/>
        <w:spacing w:after="40"/>
      </w:pPr>
      <w:r>
        <w:t>2. </w:t>
      </w:r>
      <w:r w:rsidR="004160B8" w:rsidRPr="00AA31B6">
        <w:t>Az okok és magyarázatok vég nélküli keresés</w:t>
      </w:r>
      <w:r w:rsidR="004160B8">
        <w:t>ének</w:t>
      </w:r>
      <w:r w:rsidR="004160B8" w:rsidRPr="00AA31B6">
        <w:t xml:space="preserve"> (lat. </w:t>
      </w:r>
      <w:r w:rsidR="004160B8" w:rsidRPr="00AA31B6">
        <w:rPr>
          <w:i/>
        </w:rPr>
        <w:t>regressus ad infinitum</w:t>
      </w:r>
      <w:r w:rsidR="004160B8" w:rsidRPr="00AA31B6">
        <w:t>)</w:t>
      </w:r>
      <w:r w:rsidR="004160B8">
        <w:t xml:space="preserve"> troposza azt emeli ki, hogy</w:t>
      </w:r>
      <w:r w:rsidR="004160B8" w:rsidRPr="00AA31B6">
        <w:t xml:space="preserve"> minden bizonyíték olyan állításokon nyugszik, amelyek maguk is bizonyí</w:t>
      </w:r>
      <w:r>
        <w:softHyphen/>
      </w:r>
      <w:r w:rsidR="004160B8" w:rsidRPr="00AA31B6">
        <w:t xml:space="preserve">tásra szorulnak, </w:t>
      </w:r>
      <w:r w:rsidR="004160B8">
        <w:t>é</w:t>
      </w:r>
      <w:r w:rsidR="004160B8" w:rsidRPr="00AA31B6">
        <w:t>s így tovább a végtelenségig</w:t>
      </w:r>
      <w:r w:rsidR="004160B8">
        <w:t>.</w:t>
      </w:r>
    </w:p>
    <w:p w14:paraId="2914C7CC" w14:textId="74F8A4F6" w:rsidR="004160B8" w:rsidRDefault="004160B8" w:rsidP="00820854">
      <w:pPr>
        <w:pStyle w:val="afiloszovapro"/>
        <w:spacing w:after="40"/>
      </w:pPr>
      <w:r>
        <w:t>3.</w:t>
      </w:r>
      <w:r w:rsidR="00820854">
        <w:t> </w:t>
      </w:r>
      <w:r w:rsidRPr="00820854">
        <w:rPr>
          <w:rStyle w:val="afilosurit005"/>
        </w:rPr>
        <w:t xml:space="preserve">A kapcsolat vagy viszony (lat. </w:t>
      </w:r>
      <w:r w:rsidRPr="00AA31B6">
        <w:rPr>
          <w:i/>
        </w:rPr>
        <w:t>relatio</w:t>
      </w:r>
      <w:r w:rsidRPr="00820854">
        <w:rPr>
          <w:rStyle w:val="afilosurit005"/>
        </w:rPr>
        <w:t>) troposza arra az ismeretelméleti problémára irányítja</w:t>
      </w:r>
      <w:r>
        <w:t xml:space="preserve"> a</w:t>
      </w:r>
      <w:r w:rsidRPr="00AA31B6">
        <w:t xml:space="preserve"> figyelmet, hogy </w:t>
      </w:r>
      <w:r>
        <w:t xml:space="preserve">nem az önmagukban vett létezőket ismerjük meg: </w:t>
      </w:r>
      <w:r w:rsidRPr="00820854">
        <w:rPr>
          <w:rStyle w:val="afilosurit005"/>
        </w:rPr>
        <w:t>minden dolog megválto</w:t>
      </w:r>
      <w:r w:rsidR="00820854" w:rsidRPr="00820854">
        <w:rPr>
          <w:rStyle w:val="afilosurit005"/>
        </w:rPr>
        <w:softHyphen/>
      </w:r>
      <w:r w:rsidRPr="00AA31B6">
        <w:t>zik</w:t>
      </w:r>
      <w:r>
        <w:t xml:space="preserve"> ugyanis</w:t>
      </w:r>
      <w:r w:rsidRPr="00AA31B6">
        <w:t xml:space="preserve">, amikor </w:t>
      </w:r>
      <w:r w:rsidRPr="00820854">
        <w:rPr>
          <w:rStyle w:val="afilosurit005"/>
        </w:rPr>
        <w:t>kapcsolatai változnak, vagy ha különböző szempontokból tekintünk rájuk.</w:t>
      </w:r>
    </w:p>
    <w:p w14:paraId="1D419323" w14:textId="3376B276" w:rsidR="004160B8" w:rsidRDefault="00820854" w:rsidP="00820854">
      <w:pPr>
        <w:pStyle w:val="afiloszovapro"/>
        <w:spacing w:after="40"/>
      </w:pPr>
      <w:r>
        <w:t>4. </w:t>
      </w:r>
      <w:r w:rsidR="004160B8">
        <w:t xml:space="preserve">Az igazolásra váró elv vagy feltételezés (gör. </w:t>
      </w:r>
      <w:r w:rsidR="004160B8" w:rsidRPr="00EA659D">
        <w:rPr>
          <w:i/>
        </w:rPr>
        <w:t>hüpotheszisz</w:t>
      </w:r>
      <w:r w:rsidR="004160B8">
        <w:t>) troposza ezt jelenti: mivel a végső elvek nem maguktól értetődők, bizonyítás nélkül elfogadott tételekként kell feltételez</w:t>
      </w:r>
      <w:r>
        <w:softHyphen/>
      </w:r>
      <w:r w:rsidR="004160B8">
        <w:t>nünk (posztulálnunk) ezeket. Ez azonban hasztalan, mert minden feltételezéssel szembe</w:t>
      </w:r>
      <w:r>
        <w:softHyphen/>
      </w:r>
      <w:r w:rsidR="004160B8">
        <w:t>állítható egy azzal ellentétes feltételezés is.</w:t>
      </w:r>
    </w:p>
    <w:p w14:paraId="77B657C4" w14:textId="218F8771" w:rsidR="004160B8" w:rsidRDefault="00820854" w:rsidP="006749CC">
      <w:pPr>
        <w:pStyle w:val="afiloszovapro"/>
      </w:pPr>
      <w:r>
        <w:t>5. </w:t>
      </w:r>
      <w:r w:rsidR="004160B8">
        <w:t xml:space="preserve">A körkörös érvelés vagy hibás logikai kör (lat. </w:t>
      </w:r>
      <w:r w:rsidR="004160B8" w:rsidRPr="00D612B6">
        <w:rPr>
          <w:i/>
        </w:rPr>
        <w:t>circulus vitiosus</w:t>
      </w:r>
      <w:r w:rsidR="004160B8">
        <w:t>) troposza azt hang</w:t>
      </w:r>
      <w:r>
        <w:softHyphen/>
      </w:r>
      <w:r w:rsidR="004160B8">
        <w:t>súlyozza, hogy a bizonyításokban gyakran megjelenik a körkörös érvelés hibája: a meg</w:t>
      </w:r>
      <w:r>
        <w:softHyphen/>
      </w:r>
      <w:r w:rsidR="004160B8">
        <w:lastRenderedPageBreak/>
        <w:t>határozás kiindulásként tartalmazza a meghatározn</w:t>
      </w:r>
      <w:r w:rsidR="004160B8" w:rsidRPr="00820854">
        <w:rPr>
          <w:rStyle w:val="afilosurit005"/>
        </w:rPr>
        <w:t>i kívánt fogalmat, vagy egy érvelés tartal</w:t>
      </w:r>
      <w:r w:rsidRPr="00820854">
        <w:rPr>
          <w:rStyle w:val="afilosurit005"/>
        </w:rPr>
        <w:softHyphen/>
      </w:r>
      <w:r w:rsidR="004160B8">
        <w:t xml:space="preserve">mazza a levezetni, bizonyítani kívánt állítást. Ezt az érvelési módot más néven az „ugyanazt ugyanazzal” (lat. </w:t>
      </w:r>
      <w:r w:rsidR="004160B8" w:rsidRPr="00A203E5">
        <w:rPr>
          <w:i/>
        </w:rPr>
        <w:t>idem per idem</w:t>
      </w:r>
      <w:r w:rsidR="004160B8">
        <w:t>) bizonyításnak is nevezik.</w:t>
      </w:r>
    </w:p>
    <w:p w14:paraId="2951E0EE" w14:textId="32964A37" w:rsidR="004160B8" w:rsidRDefault="004160B8" w:rsidP="006749CC">
      <w:pPr>
        <w:pStyle w:val="afilocim11n1"/>
      </w:pPr>
      <w:r>
        <w:t>3</w:t>
      </w:r>
      <w:r w:rsidR="000A52EC">
        <w:t>.</w:t>
      </w:r>
      <w:r>
        <w:t xml:space="preserve"> Szextosz Empeirikosz</w:t>
      </w:r>
    </w:p>
    <w:p w14:paraId="452EE580" w14:textId="4D0318B7" w:rsidR="004160B8" w:rsidRDefault="00C16C61" w:rsidP="00C41A3B">
      <w:pPr>
        <w:pStyle w:val="afiloszovtzs"/>
      </w:pPr>
      <w:r>
        <w:rPr>
          <w:noProof/>
        </w:rPr>
        <w:pict w14:anchorId="050B2920">
          <v:shape id="_x0000_s3001" type="#_x0000_t202" style="position:absolute;left:0;text-align:left;margin-left:0;margin-top:73.5pt;width:137.75pt;height:150.5pt;z-index:69;visibility:visible;mso-wrap-distance-right:8.5pt;mso-position-horizontal:left;mso-position-horizontal-relative:margin" stroked="f">
            <v:textbox style="mso-next-textbox:#_x0000_s3001" inset="0,0,0,0">
              <w:txbxContent>
                <w:p w14:paraId="26FE5D0C" w14:textId="435E40B3" w:rsidR="002F7F9A" w:rsidRDefault="00C16C61" w:rsidP="00A04D35">
                  <w:pPr>
                    <w:pStyle w:val="afiloszovtzskep"/>
                  </w:pPr>
                  <w:r>
                    <w:rPr>
                      <w:b/>
                      <w:bCs/>
                      <w:smallCaps w:val="0"/>
                    </w:rPr>
                    <w:pict w14:anchorId="6C4E1F29">
                      <v:shape id="_x0000_i1124" type="#_x0000_t75" style="width:137.25pt;height:135.75pt">
                        <v:imagedata r:id="rId158" o:title="Empeirikosz 4,8x4,85 300dpi rgb"/>
                      </v:shape>
                    </w:pict>
                  </w:r>
                </w:p>
                <w:p w14:paraId="07445773" w14:textId="7893A9D6" w:rsidR="002F7F9A" w:rsidRPr="0010243A" w:rsidRDefault="002F7F9A" w:rsidP="00A04D35">
                  <w:pPr>
                    <w:pStyle w:val="afiloszovtzskep"/>
                    <w:spacing w:before="60"/>
                  </w:pPr>
                  <w:r>
                    <w:t>Szextosz Empeirikosz</w:t>
                  </w:r>
                </w:p>
              </w:txbxContent>
            </v:textbox>
            <w10:wrap type="square" anchorx="margin"/>
          </v:shape>
        </w:pict>
      </w:r>
      <w:r w:rsidR="004160B8">
        <w:t xml:space="preserve">Szextosz Empeirikosz vagy latinos nevén </w:t>
      </w:r>
      <w:r w:rsidR="004160B8" w:rsidRPr="00DF31AF">
        <w:t xml:space="preserve">Sextus Empiricus </w:t>
      </w:r>
      <w:r w:rsidR="004160B8">
        <w:t>2-3. századi orvos és filozófus volt, aki több művet írt görögül. Életéről szinte semmit sem tudunk. Írásainak homályos</w:t>
      </w:r>
      <w:r w:rsidR="004160B8" w:rsidRPr="00591008">
        <w:rPr>
          <w:rStyle w:val="afilosurit005"/>
        </w:rPr>
        <w:t xml:space="preserve"> utalásai alapján alexandriai, római vagy akár athéni</w:t>
      </w:r>
      <w:r w:rsidR="004160B8">
        <w:t xml:space="preserve"> is lehetett, de működésének helye ismeretlen maradt az utókor számára. A ne</w:t>
      </w:r>
      <w:r w:rsidR="00591008">
        <w:softHyphen/>
      </w:r>
      <w:r w:rsidR="004160B8">
        <w:t xml:space="preserve">vében szereplő Empeirikosz jelző arra enged következtetni, hogy ahhoz az ősi orvosi iskolához tartozott, amelynek tagjait a </w:t>
      </w:r>
      <w:r w:rsidR="004160B8" w:rsidRPr="000B2266">
        <w:rPr>
          <w:rStyle w:val="afilosurit005"/>
          <w:spacing w:val="-2"/>
        </w:rPr>
        <w:t>görög</w:t>
      </w:r>
      <w:r w:rsidR="004160B8" w:rsidRPr="000B2266">
        <w:rPr>
          <w:spacing w:val="-2"/>
        </w:rPr>
        <w:t xml:space="preserve"> </w:t>
      </w:r>
      <w:r w:rsidR="004160B8" w:rsidRPr="000B2266">
        <w:rPr>
          <w:i/>
          <w:spacing w:val="-1"/>
        </w:rPr>
        <w:t>empeiria</w:t>
      </w:r>
      <w:r w:rsidR="004160B8" w:rsidRPr="000B2266">
        <w:rPr>
          <w:spacing w:val="-2"/>
        </w:rPr>
        <w:t xml:space="preserve"> </w:t>
      </w:r>
      <w:r w:rsidR="004160B8" w:rsidRPr="000B2266">
        <w:rPr>
          <w:rStyle w:val="afilosurit005"/>
          <w:spacing w:val="-2"/>
        </w:rPr>
        <w:t xml:space="preserve">(tapasztalat) szó alapján </w:t>
      </w:r>
      <w:r w:rsidR="004160B8" w:rsidRPr="00591008">
        <w:rPr>
          <w:rStyle w:val="afilosurit005"/>
          <w:spacing w:val="-2"/>
        </w:rPr>
        <w:t>empi</w:t>
      </w:r>
      <w:r w:rsidR="00591008" w:rsidRPr="00591008">
        <w:rPr>
          <w:rStyle w:val="afilosurit005"/>
        </w:rPr>
        <w:softHyphen/>
      </w:r>
      <w:r w:rsidR="004160B8">
        <w:t>rikusoknak nevezték, mivel orvosi tudásukat egyedül a tapasztalatból nyerték.</w:t>
      </w:r>
    </w:p>
    <w:p w14:paraId="4EAFDC59" w14:textId="56780B7A" w:rsidR="004160B8" w:rsidRPr="000A6843" w:rsidRDefault="004160B8" w:rsidP="00C41A3B">
      <w:pPr>
        <w:pStyle w:val="afiloszovtzs"/>
      </w:pPr>
      <w:r>
        <w:t>A filozófus a Pürrhón hagyatékaként újjá</w:t>
      </w:r>
      <w:r w:rsidR="00591008">
        <w:softHyphen/>
      </w:r>
      <w:r>
        <w:t xml:space="preserve">éledő szkeptikus irányzat szószólójává vált. Művei: </w:t>
      </w:r>
      <w:r w:rsidRPr="00194472">
        <w:rPr>
          <w:i/>
        </w:rPr>
        <w:t>Pürróneiai hüpotüpószeisz</w:t>
      </w:r>
      <w:r>
        <w:t xml:space="preserve"> (Pürrhóni alapelvek) 3 könyv;</w:t>
      </w:r>
      <w:r>
        <w:rPr>
          <w:rStyle w:val="Vgjegyzet-hivatkozs"/>
        </w:rPr>
        <w:endnoteReference w:id="921"/>
      </w:r>
      <w:r>
        <w:t xml:space="preserve"> </w:t>
      </w:r>
      <w:r w:rsidRPr="00194472">
        <w:rPr>
          <w:i/>
        </w:rPr>
        <w:t>Prosz mathématikousz</w:t>
      </w:r>
      <w:r w:rsidRPr="00DB51D8">
        <w:rPr>
          <w:i/>
        </w:rPr>
        <w:t>,</w:t>
      </w:r>
      <w:r>
        <w:t xml:space="preserve"> illetve latin fordításban: </w:t>
      </w:r>
      <w:r w:rsidRPr="00194472">
        <w:rPr>
          <w:i/>
        </w:rPr>
        <w:t>Adversus mathemati</w:t>
      </w:r>
      <w:r w:rsidR="00591008">
        <w:rPr>
          <w:i/>
        </w:rPr>
        <w:softHyphen/>
      </w:r>
      <w:r w:rsidRPr="00194472">
        <w:rPr>
          <w:i/>
        </w:rPr>
        <w:t>cos</w:t>
      </w:r>
      <w:r>
        <w:t xml:space="preserve"> (A tudósok ellen) 6 könyv; </w:t>
      </w:r>
      <w:r w:rsidRPr="00194472">
        <w:rPr>
          <w:i/>
        </w:rPr>
        <w:t>Prosz dogma</w:t>
      </w:r>
      <w:r w:rsidR="00591008">
        <w:rPr>
          <w:i/>
        </w:rPr>
        <w:softHyphen/>
      </w:r>
      <w:r w:rsidRPr="00194472">
        <w:rPr>
          <w:i/>
        </w:rPr>
        <w:t>tikousz</w:t>
      </w:r>
      <w:r w:rsidRPr="00591008">
        <w:rPr>
          <w:rStyle w:val="afilosurit005"/>
        </w:rPr>
        <w:t xml:space="preserve"> </w:t>
      </w:r>
      <w:r w:rsidRPr="000A6843">
        <w:t xml:space="preserve">(A filozófusok ellen) 5 könyv. </w:t>
      </w:r>
      <w:r w:rsidR="000A6843" w:rsidRPr="000A6843">
        <w:t>Egyes kiadásokban</w:t>
      </w:r>
      <w:r w:rsidRPr="000A6843">
        <w:t xml:space="preserve"> írásainak </w:t>
      </w:r>
      <w:r w:rsidR="000A6843" w:rsidRPr="000A6843">
        <w:t>e</w:t>
      </w:r>
      <w:r w:rsidRPr="000A6843">
        <w:t xml:space="preserve"> harmadik csoportja is az Adversus mathematicos című könyvben szerepel (7</w:t>
      </w:r>
      <w:r w:rsidR="00591008" w:rsidRPr="000A6843">
        <w:t>–</w:t>
      </w:r>
      <w:r w:rsidRPr="000A6843">
        <w:t>11. könyvként).</w:t>
      </w:r>
    </w:p>
    <w:p w14:paraId="4BA52277" w14:textId="08C39279" w:rsidR="004160B8" w:rsidRDefault="004160B8" w:rsidP="006749CC">
      <w:pPr>
        <w:pStyle w:val="afiloszovtzs"/>
      </w:pPr>
      <w:r>
        <w:t>Szextosz Empeirikosz a l</w:t>
      </w:r>
      <w:r w:rsidRPr="00C23561">
        <w:t>egfőbb forrásunk a</w:t>
      </w:r>
      <w:r>
        <w:t>z</w:t>
      </w:r>
      <w:r w:rsidRPr="00C23561">
        <w:t xml:space="preserve"> </w:t>
      </w:r>
      <w:r>
        <w:t>új</w:t>
      </w:r>
      <w:r w:rsidRPr="00C23561">
        <w:t>szkeptikus tanokat illetően.</w:t>
      </w:r>
      <w:r>
        <w:t xml:space="preserve"> Aineszidémosz tíz troposzát ő is ismerteti.</w:t>
      </w:r>
      <w:r>
        <w:rPr>
          <w:rStyle w:val="Vgjegyzet-hivatkozs"/>
        </w:rPr>
        <w:endnoteReference w:id="922"/>
      </w:r>
      <w:r>
        <w:t xml:space="preserve"> A szkeptikusok alapélményét a Pürrhóni alapelvek című művében</w:t>
      </w:r>
      <w:r w:rsidRPr="0000081E">
        <w:t xml:space="preserve"> </w:t>
      </w:r>
      <w:r>
        <w:t xml:space="preserve">egy kis történetben adja elő: egy Apellész nevű művész szerette volna megfesteni a tajtékzó ló száján a habot. Mivel ez </w:t>
      </w:r>
      <w:r w:rsidRPr="000A6843">
        <w:rPr>
          <w:rStyle w:val="afilosurit005"/>
        </w:rPr>
        <w:t>sehogy sem sikerült neki, haragjában a képhez vágta az ecsetek tisztítására szol</w:t>
      </w:r>
      <w:r w:rsidR="000A6843" w:rsidRPr="000A6843">
        <w:rPr>
          <w:rStyle w:val="afilosurit005"/>
        </w:rPr>
        <w:softHyphen/>
      </w:r>
      <w:r>
        <w:t>gáló szivacsot. S lám, ekkor „tökéletes lett” a fest</w:t>
      </w:r>
      <w:r w:rsidRPr="000A6843">
        <w:rPr>
          <w:rStyle w:val="afilosurit005"/>
        </w:rPr>
        <w:t>mény, s ő maga is megnyugo</w:t>
      </w:r>
      <w:r w:rsidR="000A6843" w:rsidRPr="000A6843">
        <w:rPr>
          <w:rStyle w:val="afilosurit005"/>
        </w:rPr>
        <w:softHyphen/>
      </w:r>
      <w:r>
        <w:t>dott.</w:t>
      </w:r>
      <w:r>
        <w:rPr>
          <w:rStyle w:val="Vgjegyzet-hivatkozs"/>
        </w:rPr>
        <w:endnoteReference w:id="923"/>
      </w:r>
      <w:r>
        <w:t xml:space="preserve"> A történettel Szextosz ezt akarta kifejezni: a szkeptikusok a festőhöz hasonlóan </w:t>
      </w:r>
      <w:r w:rsidRPr="000A6843">
        <w:rPr>
          <w:rStyle w:val="afilosurit005"/>
        </w:rPr>
        <w:t>csak akkor juthatnak el a zavartalan lelkiállapot nyugalmába, ha dön</w:t>
      </w:r>
      <w:r w:rsidR="000A6843" w:rsidRPr="000A6843">
        <w:rPr>
          <w:rStyle w:val="afilosurit005"/>
        </w:rPr>
        <w:softHyphen/>
      </w:r>
      <w:r>
        <w:t xml:space="preserve">tenek a jelenségek és a gondolatok rendezetlenségének világában, </w:t>
      </w:r>
      <w:r w:rsidRPr="009A1297">
        <w:rPr>
          <w:rStyle w:val="afilosurit005"/>
        </w:rPr>
        <w:t xml:space="preserve">felhagynak a </w:t>
      </w:r>
      <w:r>
        <w:t>biztos ismeret iránti igényükkel, és az ítélet felfüggesztéséhez (epokhé) folya</w:t>
      </w:r>
      <w:r w:rsidR="009A1297">
        <w:softHyphen/>
      </w:r>
      <w:r>
        <w:t>modnak</w:t>
      </w:r>
      <w:r w:rsidR="000A6843">
        <w:t>:</w:t>
      </w:r>
      <w:r>
        <w:t xml:space="preserve"> tartózkodnak attól, hogy ismereteiket biztos tudásnak nyilvánítsák.</w:t>
      </w:r>
    </w:p>
    <w:p w14:paraId="19281642" w14:textId="321C40D5" w:rsidR="004160B8" w:rsidRDefault="004160B8" w:rsidP="00C41A3B">
      <w:pPr>
        <w:pStyle w:val="afiloszovtzs"/>
      </w:pPr>
      <w:r>
        <w:t>A szkeptikus Szextosz szerint szillogizmus segítségével semmit sem lehet iga</w:t>
      </w:r>
      <w:r w:rsidR="00591008">
        <w:softHyphen/>
      </w:r>
      <w:r>
        <w:t xml:space="preserve">zolni. Úgy gondolja, hogy a „Minden ember halandó. Szókratész ember. Tehát Szókratész halandó.” szillogizmus a hibás logikai kör példája. A következtetés nagyobbik előtétele (Minden ember halandó) burkoltan már tartalmazza a következmény ismeretét: </w:t>
      </w:r>
      <w:r w:rsidRPr="007E3269">
        <w:t>nem mondhatjuk</w:t>
      </w:r>
      <w:r>
        <w:t xml:space="preserve"> ugyanis</w:t>
      </w:r>
      <w:r w:rsidRPr="007E3269">
        <w:t>, hogy minden ember halan</w:t>
      </w:r>
      <w:r w:rsidR="00591008">
        <w:softHyphen/>
      </w:r>
      <w:r w:rsidRPr="007E3269">
        <w:t>dó, hacsak nem tudjuk már előbb</w:t>
      </w:r>
      <w:r>
        <w:t xml:space="preserve"> a tapasztalatból</w:t>
      </w:r>
      <w:r w:rsidRPr="007E3269">
        <w:t>, hogy Szókratész halandó</w:t>
      </w:r>
      <w:r>
        <w:t>.</w:t>
      </w:r>
    </w:p>
    <w:p w14:paraId="31EAB273" w14:textId="61CEE05B" w:rsidR="004160B8" w:rsidRDefault="004160B8" w:rsidP="00C41A3B">
      <w:pPr>
        <w:pStyle w:val="afiloszovapro"/>
      </w:pPr>
      <w:r>
        <w:lastRenderedPageBreak/>
        <w:t xml:space="preserve">Megjegyzés: A szillogizmusnak ez a fajta bírálata csak abban az esetben érvényes, ha </w:t>
      </w:r>
      <w:r w:rsidRPr="00591008">
        <w:rPr>
          <w:rStyle w:val="afilosurit005"/>
        </w:rPr>
        <w:t>vala</w:t>
      </w:r>
      <w:r w:rsidR="00591008" w:rsidRPr="00591008">
        <w:rPr>
          <w:rStyle w:val="afilosurit005"/>
        </w:rPr>
        <w:softHyphen/>
      </w:r>
      <w:r>
        <w:t xml:space="preserve">ki elutasítja a lényeg, illetve a természet megismerésére vonatkozó arisztotelészi tanítást, s nominalista módon azt vallja, hogy az általánosra (példánkban az emberre, illetve az emberi természetre) utaló szavaink puszta nevek (lat. </w:t>
      </w:r>
      <w:r w:rsidRPr="007A354D">
        <w:rPr>
          <w:i/>
        </w:rPr>
        <w:t>nomina</w:t>
      </w:r>
      <w:r>
        <w:t>). Arisztotelész szerint ugyanis az általános természet szellemi felfogása, a lényeglátás jogosít fel bennünket a „minden ember halandó” állításra, s nem az, hogy indukcióval felsoroljuk az összes egyedi esetet. Az emlí</w:t>
      </w:r>
      <w:r w:rsidR="00591008">
        <w:softHyphen/>
      </w:r>
      <w:r>
        <w:t>tett szillogizmusban tehát a nagyobbik előtétel az emberi természet szellemi megismerésén alapul, s nem elővételezi a következmény ismeretét.</w:t>
      </w:r>
    </w:p>
    <w:p w14:paraId="13CCC2C4" w14:textId="5D4970EF" w:rsidR="004160B8" w:rsidRDefault="004160B8" w:rsidP="00C41A3B">
      <w:pPr>
        <w:pStyle w:val="afiloszovtzs"/>
      </w:pPr>
      <w:r>
        <w:t xml:space="preserve">A szkeptikusok véleménye szerint ellentmondások vannak a korábbi bölcselők filozófiai istentanában is. Ilyen ellentmondás az, </w:t>
      </w:r>
      <w:r w:rsidRPr="00CF18E7">
        <w:t>hogy istennek vagy végtelen</w:t>
      </w:r>
      <w:r w:rsidR="00591008">
        <w:softHyphen/>
      </w:r>
      <w:r w:rsidRPr="00CF18E7">
        <w:t>nek, vagy végesnek kell lennie.</w:t>
      </w:r>
      <w:r w:rsidRPr="00CF18E7">
        <w:rPr>
          <w:rStyle w:val="Vgjegyzet-hivatkozs"/>
        </w:rPr>
        <w:endnoteReference w:id="924"/>
      </w:r>
      <w:r w:rsidRPr="00CF18E7">
        <w:t xml:space="preserve"> Végtelen azonban nem lehet, mert akkor moz</w:t>
      </w:r>
      <w:r w:rsidR="00591008">
        <w:softHyphen/>
      </w:r>
      <w:r w:rsidRPr="00CF18E7">
        <w:t>dulatlan, élettelen, lélek nélküli valóság volna. Véges sem lehet, mert akkor kevésbé tökéletes volna, mint az egész, márpedig isten a feltételezés alapján tökéletes lény. A sztoikus gondviseléstan is problémás. Sok rossz és szenvedés van a világban. Mármost istennek vagy van akarata és hatalma, hogy megaka</w:t>
      </w:r>
      <w:r w:rsidR="00591008">
        <w:softHyphen/>
      </w:r>
      <w:r w:rsidRPr="00CF18E7">
        <w:t>dályozza ezeket, vagy nincs. Az utóbbi föltételezés összeegyeztethetetlen isten fogalmával. Tehát van akarata és hatalma,</w:t>
      </w:r>
      <w:r>
        <w:t xml:space="preserve"> hogy megakadályozza a rosszat és szenvedést a világban. Ezt azonban</w:t>
      </w:r>
      <w:r w:rsidRPr="00591008">
        <w:rPr>
          <w:rStyle w:val="afilosurit005"/>
        </w:rPr>
        <w:t xml:space="preserve"> nyilvánvalóan nem teszi. Ebből az követke</w:t>
      </w:r>
      <w:r w:rsidR="00591008" w:rsidRPr="00591008">
        <w:rPr>
          <w:rStyle w:val="afilosurit005"/>
        </w:rPr>
        <w:softHyphen/>
      </w:r>
      <w:r>
        <w:t>zik, hogy legalábbis nem egyetemes a gondviselés. Nem adhatunk azonban magyarázatot arra, hogy miért erre a létezőre terjed ki a gondviselés, s miért nem a másikra. Arra kényszerülünk tehát, hogy azt állítsuk, egyáltalán nincs gondviselés.</w:t>
      </w:r>
      <w:r>
        <w:rPr>
          <w:rStyle w:val="Vgjegyzet-hivatkozs"/>
        </w:rPr>
        <w:endnoteReference w:id="925"/>
      </w:r>
    </w:p>
    <w:p w14:paraId="04DF7C08" w14:textId="6E5A912F" w:rsidR="004160B8" w:rsidRDefault="004160B8" w:rsidP="00C41A3B">
      <w:pPr>
        <w:pStyle w:val="afiloszovtzs"/>
      </w:pPr>
      <w:r>
        <w:t>A gyakorlati élettel kapcsolatban Szextosz és a szkeptikusok azt tanították, hogy követhetjük észleleteinket és gondolatainkat, kielégíthetjük természetes ösztöneinket, ragaszkodhatunk a törvényhez és a hagyományhoz, s bár semmi</w:t>
      </w:r>
      <w:r w:rsidR="00030AE9">
        <w:softHyphen/>
      </w:r>
      <w:r>
        <w:t>ben sem juthatunk bizonyosságra, az élet minden területén járhatjuk a keresés útját.</w:t>
      </w:r>
      <w:r>
        <w:rPr>
          <w:rStyle w:val="Vgjegyzet-hivatkozs"/>
        </w:rPr>
        <w:endnoteReference w:id="926"/>
      </w:r>
    </w:p>
    <w:p w14:paraId="42B4C4E4" w14:textId="2BF22E1B" w:rsidR="004160B8" w:rsidRDefault="004160B8" w:rsidP="00C41A3B">
      <w:pPr>
        <w:pStyle w:val="afiloszovtzs"/>
        <w:sectPr w:rsidR="004160B8" w:rsidSect="009721D2">
          <w:headerReference w:type="default" r:id="rId159"/>
          <w:footnotePr>
            <w:numFmt w:val="lowerLetter"/>
          </w:footnotePr>
          <w:endnotePr>
            <w:numFmt w:val="decimal"/>
            <w:numRestart w:val="eachSect"/>
          </w:endnotePr>
          <w:pgSz w:w="9356" w:h="13325"/>
          <w:pgMar w:top="1247" w:right="1134" w:bottom="1134" w:left="1247" w:header="709" w:footer="709" w:gutter="0"/>
          <w:cols w:space="397"/>
          <w:docGrid w:linePitch="360"/>
        </w:sectPr>
      </w:pPr>
    </w:p>
    <w:p w14:paraId="109F9235" w14:textId="14953980" w:rsidR="004160B8" w:rsidRDefault="00FF1944" w:rsidP="009277A7">
      <w:pPr>
        <w:pStyle w:val="afilocim11"/>
      </w:pPr>
      <w:r>
        <w:lastRenderedPageBreak/>
        <w:t>VI</w:t>
      </w:r>
      <w:r w:rsidR="004160B8">
        <w:t>.3</w:t>
      </w:r>
      <w:r w:rsidR="007A596C" w:rsidRPr="00CA4294">
        <w:rPr>
          <w:sz w:val="20"/>
        </w:rPr>
        <w:t>  </w:t>
      </w:r>
      <w:r>
        <w:t>AZ</w:t>
      </w:r>
      <w:r w:rsidR="004D7E6B" w:rsidRPr="00CA4294">
        <w:rPr>
          <w:sz w:val="20"/>
        </w:rPr>
        <w:t>  </w:t>
      </w:r>
      <w:r>
        <w:t>ÚJPÜTHAGÓREUSOK</w:t>
      </w:r>
    </w:p>
    <w:p w14:paraId="54B8A630" w14:textId="757AA566" w:rsidR="004160B8" w:rsidRDefault="004160B8" w:rsidP="00C41A3B">
      <w:pPr>
        <w:pStyle w:val="afiloszovtzs"/>
      </w:pPr>
      <w:r w:rsidRPr="00732FC3">
        <w:t>A régi püthagóreusi iskola a Kr. e. 4. században megszűn</w:t>
      </w:r>
      <w:r>
        <w:t xml:space="preserve">t. </w:t>
      </w:r>
      <w:r w:rsidRPr="00732FC3">
        <w:t xml:space="preserve">A Kr. </w:t>
      </w:r>
      <w:r w:rsidR="00AC41BC">
        <w:t>u.</w:t>
      </w:r>
      <w:r w:rsidRPr="00732FC3">
        <w:t xml:space="preserve"> </w:t>
      </w:r>
      <w:r w:rsidR="008D379E">
        <w:t>1.</w:t>
      </w:r>
      <w:r w:rsidRPr="00732FC3">
        <w:t xml:space="preserve"> század</w:t>
      </w:r>
      <w:r w:rsidR="004D7E6B">
        <w:softHyphen/>
      </w:r>
      <w:r w:rsidRPr="00732FC3">
        <w:t>ban azonban újraéledt abban a formában, amelyet újpüthagóreizmusnak neve</w:t>
      </w:r>
      <w:r w:rsidR="004D7E6B">
        <w:softHyphen/>
      </w:r>
      <w:r w:rsidRPr="00732FC3">
        <w:t xml:space="preserve">zünk. Ezt </w:t>
      </w:r>
      <w:r>
        <w:t xml:space="preserve">az irányzatot </w:t>
      </w:r>
      <w:r w:rsidRPr="00732FC3">
        <w:t xml:space="preserve">a régi iskolával nemcsak az a tény fűzte össze, hogy tisztelték </w:t>
      </w:r>
      <w:r>
        <w:t>Püthagoraszt</w:t>
      </w:r>
      <w:r w:rsidRPr="00732FC3">
        <w:t xml:space="preserve">, </w:t>
      </w:r>
      <w:r>
        <w:t>az a</w:t>
      </w:r>
      <w:r w:rsidRPr="004D7E6B">
        <w:rPr>
          <w:rStyle w:val="afilosurit005"/>
        </w:rPr>
        <w:t>lapítót, hanem a számok iránti tudományos érdeklő</w:t>
      </w:r>
      <w:r w:rsidR="004D7E6B" w:rsidRPr="004D7E6B">
        <w:rPr>
          <w:rStyle w:val="afilosurit005"/>
        </w:rPr>
        <w:softHyphen/>
      </w:r>
      <w:r w:rsidRPr="00732FC3">
        <w:t xml:space="preserve">dés és a vallásos színezet is. Az újpüthagóreusok azt állították, hogy az </w:t>
      </w:r>
      <w:r w:rsidRPr="004D7E6B">
        <w:rPr>
          <w:rStyle w:val="afilosurit005"/>
        </w:rPr>
        <w:t>istensé</w:t>
      </w:r>
      <w:r w:rsidR="004D7E6B" w:rsidRPr="004D7E6B">
        <w:rPr>
          <w:rStyle w:val="afilosurit005"/>
        </w:rPr>
        <w:softHyphen/>
      </w:r>
      <w:r w:rsidRPr="00732FC3">
        <w:t xml:space="preserve">get közvetlen </w:t>
      </w:r>
      <w:r>
        <w:t xml:space="preserve">szellemi belátásban </w:t>
      </w:r>
      <w:r w:rsidRPr="00732FC3">
        <w:t xml:space="preserve">meg lehet ragadni, s hogy </w:t>
      </w:r>
      <w:r>
        <w:t>ezekben a belátá</w:t>
      </w:r>
      <w:r w:rsidR="004D7E6B">
        <w:softHyphen/>
      </w:r>
      <w:r>
        <w:t>sokban az istenség adott esetben kinyilatkoztatja önmagát. Ezért filozófusaikat</w:t>
      </w:r>
      <w:r w:rsidRPr="00732FC3">
        <w:t xml:space="preserve"> </w:t>
      </w:r>
      <w:r>
        <w:t>olykor</w:t>
      </w:r>
      <w:r w:rsidRPr="00732FC3">
        <w:t xml:space="preserve"> prófétának és csodatevőnek </w:t>
      </w:r>
      <w:r>
        <w:t xml:space="preserve">is </w:t>
      </w:r>
      <w:r w:rsidRPr="00732FC3">
        <w:t>tartották</w:t>
      </w:r>
      <w:r>
        <w:t xml:space="preserve"> (vö. </w:t>
      </w:r>
      <w:r w:rsidR="00343462">
        <w:t>VI.3.1</w:t>
      </w:r>
      <w:r w:rsidRPr="008B3C65">
        <w:t>). Az iskola szellemi</w:t>
      </w:r>
      <w:r w:rsidR="004D7E6B">
        <w:softHyphen/>
      </w:r>
      <w:r w:rsidRPr="008B3C65">
        <w:t>ségében eklektikus áramlatok is jelentkeztek: sok tanítást átvettek Platóntól, Arisztotelésztől és a</w:t>
      </w:r>
      <w:r w:rsidRPr="004D7E6B">
        <w:rPr>
          <w:rStyle w:val="afilosurit005"/>
        </w:rPr>
        <w:t xml:space="preserve"> sztoicizmusból. Ezeket az elemeket felszínes hasonlóságok</w:t>
      </w:r>
      <w:r w:rsidRPr="00CF18E7">
        <w:t xml:space="preserve"> alapján elegyítették, azaz úgynevezett szinkretista eszmerendszert alakítottak ki.</w:t>
      </w:r>
      <w:r>
        <w:t xml:space="preserve"> </w:t>
      </w:r>
      <w:r w:rsidRPr="008B3C65">
        <w:t xml:space="preserve">E rendszerekben hol a platóni, hol az arisztotelészi, hol pedig a sztoikus eszmék </w:t>
      </w:r>
      <w:r w:rsidRPr="004D7E6B">
        <w:rPr>
          <w:rStyle w:val="afilosurit005"/>
        </w:rPr>
        <w:t>váltak uralkodóvá. Az újpüthagóreusi szellemi áramlat történelmi jelen</w:t>
      </w:r>
      <w:r w:rsidR="004D7E6B" w:rsidRPr="004D7E6B">
        <w:rPr>
          <w:rStyle w:val="afilosurit005"/>
        </w:rPr>
        <w:softHyphen/>
      </w:r>
      <w:r w:rsidRPr="008B3C65">
        <w:t>tősége elsősorban abban áll</w:t>
      </w:r>
      <w:r>
        <w:t>t</w:t>
      </w:r>
      <w:r w:rsidRPr="008B3C65">
        <w:t>, hogy átmenetet alkot</w:t>
      </w:r>
      <w:r>
        <w:t>ott</w:t>
      </w:r>
      <w:r w:rsidRPr="008B3C65">
        <w:t xml:space="preserve"> az újplatonizmushoz.</w:t>
      </w:r>
      <w:r>
        <w:t xml:space="preserve"> – Az újpüthagóreus filozófusok közé tartozott Tüanai Apollóniosz, Geraszai Nikomakhosz és Apameiai </w:t>
      </w:r>
      <w:r w:rsidRPr="00E07DED">
        <w:t>Nouméniosz</w:t>
      </w:r>
      <w:r>
        <w:t>.</w:t>
      </w:r>
    </w:p>
    <w:p w14:paraId="4ACC5C59" w14:textId="073B14D0" w:rsidR="004160B8" w:rsidRDefault="004160B8" w:rsidP="006749CC">
      <w:pPr>
        <w:pStyle w:val="afilocim11n1"/>
      </w:pPr>
      <w:r>
        <w:t>1</w:t>
      </w:r>
      <w:r w:rsidR="00A75F21">
        <w:t>.</w:t>
      </w:r>
      <w:r>
        <w:t xml:space="preserve"> Tüanai Apollóniosz</w:t>
      </w:r>
    </w:p>
    <w:p w14:paraId="55CDEF2D" w14:textId="5F6A4595" w:rsidR="00DB39F0" w:rsidRDefault="004160B8" w:rsidP="00C41A3B">
      <w:pPr>
        <w:pStyle w:val="afiloszovtzs"/>
      </w:pPr>
      <w:r w:rsidRPr="00DB39F0">
        <w:t>Apollóniosz a kis-ázsiai Tüana városából származó újpüthagóreus filozófus volt, aki az 1. században vándortanítóként és</w:t>
      </w:r>
      <w:r w:rsidRPr="00DB39F0">
        <w:rPr>
          <w:rStyle w:val="afilosurit005"/>
          <w:spacing w:val="0"/>
        </w:rPr>
        <w:t xml:space="preserve"> </w:t>
      </w:r>
      <w:r w:rsidRPr="00DB39F0">
        <w:rPr>
          <w:rStyle w:val="afilosurit005"/>
        </w:rPr>
        <w:t>csodatevőként járta a Római Biro</w:t>
      </w:r>
      <w:r w:rsidR="00DB39F0" w:rsidRPr="00DB39F0">
        <w:rPr>
          <w:rStyle w:val="afilosurit005"/>
        </w:rPr>
        <w:softHyphen/>
      </w:r>
      <w:r w:rsidRPr="00DB39F0">
        <w:t>dalom keleti vidékeit, de egyes ókori beszámolók szerint Rómába is eljutott.</w:t>
      </w:r>
    </w:p>
    <w:p w14:paraId="6D3740CA" w14:textId="622DD701" w:rsidR="004160B8" w:rsidRPr="0072578D" w:rsidRDefault="00C16C61" w:rsidP="00C41A3B">
      <w:pPr>
        <w:pStyle w:val="afiloszovtzs"/>
      </w:pPr>
      <w:r>
        <w:rPr>
          <w:noProof/>
        </w:rPr>
        <w:pict w14:anchorId="050B2920">
          <v:shape id="_x0000_s3083" type="#_x0000_t202" style="position:absolute;left:0;text-align:left;margin-left:0;margin-top:14.2pt;width:142.6pt;height:143.7pt;z-index:70;visibility:visible;mso-position-horizontal-relative:margin" stroked="f">
            <v:textbox style="mso-next-textbox:#_x0000_s3083" inset="0,0,0,0">
              <w:txbxContent>
                <w:p w14:paraId="363081B8" w14:textId="16D29ACF" w:rsidR="002F7F9A" w:rsidRDefault="00C16C61" w:rsidP="004D7E6B">
                  <w:pPr>
                    <w:pStyle w:val="afiloszovtzskep"/>
                  </w:pPr>
                  <w:r>
                    <w:rPr>
                      <w:b/>
                      <w:bCs/>
                      <w:smallCaps w:val="0"/>
                    </w:rPr>
                    <w:pict w14:anchorId="7AEE2D1F">
                      <v:shape id="_x0000_i1126" type="#_x0000_t75" style="width:141.75pt;height:129pt">
                        <v:imagedata r:id="rId160" o:title="Apolloni 5x4,56 300dpi rgb"/>
                      </v:shape>
                    </w:pict>
                  </w:r>
                </w:p>
                <w:p w14:paraId="7DED3599" w14:textId="7A97C463" w:rsidR="002F7F9A" w:rsidRPr="0010243A" w:rsidRDefault="002F7F9A" w:rsidP="004D7E6B">
                  <w:pPr>
                    <w:pStyle w:val="afiloszovtzskep"/>
                    <w:spacing w:before="60"/>
                  </w:pPr>
                  <w:r>
                    <w:t>Apollóniosz</w:t>
                  </w:r>
                </w:p>
              </w:txbxContent>
            </v:textbox>
            <w10:wrap type="square" anchorx="margin"/>
          </v:shape>
        </w:pict>
      </w:r>
      <w:r w:rsidR="004160B8" w:rsidRPr="00DB39F0">
        <w:t xml:space="preserve">Filozófiai istentanában kiemelte Isten világfelettiségét. Különbséget tett az első Isten és </w:t>
      </w:r>
      <w:r w:rsidR="004160B8" w:rsidRPr="00DB39F0">
        <w:rPr>
          <w:rStyle w:val="afilosurit005"/>
          <w:spacing w:val="0"/>
        </w:rPr>
        <w:t>a többi isten között. Az első Istenről azt taní</w:t>
      </w:r>
      <w:r w:rsidR="004160B8" w:rsidRPr="00DB39F0">
        <w:t xml:space="preserve">totta, hogy legfelső lényként teljességgel elkülönül a világmindenségtől, </w:t>
      </w:r>
      <w:r w:rsidR="004160B8" w:rsidRPr="00BE1C4A">
        <w:rPr>
          <w:rStyle w:val="afilosurit005"/>
        </w:rPr>
        <w:t xml:space="preserve">tökéletes valóság, aki nem szorul </w:t>
      </w:r>
      <w:r w:rsidR="004160B8" w:rsidRPr="00BE1C4A">
        <w:rPr>
          <w:rStyle w:val="afilosurit01"/>
        </w:rPr>
        <w:t xml:space="preserve">rá az </w:t>
      </w:r>
      <w:r w:rsidR="004160B8" w:rsidRPr="00DB39F0">
        <w:rPr>
          <w:rStyle w:val="afilosurit01"/>
        </w:rPr>
        <w:t>embe</w:t>
      </w:r>
      <w:r w:rsidR="00DB39F0" w:rsidRPr="00DB39F0">
        <w:rPr>
          <w:rStyle w:val="afilosurit01"/>
        </w:rPr>
        <w:softHyphen/>
      </w:r>
      <w:r w:rsidR="004160B8" w:rsidRPr="00DB39F0">
        <w:t>ri áldozatokra vagy ajándékokra. Ez az Isten az embertől az imákat sem várja el. Apolló</w:t>
      </w:r>
      <w:r w:rsidR="00DB39F0">
        <w:softHyphen/>
      </w:r>
      <w:r w:rsidR="004160B8" w:rsidRPr="0072578D">
        <w:t xml:space="preserve">niosz azt </w:t>
      </w:r>
      <w:r w:rsidR="004160B8" w:rsidRPr="00DB39F0">
        <w:rPr>
          <w:rStyle w:val="afilosurit005"/>
        </w:rPr>
        <w:t>hirdette, hogy az első Isten számára</w:t>
      </w:r>
      <w:r w:rsidR="004160B8" w:rsidRPr="00DB39F0">
        <w:t xml:space="preserve"> nem volna szabad fizikai dolgokat feláldoz</w:t>
      </w:r>
      <w:r w:rsidR="00DB39F0">
        <w:softHyphen/>
      </w:r>
      <w:r w:rsidR="004160B8" w:rsidRPr="00DB39F0">
        <w:t>ni, mert az anya</w:t>
      </w:r>
      <w:r w:rsidR="00DB39F0">
        <w:t xml:space="preserve">gi valóságok tisztátalanok: </w:t>
      </w:r>
      <w:r w:rsidR="0072578D">
        <w:t>ezért</w:t>
      </w:r>
      <w:r w:rsidR="004160B8" w:rsidRPr="0072578D">
        <w:t xml:space="preserve"> csak a lelki áldozatunkat, azaz értel</w:t>
      </w:r>
      <w:r w:rsidR="0072578D">
        <w:softHyphen/>
      </w:r>
      <w:r w:rsidR="004160B8" w:rsidRPr="0072578D">
        <w:t>münk istentiszteletét ajánlhatjuk fel neki.</w:t>
      </w:r>
    </w:p>
    <w:p w14:paraId="7BBD76E5" w14:textId="4E2ED3F4" w:rsidR="004160B8" w:rsidRPr="000C461D" w:rsidRDefault="004160B8" w:rsidP="00C41A3B">
      <w:pPr>
        <w:pStyle w:val="afiloszovtzs"/>
      </w:pPr>
      <w:r w:rsidRPr="00CF18E7">
        <w:lastRenderedPageBreak/>
        <w:t>Apollóniosz személye azonban elsősorban nem filozófiai, hanem kultúr- és vallástörténeti szempontból került az utókor</w:t>
      </w:r>
      <w:r w:rsidRPr="000C461D">
        <w:rPr>
          <w:rStyle w:val="afilosurit005"/>
        </w:rPr>
        <w:t xml:space="preserve"> érdeklődési körébe. Az életét regé</w:t>
      </w:r>
      <w:r w:rsidR="000C461D" w:rsidRPr="000C461D">
        <w:rPr>
          <w:rStyle w:val="afilosurit005"/>
        </w:rPr>
        <w:softHyphen/>
      </w:r>
      <w:r w:rsidRPr="00CF18E7">
        <w:t>nyes formában bemutató Ifjabb Philosztratosz, egy 3. századi római szónok és életrajzíró, A</w:t>
      </w:r>
      <w:r>
        <w:t xml:space="preserve"> T</w:t>
      </w:r>
      <w:r w:rsidRPr="00091CD9">
        <w:t>üanai Apollóniosz élete (</w:t>
      </w:r>
      <w:r>
        <w:t xml:space="preserve">gör. </w:t>
      </w:r>
      <w:r w:rsidRPr="003726FC">
        <w:rPr>
          <w:i/>
        </w:rPr>
        <w:t>Ta eisz ton Tüanea Apollónion</w:t>
      </w:r>
      <w:r w:rsidRPr="00DB51D8">
        <w:rPr>
          <w:i/>
        </w:rPr>
        <w:t>;</w:t>
      </w:r>
      <w:r>
        <w:t xml:space="preserve"> lat. </w:t>
      </w:r>
      <w:r w:rsidRPr="003726FC">
        <w:rPr>
          <w:i/>
        </w:rPr>
        <w:t>Vita Apollonii Tyanensis</w:t>
      </w:r>
      <w:r w:rsidRPr="003726FC">
        <w:t>)</w:t>
      </w:r>
      <w:r>
        <w:t xml:space="preserve"> című művében ugyanis olyan rendkívüli ember</w:t>
      </w:r>
      <w:r w:rsidR="000C461D">
        <w:softHyphen/>
      </w:r>
      <w:r w:rsidRPr="000C461D">
        <w:t xml:space="preserve">nek és nagy csodatevőnek ábrázolta </w:t>
      </w:r>
      <w:r w:rsidR="000C461D" w:rsidRPr="000C461D">
        <w:t>őt</w:t>
      </w:r>
      <w:r w:rsidRPr="000C461D">
        <w:t xml:space="preserve">, akinek életeseményei és cselekedetei a kortárs Názáreti Jézus életének történéseivel és </w:t>
      </w:r>
      <w:r w:rsidR="000C461D" w:rsidRPr="000C461D">
        <w:t>csodatetteivel vetekszenek.</w:t>
      </w:r>
    </w:p>
    <w:p w14:paraId="2E873697" w14:textId="46EE916A" w:rsidR="004160B8" w:rsidRPr="00FE6810" w:rsidRDefault="004160B8" w:rsidP="009D10BD">
      <w:pPr>
        <w:pStyle w:val="afiloszovapro"/>
      </w:pPr>
      <w:r w:rsidRPr="00FE6810">
        <w:t xml:space="preserve">Már az Apollóniosz születéséről elmondottak is emlékeztetnek </w:t>
      </w:r>
      <w:r>
        <w:t>Jézus születésének hírül</w:t>
      </w:r>
      <w:r w:rsidR="000C461D">
        <w:softHyphen/>
      </w:r>
      <w:r>
        <w:t xml:space="preserve">adására (vö. Lk 1,26–38). </w:t>
      </w:r>
      <w:r w:rsidRPr="00226B68">
        <w:t>Philosztratosz</w:t>
      </w:r>
      <w:r>
        <w:t xml:space="preserve"> szerint m</w:t>
      </w:r>
      <w:r w:rsidRPr="00FE6810">
        <w:t xml:space="preserve">ikor </w:t>
      </w:r>
      <w:r>
        <w:t xml:space="preserve">Apollóniosz anyja várandós volt, egy fényes angyal jelentette be számára isteni fiának születését. </w:t>
      </w:r>
      <w:r w:rsidRPr="00FE6810">
        <w:t xml:space="preserve">Röviddel </w:t>
      </w:r>
      <w:r>
        <w:t>ezután</w:t>
      </w:r>
      <w:r w:rsidRPr="00FE6810">
        <w:t xml:space="preserve"> az anya álmot látott, amelyben azt az utasítást </w:t>
      </w:r>
      <w:r w:rsidRPr="009D10BD">
        <w:t>kapta</w:t>
      </w:r>
      <w:r w:rsidRPr="00FE6810">
        <w:t>, hogy menjen ki a rétre virágot szedni. Szolgálói vele mentek</w:t>
      </w:r>
      <w:r>
        <w:t>,</w:t>
      </w:r>
      <w:r w:rsidRPr="00FE6810">
        <w:t xml:space="preserve"> de azután elszéledtek a réten</w:t>
      </w:r>
      <w:r>
        <w:t>.</w:t>
      </w:r>
      <w:r w:rsidRPr="00FE6810">
        <w:t xml:space="preserve"> Az anya ekkor mély álomba merült. Egyszer csak mindenfelől hattyúk repültek oda, körtáncot jártak körülötte</w:t>
      </w:r>
      <w:r>
        <w:t>,</w:t>
      </w:r>
      <w:r w:rsidRPr="00FE6810">
        <w:t xml:space="preserve"> és énekeltek. Enyhe szellő járta át a rétet. Az anya felébredt</w:t>
      </w:r>
      <w:r>
        <w:t>,</w:t>
      </w:r>
      <w:r w:rsidRPr="00FE6810">
        <w:t xml:space="preserve"> és megszülte fiát. Ebben a pillanatban egy hatalmas fénnyel felvillanó villám csapott le rá az égből, de </w:t>
      </w:r>
      <w:r>
        <w:t>a</w:t>
      </w:r>
      <w:r w:rsidRPr="00FE6810">
        <w:t xml:space="preserve"> jelenlévők bámuló szeme láttára visszatért az égbe. Ettől kezdve Apollónioszt Isten fiának nevezték.</w:t>
      </w:r>
      <w:r>
        <w:rPr>
          <w:rStyle w:val="Vgjegyzet-hivatkozs"/>
          <w:szCs w:val="20"/>
        </w:rPr>
        <w:endnoteReference w:id="927"/>
      </w:r>
    </w:p>
    <w:p w14:paraId="1445FB07" w14:textId="2174DBA6" w:rsidR="004160B8" w:rsidRDefault="004160B8" w:rsidP="006749CC">
      <w:pPr>
        <w:pStyle w:val="afiloszovapro"/>
      </w:pPr>
      <w:r w:rsidRPr="00FE6810">
        <w:t>A</w:t>
      </w:r>
      <w:r>
        <w:t xml:space="preserve"> halottfeltámasztások közül különösen a</w:t>
      </w:r>
      <w:r w:rsidRPr="00FE6810">
        <w:t xml:space="preserve"> naimi ifjú </w:t>
      </w:r>
      <w:r>
        <w:t>életre keltéséről szóló</w:t>
      </w:r>
      <w:r w:rsidRPr="00FE6810">
        <w:t xml:space="preserve"> </w:t>
      </w:r>
      <w:r>
        <w:t xml:space="preserve">elbeszélés </w:t>
      </w:r>
      <w:r w:rsidRPr="00FE6810">
        <w:t>(</w:t>
      </w:r>
      <w:r w:rsidR="00343462">
        <w:t>v</w:t>
      </w:r>
      <w:r w:rsidRPr="00FE6810">
        <w:t>ö. Lk 7,11</w:t>
      </w:r>
      <w:r>
        <w:t>–</w:t>
      </w:r>
      <w:r w:rsidRPr="00FE6810">
        <w:t xml:space="preserve">17) </w:t>
      </w:r>
      <w:r>
        <w:t>párhuzama érdekes Philosztratosz művében. Midőn Apollóniosz</w:t>
      </w:r>
      <w:r w:rsidRPr="00FE6810">
        <w:t xml:space="preserve"> éppen a város kapuihoz ért, találkozott egy temetési menettel. Egy fiatal l</w:t>
      </w:r>
      <w:r w:rsidR="000C461D">
        <w:t>ány halt meg esküvője napján. A </w:t>
      </w:r>
      <w:r w:rsidRPr="00FE6810">
        <w:t>vőlegény sírva kísérte a koporsót</w:t>
      </w:r>
      <w:r>
        <w:t>,</w:t>
      </w:r>
      <w:r w:rsidRPr="00FE6810">
        <w:t xml:space="preserve"> és egész Róma vele gyászolt, </w:t>
      </w:r>
      <w:r w:rsidRPr="000C461D">
        <w:rPr>
          <w:rStyle w:val="afilosurit005"/>
        </w:rPr>
        <w:t>mert a leány előkelő csa</w:t>
      </w:r>
      <w:r w:rsidR="000C461D" w:rsidRPr="000C461D">
        <w:rPr>
          <w:rStyle w:val="afilosurit005"/>
        </w:rPr>
        <w:softHyphen/>
      </w:r>
      <w:r w:rsidRPr="00FE6810">
        <w:t xml:space="preserve">ládhoz tartozott. </w:t>
      </w:r>
      <w:r>
        <w:t>Am</w:t>
      </w:r>
      <w:r w:rsidRPr="00FE6810">
        <w:t xml:space="preserve">ikor </w:t>
      </w:r>
      <w:r>
        <w:t>a filozófus</w:t>
      </w:r>
      <w:r w:rsidRPr="00FE6810">
        <w:t xml:space="preserve"> találkozott a gyászmenettel, így szólt: </w:t>
      </w:r>
      <w:r>
        <w:t>t</w:t>
      </w:r>
      <w:r w:rsidRPr="00FE6810">
        <w:t xml:space="preserve">egyétek le a koporsót; felszárítom könnyeiteket. </w:t>
      </w:r>
      <w:r>
        <w:t>Midőn</w:t>
      </w:r>
      <w:r w:rsidRPr="00FE6810">
        <w:t xml:space="preserve"> megkérdezte a leány nevét, azt hitték, hogy </w:t>
      </w:r>
      <w:r>
        <w:t>szok</w:t>
      </w:r>
      <w:r w:rsidR="000C461D">
        <w:softHyphen/>
      </w:r>
      <w:r>
        <w:t>ványos gyászbeszédet akar tartani.</w:t>
      </w:r>
      <w:r w:rsidRPr="00FE6810">
        <w:t xml:space="preserve"> Ő azonban megérintette a halottat, néhány értelmetlen </w:t>
      </w:r>
      <w:r w:rsidRPr="000C461D">
        <w:rPr>
          <w:rStyle w:val="afilosurit005"/>
        </w:rPr>
        <w:t>szót szólt hozzá, és visszahív</w:t>
      </w:r>
      <w:r w:rsidRPr="000C461D">
        <w:t xml:space="preserve">ta </w:t>
      </w:r>
      <w:r w:rsidRPr="000C461D">
        <w:rPr>
          <w:rStyle w:val="afilosurit005"/>
        </w:rPr>
        <w:t>az életbe. A leány megszólalt, s visszatért édesapja házába.</w:t>
      </w:r>
      <w:r>
        <w:rPr>
          <w:rStyle w:val="Vgjegyzet-hivatkozs"/>
          <w:szCs w:val="20"/>
        </w:rPr>
        <w:endnoteReference w:id="928"/>
      </w:r>
    </w:p>
    <w:p w14:paraId="5BBBE98C" w14:textId="7FC744B6" w:rsidR="004160B8" w:rsidRDefault="004160B8" w:rsidP="006749CC">
      <w:pPr>
        <w:pStyle w:val="afiloszovapro"/>
      </w:pPr>
      <w:r>
        <w:t>Még az Apollóniosz halálát követő beszámolók tekintetében</w:t>
      </w:r>
      <w:r w:rsidRPr="00FE6810">
        <w:t xml:space="preserve"> is folytatódik a megegyezés az </w:t>
      </w:r>
      <w:r>
        <w:t>e</w:t>
      </w:r>
      <w:r w:rsidRPr="00FE6810">
        <w:t xml:space="preserve">vangéliumokkal. </w:t>
      </w:r>
      <w:r>
        <w:t>Az egyik</w:t>
      </w:r>
      <w:r w:rsidRPr="00FE6810">
        <w:t xml:space="preserve"> </w:t>
      </w:r>
      <w:r>
        <w:t>elbeszélést</w:t>
      </w:r>
      <w:r w:rsidRPr="00FE6810">
        <w:t xml:space="preserve"> </w:t>
      </w:r>
      <w:r>
        <w:t>a feltámadási jelenések</w:t>
      </w:r>
      <w:r w:rsidRPr="00FE6810">
        <w:t xml:space="preserve"> </w:t>
      </w:r>
      <w:r>
        <w:t>párhuzamának</w:t>
      </w:r>
      <w:r w:rsidRPr="00FE6810">
        <w:t xml:space="preserve"> tekinthet</w:t>
      </w:r>
      <w:r>
        <w:t>jük. A</w:t>
      </w:r>
      <w:r w:rsidRPr="00FE6810">
        <w:t xml:space="preserve">z elhunyt </w:t>
      </w:r>
      <w:r>
        <w:t xml:space="preserve">Apollóniosz </w:t>
      </w:r>
      <w:r w:rsidRPr="00FE6810">
        <w:t>tanítványai</w:t>
      </w:r>
      <w:r>
        <w:t xml:space="preserve">, akik mesterük tanítása nyomán hittek </w:t>
      </w:r>
      <w:r w:rsidRPr="000C461D">
        <w:rPr>
          <w:rStyle w:val="afilosurit005"/>
        </w:rPr>
        <w:t>a lélek halhatatlan</w:t>
      </w:r>
      <w:r w:rsidR="000C461D" w:rsidRPr="000C461D">
        <w:rPr>
          <w:rStyle w:val="afilosurit005"/>
        </w:rPr>
        <w:softHyphen/>
      </w:r>
      <w:r>
        <w:t xml:space="preserve">ságában, együtt ültek e kérdésről való beszélgetésbe mélyedve. Volt azonban köztük egy másik városból érkező </w:t>
      </w:r>
      <w:r w:rsidRPr="00FE6810">
        <w:t>fiatalember, aki kételked</w:t>
      </w:r>
      <w:r>
        <w:t>ni kezdett</w:t>
      </w:r>
      <w:r w:rsidRPr="00FE6810">
        <w:t>. Apollóni</w:t>
      </w:r>
      <w:r>
        <w:t>osz</w:t>
      </w:r>
      <w:r w:rsidRPr="00FE6810">
        <w:t xml:space="preserve"> ta</w:t>
      </w:r>
      <w:r w:rsidRPr="000C461D">
        <w:rPr>
          <w:rStyle w:val="afilosurit005"/>
        </w:rPr>
        <w:t>nítványai hiába pró</w:t>
      </w:r>
      <w:r w:rsidR="000C461D" w:rsidRPr="000C461D">
        <w:rPr>
          <w:rStyle w:val="afilosurit005"/>
        </w:rPr>
        <w:softHyphen/>
      </w:r>
      <w:r w:rsidRPr="00FE6810">
        <w:t>bál</w:t>
      </w:r>
      <w:r>
        <w:t>t</w:t>
      </w:r>
      <w:r w:rsidRPr="00FE6810">
        <w:t>ák átvinni r</w:t>
      </w:r>
      <w:r>
        <w:t>e</w:t>
      </w:r>
      <w:r w:rsidRPr="00FE6810">
        <w:t>á meggyőződésüket. Néhány nap múlva ismét együtt v</w:t>
      </w:r>
      <w:r>
        <w:t>oltak,</w:t>
      </w:r>
      <w:r w:rsidRPr="00FE6810">
        <w:t xml:space="preserve"> és ugyanerről </w:t>
      </w:r>
      <w:r>
        <w:t xml:space="preserve">a témáról </w:t>
      </w:r>
      <w:r w:rsidRPr="00FE6810">
        <w:t>beszélget</w:t>
      </w:r>
      <w:r>
        <w:t>tek. V</w:t>
      </w:r>
      <w:r w:rsidRPr="00FE6810">
        <w:t>égül mindnyájan hallgatásba merül</w:t>
      </w:r>
      <w:r>
        <w:t>t</w:t>
      </w:r>
      <w:r w:rsidRPr="00FE6810">
        <w:t xml:space="preserve">ek. </w:t>
      </w:r>
      <w:r w:rsidRPr="000C461D">
        <w:rPr>
          <w:rStyle w:val="afilosurit005"/>
        </w:rPr>
        <w:t>A kételkedő ifjú elszendere</w:t>
      </w:r>
      <w:r w:rsidR="000C461D" w:rsidRPr="000C461D">
        <w:rPr>
          <w:rStyle w:val="afilosurit005"/>
        </w:rPr>
        <w:softHyphen/>
      </w:r>
      <w:r w:rsidRPr="00FE6810">
        <w:t>d</w:t>
      </w:r>
      <w:r>
        <w:t>ett</w:t>
      </w:r>
      <w:r w:rsidRPr="00FE6810">
        <w:t xml:space="preserve">, a többiek </w:t>
      </w:r>
      <w:r>
        <w:t xml:space="preserve">pedig </w:t>
      </w:r>
      <w:r w:rsidRPr="00FE6810">
        <w:t xml:space="preserve">mértani ábrákat </w:t>
      </w:r>
      <w:r w:rsidRPr="000C461D">
        <w:rPr>
          <w:rStyle w:val="afilosurit005"/>
        </w:rPr>
        <w:t xml:space="preserve">kezdtek rajzolni a földre. Egyszer csak az alvó felugrott, </w:t>
      </w:r>
      <w:r>
        <w:t>és így kiáltott: h</w:t>
      </w:r>
      <w:r w:rsidRPr="00FE6810">
        <w:t xml:space="preserve">iszek </w:t>
      </w:r>
      <w:r>
        <w:t>n</w:t>
      </w:r>
      <w:r w:rsidRPr="00FE6810">
        <w:t>eked! A többiek rémülten kérd</w:t>
      </w:r>
      <w:r>
        <w:t>ezték</w:t>
      </w:r>
      <w:r w:rsidRPr="00FE6810">
        <w:t>, hogy mi izgatta</w:t>
      </w:r>
      <w:r w:rsidRPr="000C461D">
        <w:rPr>
          <w:rStyle w:val="afilosurit005"/>
        </w:rPr>
        <w:t xml:space="preserve"> fel ennyire. Ő azt</w:t>
      </w:r>
      <w:r w:rsidRPr="00FE6810">
        <w:t xml:space="preserve"> felel</w:t>
      </w:r>
      <w:r>
        <w:t>te</w:t>
      </w:r>
      <w:r w:rsidRPr="00FE6810">
        <w:t xml:space="preserve">: </w:t>
      </w:r>
      <w:r>
        <w:t>h</w:t>
      </w:r>
      <w:r w:rsidRPr="00FE6810">
        <w:t xml:space="preserve">át nem látjátok </w:t>
      </w:r>
      <w:r>
        <w:t>Apollónioszt,</w:t>
      </w:r>
      <w:r w:rsidRPr="00FE6810">
        <w:t xml:space="preserve"> aki belépett közénk? Nem halljátok, hogy csodálatos verseket szaval? Most </w:t>
      </w:r>
      <w:r>
        <w:t>Apollóniosz</w:t>
      </w:r>
      <w:r w:rsidRPr="00FE6810">
        <w:t xml:space="preserve"> tanítványai </w:t>
      </w:r>
      <w:r>
        <w:t xml:space="preserve">kezdtek </w:t>
      </w:r>
      <w:r w:rsidRPr="00FE6810">
        <w:t>kételked</w:t>
      </w:r>
      <w:r>
        <w:t>ni</w:t>
      </w:r>
      <w:r w:rsidRPr="00FE6810">
        <w:t>, míg az idegen le nem ír</w:t>
      </w:r>
      <w:r>
        <w:t>t</w:t>
      </w:r>
      <w:r w:rsidRPr="00FE6810">
        <w:t>a nekik a verseket, am</w:t>
      </w:r>
      <w:r>
        <w:t xml:space="preserve">elyeket </w:t>
      </w:r>
      <w:r w:rsidRPr="00FE6810">
        <w:t>Apoll</w:t>
      </w:r>
      <w:r>
        <w:t xml:space="preserve">óniosz – </w:t>
      </w:r>
      <w:r w:rsidRPr="00FE6810">
        <w:t>aki már nincs az élők sorában</w:t>
      </w:r>
      <w:r>
        <w:t xml:space="preserve"> – </w:t>
      </w:r>
      <w:r w:rsidRPr="00FE6810">
        <w:t>a lélek halhatat</w:t>
      </w:r>
      <w:r w:rsidR="000C461D">
        <w:softHyphen/>
      </w:r>
      <w:r w:rsidRPr="00FE6810">
        <w:t>lanságáról tollba mond</w:t>
      </w:r>
      <w:r>
        <w:t>ott</w:t>
      </w:r>
      <w:r w:rsidRPr="00FE6810">
        <w:t xml:space="preserve"> neki.</w:t>
      </w:r>
      <w:r>
        <w:rPr>
          <w:rStyle w:val="Vgjegyzet-hivatkozs"/>
          <w:szCs w:val="20"/>
        </w:rPr>
        <w:endnoteReference w:id="929"/>
      </w:r>
    </w:p>
    <w:p w14:paraId="52FB8DEE" w14:textId="47BEEE42" w:rsidR="004160B8" w:rsidRDefault="004160B8" w:rsidP="009D10BD">
      <w:pPr>
        <w:pStyle w:val="afiloszovtzs"/>
      </w:pPr>
      <w:r w:rsidRPr="006E7859">
        <w:rPr>
          <w:rStyle w:val="afilosurit01"/>
        </w:rPr>
        <w:t>E megegyezések alapján Apollónioszt már az ókorban is</w:t>
      </w:r>
      <w:r w:rsidRPr="006E7859">
        <w:rPr>
          <w:rStyle w:val="afilosurit01"/>
          <w:spacing w:val="-3"/>
        </w:rPr>
        <w:t xml:space="preserve"> párhuzamba vagy ellen</w:t>
      </w:r>
      <w:r w:rsidR="006E7859" w:rsidRPr="006E7859">
        <w:rPr>
          <w:rStyle w:val="afilosurit01"/>
          <w:spacing w:val="-3"/>
        </w:rPr>
        <w:softHyphen/>
      </w:r>
      <w:r w:rsidRPr="006E7859">
        <w:t xml:space="preserve">tétbe állították Jézus személyével, illetve az irodalmi függőség feltételezésével próbálták magyarázni az evangéliumi és az Apollónioszról szóló történetek meglepő hasonlóságait. Két kérdés vetődött fel ezzel kapcsolatban. Az egyik: </w:t>
      </w:r>
      <w:r w:rsidRPr="006E7859">
        <w:rPr>
          <w:rStyle w:val="afilosurit005"/>
        </w:rPr>
        <w:t xml:space="preserve">Apollóniosz csodái egyenértékűek-e Jézuséval, vagy esetleg felül is </w:t>
      </w:r>
      <w:r w:rsidRPr="006E7859">
        <w:rPr>
          <w:rStyle w:val="afilosurit01"/>
        </w:rPr>
        <w:t>múlják azo</w:t>
      </w:r>
      <w:r w:rsidR="006E7859" w:rsidRPr="006E7859">
        <w:rPr>
          <w:rStyle w:val="afilosurit01"/>
        </w:rPr>
        <w:softHyphen/>
      </w:r>
      <w:r w:rsidRPr="006E7859">
        <w:t xml:space="preserve">kat? A másik: mi magyarázza az irodalmi hasonlóságot? Vajon az evangélisták </w:t>
      </w:r>
      <w:r w:rsidRPr="006E7859">
        <w:lastRenderedPageBreak/>
        <w:t>merítettek az Apollóniosz tetteit megörökítő hagyományból, vagy Philosztra</w:t>
      </w:r>
      <w:r w:rsidR="006E7859">
        <w:softHyphen/>
      </w:r>
      <w:r w:rsidRPr="006E7859">
        <w:t xml:space="preserve">tosz használta mintának az evangéliumi elbeszéléseket? – </w:t>
      </w:r>
      <w:r>
        <w:t xml:space="preserve">Az </w:t>
      </w:r>
      <w:r w:rsidRPr="006E7859">
        <w:rPr>
          <w:rStyle w:val="afilosurit005"/>
        </w:rPr>
        <w:t>első kérdésre már</w:t>
      </w:r>
      <w:r>
        <w:t xml:space="preserve"> az első keresztények is azzal válaszoltak, hogy különbséget tettek az Isten ere</w:t>
      </w:r>
      <w:r w:rsidR="006E7859">
        <w:softHyphen/>
      </w:r>
      <w:r>
        <w:t>jében végbevitt jézusi csodák és a démoni erők segítségével végbevitt rend</w:t>
      </w:r>
      <w:r w:rsidR="006E7859">
        <w:softHyphen/>
      </w:r>
      <w:r>
        <w:t>kívüli cselekedetek között. A második kérdésre a II. Vatikáni Zsinat (1962–65) ezt a választ adta: irodalmi szempontból a Jézus, illetve az Apollóniosz tetteit bemutató elbeszélések nem egymástól, hanem közös forrástól függenek: a két hagyomány megszövegezői közös forrásból merítettek, amennyiben a hellén kultúrában általánosan elterjedt irodalmi formákat használták fel mondanivaló</w:t>
      </w:r>
      <w:r w:rsidR="006E7859">
        <w:softHyphen/>
      </w:r>
      <w:r>
        <w:t>juk közléséhez.</w:t>
      </w:r>
    </w:p>
    <w:p w14:paraId="1780B6C9" w14:textId="0000A9EB" w:rsidR="004160B8" w:rsidRPr="00132BAF" w:rsidRDefault="004160B8" w:rsidP="006749CC">
      <w:pPr>
        <w:pStyle w:val="afiloszovapro"/>
      </w:pPr>
      <w:r>
        <w:t xml:space="preserve">A párhuzamba állítás nem okozott különösebb nehézséget az első keresztényeknek. Ők ugyanis </w:t>
      </w:r>
      <w:r w:rsidRPr="00132BAF">
        <w:t xml:space="preserve">tudatában voltak annak, hogy Jézus csodatettei </w:t>
      </w:r>
      <w:r>
        <w:t xml:space="preserve">lényegesen </w:t>
      </w:r>
      <w:r w:rsidRPr="00132BAF">
        <w:t xml:space="preserve">különböznek azoktól a rendkívüli cselekedetektől, amelyeket az ókorban különleges képességekkel rendelkező, a természet rejtett erőivel kapcsolatot teremteni tudó természetgyógyászok, </w:t>
      </w:r>
      <w:r w:rsidRPr="006E7859">
        <w:rPr>
          <w:rStyle w:val="afilosurit005"/>
        </w:rPr>
        <w:t>mágusok (varázs</w:t>
      </w:r>
      <w:r w:rsidR="006E7859" w:rsidRPr="006E7859">
        <w:rPr>
          <w:rStyle w:val="afilosurit005"/>
        </w:rPr>
        <w:softHyphen/>
      </w:r>
      <w:r w:rsidRPr="00132BAF">
        <w:t xml:space="preserve">lók) vittek végbe. </w:t>
      </w:r>
      <w:r>
        <w:t>Tudásuk alapja</w:t>
      </w:r>
      <w:r w:rsidRPr="00132BAF">
        <w:t xml:space="preserve"> az volt, hogy </w:t>
      </w:r>
      <w:r>
        <w:t>a történeti Jézus maga</w:t>
      </w:r>
      <w:r w:rsidRPr="00132BAF">
        <w:t xml:space="preserve"> is különbséget tett az általa végbevitt csodák és ama rendkívüli cselekedetek között, amelyeket kortársai a démo</w:t>
      </w:r>
      <w:r w:rsidR="006E7859">
        <w:softHyphen/>
      </w:r>
      <w:r w:rsidRPr="00132BAF">
        <w:t>nok – a ma paranormálisnak nevezett, a tudomány által még csak kutatott, de teljes mérték</w:t>
      </w:r>
      <w:r w:rsidR="006E7859">
        <w:softHyphen/>
      </w:r>
      <w:r w:rsidRPr="00132BAF">
        <w:t>ben fel nem tárt képességeik</w:t>
      </w:r>
      <w:r>
        <w:t xml:space="preserve"> </w:t>
      </w:r>
      <w:r w:rsidRPr="00132BAF">
        <w:t>– segítségével</w:t>
      </w:r>
      <w:r w:rsidRPr="006E7859">
        <w:rPr>
          <w:rStyle w:val="afilosurit005"/>
        </w:rPr>
        <w:t xml:space="preserve"> hajtottak végre. Jézus kifejezetten állította, hogy</w:t>
      </w:r>
      <w:r w:rsidRPr="00132BAF">
        <w:t xml:space="preserve"> rendkívüli tetteit (gyógyításait, ördögűzéseit, halottfeltámasztásait) </w:t>
      </w:r>
      <w:r>
        <w:t xml:space="preserve">ő </w:t>
      </w:r>
      <w:r w:rsidRPr="00132BAF">
        <w:t>jel</w:t>
      </w:r>
      <w:r>
        <w:t>ek</w:t>
      </w:r>
      <w:r w:rsidRPr="00132BAF">
        <w:t>nek szánta: e tet</w:t>
      </w:r>
      <w:r w:rsidR="006E7859">
        <w:softHyphen/>
      </w:r>
      <w:r w:rsidRPr="00132BAF">
        <w:t>tekkel azt akarta igazolni, hogy vele és általa elérkezett a földre a bűnbocsánatot felkínáló, az örök halál kényszerét megszüntető és az örök életre való feltámadás reményét erősítő Isten országa (vö. Mt 12,28). Mivel a pogány csodatevők rendkívüli tettei mögött nem lehe</w:t>
      </w:r>
      <w:r w:rsidR="006E7859">
        <w:softHyphen/>
      </w:r>
      <w:r w:rsidRPr="00132BAF">
        <w:t xml:space="preserve">tett megsejteni az irgalmas </w:t>
      </w:r>
      <w:r>
        <w:t xml:space="preserve">és az örök életet ígérő </w:t>
      </w:r>
      <w:r w:rsidRPr="00132BAF">
        <w:t>mennyei Atya</w:t>
      </w:r>
      <w:r w:rsidRPr="006E7859">
        <w:rPr>
          <w:rStyle w:val="afilosurit005"/>
        </w:rPr>
        <w:t xml:space="preserve"> alakját, illetve az általa ígért</w:t>
      </w:r>
      <w:r w:rsidRPr="00132BAF">
        <w:t xml:space="preserve"> ország</w:t>
      </w:r>
      <w:r w:rsidRPr="006E7859">
        <w:rPr>
          <w:rStyle w:val="afilosurit005"/>
        </w:rPr>
        <w:t xml:space="preserve"> valóságát, a pogány gyógyítókat a keresztények nem is tekintették a csodatévő Jézus</w:t>
      </w:r>
      <w:r w:rsidRPr="00132BAF">
        <w:t xml:space="preserve"> vetélytársának. Bár nem tagadták </w:t>
      </w:r>
      <w:r>
        <w:t>a pogányok tetteinek</w:t>
      </w:r>
      <w:r w:rsidRPr="00132BAF">
        <w:t xml:space="preserve"> történetiségét, gyógyításaikat nem </w:t>
      </w:r>
      <w:r>
        <w:t>tartották</w:t>
      </w:r>
      <w:r w:rsidRPr="00132BAF">
        <w:t xml:space="preserve"> igaz</w:t>
      </w:r>
      <w:r>
        <w:t>i</w:t>
      </w:r>
      <w:r w:rsidRPr="00132BAF">
        <w:t xml:space="preserve"> csodáknak, hanem csak olyan tetteknek, amelyeket a természet okkult erőit ismerő rendkívüli emberek hajtottak végre. </w:t>
      </w:r>
      <w:r w:rsidRPr="006E7859">
        <w:rPr>
          <w:rStyle w:val="afilosurit005"/>
        </w:rPr>
        <w:t>Szent Jeromos († 420 k</w:t>
      </w:r>
      <w:r w:rsidR="00930175" w:rsidRPr="006E7859">
        <w:rPr>
          <w:rStyle w:val="afilosurit005"/>
        </w:rPr>
        <w:t>.</w:t>
      </w:r>
      <w:r w:rsidRPr="006E7859">
        <w:rPr>
          <w:rStyle w:val="afilosurit005"/>
        </w:rPr>
        <w:t>) egyik levelében mágus</w:t>
      </w:r>
      <w:r w:rsidR="006E7859" w:rsidRPr="006E7859">
        <w:rPr>
          <w:rStyle w:val="afilosurit005"/>
        </w:rPr>
        <w:softHyphen/>
      </w:r>
      <w:r w:rsidRPr="00132BAF">
        <w:t>nak nevez</w:t>
      </w:r>
      <w:r>
        <w:t>te</w:t>
      </w:r>
      <w:r w:rsidRPr="00132BAF">
        <w:t xml:space="preserve"> Apollónioszt</w:t>
      </w:r>
      <w:r>
        <w:t>.</w:t>
      </w:r>
      <w:r>
        <w:rPr>
          <w:rStyle w:val="Vgjegyzet-hivatkozs"/>
          <w:szCs w:val="20"/>
        </w:rPr>
        <w:endnoteReference w:id="930"/>
      </w:r>
      <w:r w:rsidRPr="00132BAF">
        <w:t xml:space="preserve"> Hozzá hasonlóan Szent Ágoston (†</w:t>
      </w:r>
      <w:r>
        <w:t xml:space="preserve"> </w:t>
      </w:r>
      <w:r w:rsidRPr="00132BAF">
        <w:t xml:space="preserve">430) </w:t>
      </w:r>
      <w:r>
        <w:t xml:space="preserve">is </w:t>
      </w:r>
      <w:r w:rsidRPr="00132BAF">
        <w:t>a „mágikus művésze</w:t>
      </w:r>
      <w:r w:rsidR="006E7859">
        <w:softHyphen/>
      </w:r>
      <w:r w:rsidRPr="00132BAF">
        <w:t xml:space="preserve">tek” gyakorlójának </w:t>
      </w:r>
      <w:r>
        <w:t>mondta</w:t>
      </w:r>
      <w:r w:rsidRPr="00132BAF">
        <w:t xml:space="preserve"> a filozófust, aki nem Isten, hanem a démonok erejében hajtotta végre tetteit.</w:t>
      </w:r>
      <w:r>
        <w:rPr>
          <w:rStyle w:val="Vgjegyzet-hivatkozs"/>
          <w:szCs w:val="20"/>
        </w:rPr>
        <w:endnoteReference w:id="931"/>
      </w:r>
    </w:p>
    <w:p w14:paraId="3FF0EFE5" w14:textId="4C62A14D" w:rsidR="004160B8" w:rsidRDefault="004160B8" w:rsidP="006749CC">
      <w:pPr>
        <w:pStyle w:val="afiloszovapro"/>
      </w:pPr>
      <w:r>
        <w:t>Az irodalmi fü</w:t>
      </w:r>
      <w:r w:rsidRPr="006E7859">
        <w:rPr>
          <w:rStyle w:val="afilosurit005"/>
        </w:rPr>
        <w:t>ggőséget illető, valamint a Jézusra és az Apollónioszra vonatkozó elbeszélések</w:t>
      </w:r>
      <w:r>
        <w:t xml:space="preserve"> meglepő hasonlóságát érintő kérdés</w:t>
      </w:r>
      <w:r w:rsidRPr="006E7859">
        <w:rPr>
          <w:rStyle w:val="afilosurit005"/>
        </w:rPr>
        <w:t xml:space="preserve"> megválaszolása azonban egészen a 20. századig vára</w:t>
      </w:r>
      <w:r w:rsidR="006E7859" w:rsidRPr="006E7859">
        <w:rPr>
          <w:rStyle w:val="afilosurit005"/>
        </w:rPr>
        <w:softHyphen/>
      </w:r>
      <w:r>
        <w:t xml:space="preserve">tott magára. A II. Vatikáni Zsinat „Isten igéjét” (lat. </w:t>
      </w:r>
      <w:r w:rsidRPr="00DA3081">
        <w:rPr>
          <w:i/>
        </w:rPr>
        <w:t>Dei Verbum</w:t>
      </w:r>
      <w:r>
        <w:t xml:space="preserve">) szavakkal kezdődő </w:t>
      </w:r>
      <w:r w:rsidRPr="00A913A1">
        <w:t>konstitú</w:t>
      </w:r>
      <w:r w:rsidR="006E7859">
        <w:softHyphen/>
      </w:r>
      <w:r w:rsidRPr="00A913A1">
        <w:t>ciój</w:t>
      </w:r>
      <w:r>
        <w:t xml:space="preserve">a ugyanis </w:t>
      </w:r>
      <w:r w:rsidRPr="00A913A1">
        <w:t>nemcsak azt tudatosította a hívőkben, hogy a Bibliában különféle irodalmi for</w:t>
      </w:r>
      <w:r w:rsidR="006E7859">
        <w:softHyphen/>
      </w:r>
      <w:r w:rsidRPr="00A913A1">
        <w:t xml:space="preserve">mákban, </w:t>
      </w:r>
      <w:r>
        <w:t xml:space="preserve">különféle </w:t>
      </w:r>
      <w:r w:rsidRPr="00A913A1">
        <w:t xml:space="preserve">műfajú írásokban fogalmazódik meg az igazság, hanem azt </w:t>
      </w:r>
      <w:r w:rsidRPr="006E7859">
        <w:rPr>
          <w:rStyle w:val="afilosurit005"/>
        </w:rPr>
        <w:t>is, hogy ezek</w:t>
      </w:r>
      <w:r w:rsidRPr="00A913A1">
        <w:t xml:space="preserve"> a műfajok az </w:t>
      </w:r>
      <w:r>
        <w:t xml:space="preserve">ókori </w:t>
      </w:r>
      <w:r w:rsidRPr="00A913A1">
        <w:t>kultúra általános gondolkodás-, szólás- és elbeszélésmódjai közé tartoz</w:t>
      </w:r>
      <w:r w:rsidR="006E7859">
        <w:softHyphen/>
      </w:r>
      <w:r w:rsidRPr="00A913A1">
        <w:t>tak.</w:t>
      </w:r>
      <w:r>
        <w:rPr>
          <w:rStyle w:val="Vgjegyzet-hivatkozs"/>
        </w:rPr>
        <w:endnoteReference w:id="932"/>
      </w:r>
      <w:r w:rsidRPr="00A913A1">
        <w:t xml:space="preserve"> Ez azt jelenti, hogy már az evangéliumok és Philosztratosz művének megjelenése előtt is léteztek azok a beszédmódok, irodalmi formák </w:t>
      </w:r>
      <w:r>
        <w:t>vagy</w:t>
      </w:r>
      <w:r w:rsidRPr="006E7859">
        <w:rPr>
          <w:rStyle w:val="afilosurit005"/>
        </w:rPr>
        <w:t xml:space="preserve"> tág értelemben vett műfajok (mint pél</w:t>
      </w:r>
      <w:r w:rsidR="006E7859" w:rsidRPr="006E7859">
        <w:rPr>
          <w:rStyle w:val="afilosurit005"/>
        </w:rPr>
        <w:softHyphen/>
      </w:r>
      <w:r>
        <w:t xml:space="preserve">dául a </w:t>
      </w:r>
      <w:r w:rsidRPr="00A913A1">
        <w:t xml:space="preserve">gyermekségtörténet, </w:t>
      </w:r>
      <w:r>
        <w:t xml:space="preserve">a </w:t>
      </w:r>
      <w:r w:rsidRPr="00A913A1">
        <w:t xml:space="preserve">csodaelbeszélés, </w:t>
      </w:r>
      <w:r>
        <w:t>a feltámadási jelenés vagy az apoteózis, azaz a kiváló emberek istenné magasztalása</w:t>
      </w:r>
      <w:r w:rsidRPr="00A913A1">
        <w:t xml:space="preserve">), amelyek segítségével egy-egy vallási vagy filozófiai irányzat hívei </w:t>
      </w:r>
      <w:r>
        <w:t xml:space="preserve">megfogalmazták azt a meggyőződésüket, </w:t>
      </w:r>
      <w:r w:rsidRPr="00A913A1">
        <w:t xml:space="preserve">hogy alapítójuk vagy </w:t>
      </w:r>
      <w:r>
        <w:t>irány</w:t>
      </w:r>
      <w:r w:rsidR="006E7859">
        <w:softHyphen/>
      </w:r>
      <w:r>
        <w:t>zatuk kiemelkedő képviselője</w:t>
      </w:r>
      <w:r w:rsidRPr="00A913A1">
        <w:t xml:space="preserve"> az isteni világból érkezett, </w:t>
      </w:r>
      <w:r>
        <w:t>azzal a</w:t>
      </w:r>
      <w:r w:rsidRPr="00A913A1">
        <w:t xml:space="preserve"> világgal bensőséges kap</w:t>
      </w:r>
      <w:r w:rsidR="006E7859">
        <w:softHyphen/>
      </w:r>
      <w:r w:rsidRPr="00A913A1">
        <w:t xml:space="preserve">csolatban állt, vagy földi élete befejezésekor </w:t>
      </w:r>
      <w:r>
        <w:t>abba</w:t>
      </w:r>
      <w:r w:rsidRPr="00A913A1">
        <w:t xml:space="preserve"> a világba távozott.</w:t>
      </w:r>
      <w:r>
        <w:t xml:space="preserve"> Nem az evangélisták </w:t>
      </w:r>
      <w:r>
        <w:lastRenderedPageBreak/>
        <w:t>merítettek tehát az Apollóniosz-hagyomány elbeszéléseiből, s nem is Philosztratosz utánoz</w:t>
      </w:r>
      <w:r w:rsidR="006E7859">
        <w:softHyphen/>
      </w:r>
      <w:r>
        <w:t>ta az evangélistákat, hanem</w:t>
      </w:r>
      <w:r w:rsidRPr="00044E3D">
        <w:t xml:space="preserve"> </w:t>
      </w:r>
      <w:r>
        <w:t xml:space="preserve">a </w:t>
      </w:r>
      <w:r w:rsidRPr="00044E3D">
        <w:t xml:space="preserve">Jézus-hagyomány és az Apollóniosz-hagyomány anyagának megszövegezői </w:t>
      </w:r>
      <w:r>
        <w:t>egyaránt a hellén világ közös irodalmi kultúrkincséből merítettek.</w:t>
      </w:r>
    </w:p>
    <w:p w14:paraId="19300AD9" w14:textId="6C2349BF" w:rsidR="004160B8" w:rsidRPr="00575338" w:rsidRDefault="004160B8" w:rsidP="006749CC">
      <w:pPr>
        <w:pStyle w:val="afilocim11n1"/>
      </w:pPr>
      <w:r w:rsidRPr="00575338">
        <w:t>2</w:t>
      </w:r>
      <w:r w:rsidR="00A75F21">
        <w:t>.</w:t>
      </w:r>
      <w:r w:rsidRPr="00575338">
        <w:t xml:space="preserve"> Geraszai Nikomakhosz</w:t>
      </w:r>
    </w:p>
    <w:p w14:paraId="631CD476" w14:textId="02C3EC1B" w:rsidR="004160B8" w:rsidRDefault="00C16C61" w:rsidP="00C41A3B">
      <w:pPr>
        <w:pStyle w:val="afiloszovtzs"/>
      </w:pPr>
      <w:r>
        <w:rPr>
          <w:noProof/>
        </w:rPr>
        <w:pict w14:anchorId="050B2920">
          <v:shape id="_x0000_s3085" type="#_x0000_t202" style="position:absolute;left:0;text-align:left;margin-left:1585.05pt;margin-top:3.3pt;width:102.7pt;height:156.2pt;z-index:71;visibility:visible;mso-position-horizontal:right;mso-position-horizontal-relative:margin" stroked="f">
            <v:textbox style="mso-next-textbox:#_x0000_s3085" inset="0,0,0,0">
              <w:txbxContent>
                <w:p w14:paraId="1C78660C" w14:textId="1F020E6D" w:rsidR="002F7F9A" w:rsidRDefault="00C16C61" w:rsidP="00501FB2">
                  <w:pPr>
                    <w:pStyle w:val="afiloszovtzskep"/>
                  </w:pPr>
                  <w:r>
                    <w:rPr>
                      <w:b/>
                      <w:bCs/>
                      <w:smallCaps w:val="0"/>
                    </w:rPr>
                    <w:pict w14:anchorId="775021F5">
                      <v:shape id="_x0000_i1128" type="#_x0000_t75" style="width:102pt;height:141.75pt">
                        <v:imagedata r:id="rId161" o:title="Nikomakhosz 5,01x3,6 rgb 300dpi"/>
                      </v:shape>
                    </w:pict>
                  </w:r>
                </w:p>
                <w:p w14:paraId="51EFAC11" w14:textId="38FFEE6D" w:rsidR="002F7F9A" w:rsidRPr="0010243A" w:rsidRDefault="002F7F9A" w:rsidP="00501FB2">
                  <w:pPr>
                    <w:pStyle w:val="afiloszovtzskep"/>
                    <w:spacing w:before="60"/>
                  </w:pPr>
                  <w:r w:rsidRPr="00263F54">
                    <w:t>Nikomakhosz</w:t>
                  </w:r>
                  <w:r>
                    <w:t xml:space="preserve"> Empeirikosz</w:t>
                  </w:r>
                </w:p>
              </w:txbxContent>
            </v:textbox>
            <w10:wrap type="square" anchorx="margin"/>
          </v:shape>
        </w:pict>
      </w:r>
      <w:r w:rsidR="004160B8" w:rsidRPr="00575338">
        <w:t>Geraszai Nikomakhosz (1-2. sz.) a Jordán folyótól keletre lévő Gerasza</w:t>
      </w:r>
      <w:r w:rsidR="004160B8">
        <w:t xml:space="preserve"> városában született, és a Római </w:t>
      </w:r>
      <w:r w:rsidR="004160B8" w:rsidRPr="008D5B6E">
        <w:t xml:space="preserve">Birodalom különféle </w:t>
      </w:r>
      <w:r w:rsidR="004160B8" w:rsidRPr="00263F54">
        <w:rPr>
          <w:rStyle w:val="afilosurit005"/>
        </w:rPr>
        <w:t>településein filozófusként, mate</w:t>
      </w:r>
      <w:r w:rsidR="00263F54" w:rsidRPr="00263F54">
        <w:rPr>
          <w:rStyle w:val="afilosurit005"/>
        </w:rPr>
        <w:softHyphen/>
      </w:r>
      <w:r w:rsidR="004160B8">
        <w:t>matikusként és zenetudósként</w:t>
      </w:r>
      <w:r w:rsidR="004160B8" w:rsidRPr="00966B27">
        <w:t xml:space="preserve"> </w:t>
      </w:r>
      <w:r w:rsidR="004160B8">
        <w:t>tevékenykedett. Filo</w:t>
      </w:r>
      <w:r w:rsidR="00263F54">
        <w:softHyphen/>
      </w:r>
      <w:r w:rsidR="004160B8">
        <w:t>zófusi érdeklődését illetően újpüthagóreus volt, de Platón bölcseletével is rokonszenvezett.</w:t>
      </w:r>
    </w:p>
    <w:p w14:paraId="640FA475" w14:textId="4D678EB1" w:rsidR="004160B8" w:rsidRDefault="004160B8" w:rsidP="00C41A3B">
      <w:pPr>
        <w:pStyle w:val="afiloszovtzs"/>
      </w:pPr>
      <w:r>
        <w:t xml:space="preserve">A </w:t>
      </w:r>
      <w:r w:rsidRPr="00227B69">
        <w:t xml:space="preserve">Bevezetés </w:t>
      </w:r>
      <w:r>
        <w:t>az aritmetikába</w:t>
      </w:r>
      <w:r w:rsidRPr="00227B69">
        <w:t xml:space="preserve"> </w:t>
      </w:r>
      <w:r>
        <w:t xml:space="preserve">(gör. </w:t>
      </w:r>
      <w:r w:rsidRPr="00227B69">
        <w:rPr>
          <w:i/>
        </w:rPr>
        <w:t>Arithmétiké eisza</w:t>
      </w:r>
      <w:r w:rsidR="00263F54">
        <w:rPr>
          <w:i/>
        </w:rPr>
        <w:softHyphen/>
      </w:r>
      <w:r w:rsidRPr="00227B69">
        <w:rPr>
          <w:i/>
        </w:rPr>
        <w:t>gógé</w:t>
      </w:r>
      <w:r>
        <w:t xml:space="preserve">) </w:t>
      </w:r>
      <w:r w:rsidRPr="00227B69">
        <w:t xml:space="preserve">című könyvében </w:t>
      </w:r>
      <w:r>
        <w:t xml:space="preserve">a </w:t>
      </w:r>
      <w:r w:rsidRPr="00227B69">
        <w:t>számokat tanulmányoz</w:t>
      </w:r>
      <w:r>
        <w:t>ta</w:t>
      </w:r>
      <w:r w:rsidRPr="00227B69">
        <w:t>, és metafizikai tulajdonságaikat keres</w:t>
      </w:r>
      <w:r>
        <w:t>te. E műben első</w:t>
      </w:r>
      <w:r w:rsidR="00263F54">
        <w:softHyphen/>
      </w:r>
      <w:r>
        <w:t xml:space="preserve">ként határozta meg a páros és a páratlan számok, a </w:t>
      </w:r>
      <w:r w:rsidRPr="00263F54">
        <w:rPr>
          <w:rStyle w:val="afilosurit005"/>
        </w:rPr>
        <w:t>prímszámok, az összetett számok fogalmait, és feltün</w:t>
      </w:r>
      <w:r w:rsidR="00263F54" w:rsidRPr="00263F54">
        <w:rPr>
          <w:rStyle w:val="afilosurit005"/>
        </w:rPr>
        <w:softHyphen/>
      </w:r>
      <w:r>
        <w:t>tette az első négy tökéletes számot.</w:t>
      </w:r>
    </w:p>
    <w:p w14:paraId="24ADB17C" w14:textId="470E4E70" w:rsidR="00C1192E" w:rsidRDefault="00C1192E" w:rsidP="00C1192E">
      <w:pPr>
        <w:pStyle w:val="afiloszovapro"/>
      </w:pPr>
      <w:r>
        <w:t xml:space="preserve">Megjegyzés: </w:t>
      </w:r>
      <w:r w:rsidRPr="00C93D08">
        <w:t>A</w:t>
      </w:r>
      <w:r>
        <w:t>z első négy tökéletes szám:</w:t>
      </w:r>
      <w:r w:rsidRPr="00C93D08">
        <w:t xml:space="preserve"> </w:t>
      </w:r>
      <w:r w:rsidRPr="005C0000">
        <w:t>6, 28, 496, 8128</w:t>
      </w:r>
      <w:r>
        <w:t>. Ezek</w:t>
      </w:r>
      <w:r w:rsidRPr="00C93D08">
        <w:t xml:space="preserve"> olyan természetes szá</w:t>
      </w:r>
      <w:r w:rsidR="008D5B6E">
        <w:softHyphen/>
      </w:r>
      <w:r w:rsidRPr="00C93D08">
        <w:t xml:space="preserve">mok, amelyek megegyeznek </w:t>
      </w:r>
      <w:r>
        <w:t xml:space="preserve">az </w:t>
      </w:r>
      <w:r w:rsidRPr="00C93D08">
        <w:t>önmaguknál kisebb osztóik összegével.</w:t>
      </w:r>
    </w:p>
    <w:p w14:paraId="30EDB184" w14:textId="015FB539" w:rsidR="004160B8" w:rsidRDefault="004160B8" w:rsidP="00D203F4">
      <w:pPr>
        <w:pStyle w:val="afiloszovtzs"/>
      </w:pPr>
      <w:r>
        <w:t>Filozófusként Platónt követve azt állította, hogy a matematikai ideák már a világ megformálása előtt is létez</w:t>
      </w:r>
      <w:r w:rsidR="00924829">
        <w:t>t</w:t>
      </w:r>
      <w:r>
        <w:t>ek, s azonosak a számokkal. Platónt meg</w:t>
      </w:r>
      <w:r w:rsidR="008D5B6E">
        <w:softHyphen/>
      </w:r>
      <w:r w:rsidRPr="008D5B6E">
        <w:rPr>
          <w:rStyle w:val="afilosurit005"/>
        </w:rPr>
        <w:t>haladva azonban azt is hangsúlyozta, hogy ezek a szám-ideák nem</w:t>
      </w:r>
      <w:r>
        <w:t xml:space="preserve"> </w:t>
      </w:r>
      <w:r w:rsidRPr="008D5B6E">
        <w:rPr>
          <w:rStyle w:val="afilosurit005"/>
        </w:rPr>
        <w:t>önmagukban</w:t>
      </w:r>
      <w:r>
        <w:t xml:space="preserve"> állnak fenn, hanem az isteni szellemben vannak, és őstípus gyanánt mintául szolgá</w:t>
      </w:r>
      <w:r w:rsidR="007A4412">
        <w:t>l</w:t>
      </w:r>
      <w:r>
        <w:t>nak az érzékelhető világ létezőinek megformálásához.</w:t>
      </w:r>
    </w:p>
    <w:p w14:paraId="29BFDDDC" w14:textId="421050C5" w:rsidR="004160B8" w:rsidRDefault="004160B8" w:rsidP="006749CC">
      <w:pPr>
        <w:pStyle w:val="afilocim11n1"/>
      </w:pPr>
      <w:r>
        <w:t>3</w:t>
      </w:r>
      <w:r w:rsidR="00A75F21">
        <w:t>.</w:t>
      </w:r>
      <w:r w:rsidRPr="00E07DED">
        <w:t xml:space="preserve"> </w:t>
      </w:r>
      <w:r>
        <w:t xml:space="preserve">Apameiai </w:t>
      </w:r>
      <w:r w:rsidRPr="00E07DED">
        <w:t>Nouméniosz</w:t>
      </w:r>
    </w:p>
    <w:p w14:paraId="40AF10A5" w14:textId="3A705F2A" w:rsidR="004160B8" w:rsidRDefault="004160B8" w:rsidP="00D203F4">
      <w:pPr>
        <w:pStyle w:val="afiloszovtzs"/>
      </w:pPr>
      <w:r>
        <w:t>A szíriai Apameia városából származó Nouméniosz görög</w:t>
      </w:r>
      <w:r w:rsidRPr="00211530">
        <w:rPr>
          <w:rStyle w:val="afilosurit005"/>
        </w:rPr>
        <w:t xml:space="preserve"> filozófus a 2. század</w:t>
      </w:r>
      <w:r>
        <w:t xml:space="preserve"> második felében Apameiában és Rómában hirdette eszméit. Az újpüthagóreusi gondolkodók közé tartozott, de őt tekintik az újplatonikus filozófiai irányzat egyik előfutárának is. A jóról (gör. </w:t>
      </w:r>
      <w:r w:rsidRPr="009E4778">
        <w:rPr>
          <w:i/>
        </w:rPr>
        <w:t>Peri tagathu</w:t>
      </w:r>
      <w:r>
        <w:t>) című művének csak töredé</w:t>
      </w:r>
      <w:r w:rsidR="00211530">
        <w:softHyphen/>
      </w:r>
      <w:r>
        <w:t>keit ismerjük.</w:t>
      </w:r>
    </w:p>
    <w:p w14:paraId="5BFBCE09" w14:textId="7A14A406" w:rsidR="004160B8" w:rsidRDefault="004160B8" w:rsidP="009D10BD">
      <w:pPr>
        <w:pStyle w:val="afiloszovtzs"/>
      </w:pPr>
      <w:r>
        <w:t xml:space="preserve">Filozófiai istentanában Nouméniosz három istenről beszélt, pontosabban az egyetlen istenség három „arcát” különböztette meg. Az első istennek (gör. </w:t>
      </w:r>
      <w:r w:rsidRPr="0011788E">
        <w:rPr>
          <w:i/>
        </w:rPr>
        <w:t>pró</w:t>
      </w:r>
      <w:r w:rsidR="00211530">
        <w:rPr>
          <w:i/>
        </w:rPr>
        <w:softHyphen/>
      </w:r>
      <w:r w:rsidRPr="0011788E">
        <w:rPr>
          <w:i/>
        </w:rPr>
        <w:t>tosz theosz</w:t>
      </w:r>
      <w:r>
        <w:t>)</w:t>
      </w:r>
      <w:r w:rsidRPr="00732FC3">
        <w:t xml:space="preserve"> a létezők és ideák </w:t>
      </w:r>
      <w:r>
        <w:t>őselve, illetve Platón nyomán</w:t>
      </w:r>
      <w:r>
        <w:rPr>
          <w:rStyle w:val="Vgjegyzet-hivatkozs"/>
          <w:szCs w:val="20"/>
        </w:rPr>
        <w:endnoteReference w:id="933"/>
      </w:r>
      <w:r>
        <w:t xml:space="preserve"> a </w:t>
      </w:r>
      <w:r w:rsidRPr="00732FC3">
        <w:t xml:space="preserve">király </w:t>
      </w:r>
      <w:r>
        <w:t xml:space="preserve">(gör. </w:t>
      </w:r>
      <w:r w:rsidRPr="006D0B66">
        <w:rPr>
          <w:i/>
        </w:rPr>
        <w:t>baszileusz</w:t>
      </w:r>
      <w:r>
        <w:t>) nevet adta. Nouméniosz szerint ez a király azonos a tiszta gondol</w:t>
      </w:r>
      <w:r w:rsidR="00211530">
        <w:softHyphen/>
      </w:r>
      <w:r>
        <w:t xml:space="preserve">kodással (gör. </w:t>
      </w:r>
      <w:r w:rsidRPr="006D0B66">
        <w:rPr>
          <w:i/>
        </w:rPr>
        <w:t>nousz</w:t>
      </w:r>
      <w:r>
        <w:t>), é</w:t>
      </w:r>
      <w:r w:rsidRPr="00732FC3">
        <w:t xml:space="preserve">s közvetlenül nem vesz részt a világ </w:t>
      </w:r>
      <w:r>
        <w:t>meg</w:t>
      </w:r>
      <w:r w:rsidRPr="00732FC3">
        <w:t>formálásában. Ő a Jó. Noum</w:t>
      </w:r>
      <w:r w:rsidRPr="00211530">
        <w:rPr>
          <w:rStyle w:val="afilosurit005"/>
        </w:rPr>
        <w:t>éniosz tehát a platonikus ideák feletti Jót azonosította az arisztote</w:t>
      </w:r>
      <w:r w:rsidR="00211530" w:rsidRPr="00211530">
        <w:rPr>
          <w:rStyle w:val="afilosurit005"/>
        </w:rPr>
        <w:softHyphen/>
      </w:r>
      <w:r w:rsidRPr="00732FC3">
        <w:t>lészi istennel</w:t>
      </w:r>
      <w:r>
        <w:t xml:space="preserve">, a magamagát gondoló ésszel. </w:t>
      </w:r>
      <w:r w:rsidRPr="00732FC3">
        <w:t>A második isten a</w:t>
      </w:r>
      <w:r>
        <w:t xml:space="preserve"> Platón</w:t>
      </w:r>
      <w:r w:rsidRPr="00732FC3">
        <w:t xml:space="preserve"> </w:t>
      </w:r>
      <w:r>
        <w:t xml:space="preserve">Timaiosz című dialógusában szereplő világalkotó </w:t>
      </w:r>
      <w:r w:rsidRPr="00211530">
        <w:rPr>
          <w:rStyle w:val="afilosurit005"/>
        </w:rPr>
        <w:t>Démiourgosz, aki a Jóból való részesü</w:t>
      </w:r>
      <w:r w:rsidR="00211530" w:rsidRPr="00211530">
        <w:rPr>
          <w:rStyle w:val="afilosurit005"/>
        </w:rPr>
        <w:softHyphen/>
      </w:r>
      <w:r>
        <w:lastRenderedPageBreak/>
        <w:t xml:space="preserve">lés által </w:t>
      </w:r>
      <w:r w:rsidRPr="00732FC3">
        <w:t xml:space="preserve">jó, </w:t>
      </w:r>
      <w:r>
        <w:t>s az anyago</w:t>
      </w:r>
      <w:r w:rsidRPr="00211530">
        <w:rPr>
          <w:rStyle w:val="afilosurit005"/>
        </w:rPr>
        <w:t>t az ideáknak megfelelően formálja. Maga a világ – mint</w:t>
      </w:r>
      <w:r w:rsidRPr="00732FC3">
        <w:t xml:space="preserve"> a Démiourgosz alkotása </w:t>
      </w:r>
      <w:r>
        <w:t>–</w:t>
      </w:r>
      <w:r w:rsidRPr="00732FC3">
        <w:t xml:space="preserve"> a </w:t>
      </w:r>
      <w:r w:rsidRPr="007C093F">
        <w:rPr>
          <w:rStyle w:val="afilosurit005"/>
        </w:rPr>
        <w:t>harmadik isten. Az anyag örök, s minden hiánynak,</w:t>
      </w:r>
      <w:r>
        <w:t xml:space="preserve"> rossznak a forrása. Az anyag az, ami ellenáll a </w:t>
      </w:r>
      <w:r w:rsidRPr="007C093F">
        <w:rPr>
          <w:rStyle w:val="afilosurit005"/>
        </w:rPr>
        <w:t>Démiourgosz rendező tevékeny</w:t>
      </w:r>
      <w:r w:rsidR="007C093F" w:rsidRPr="007C093F">
        <w:rPr>
          <w:rStyle w:val="afilosurit005"/>
        </w:rPr>
        <w:softHyphen/>
      </w:r>
      <w:r>
        <w:t>ségének, s ha az anyagban van valami tökéletesség vagy szépség is, az a Démi</w:t>
      </w:r>
      <w:r w:rsidR="007C093F">
        <w:softHyphen/>
      </w:r>
      <w:r>
        <w:t>ourgosztól származik. – A három istenről beszélő Nouméniosz valójában dua</w:t>
      </w:r>
      <w:r w:rsidR="007C093F">
        <w:softHyphen/>
      </w:r>
      <w:r>
        <w:t xml:space="preserve">lista, azaz két istenséget feltételező filozófus volt: </w:t>
      </w:r>
      <w:r w:rsidRPr="009D10BD">
        <w:t>szerinte</w:t>
      </w:r>
      <w:r>
        <w:t xml:space="preserve"> ugyanis az anyag nem teremtés eredménye, s ugyanúgy örök, miként a Jó.</w:t>
      </w:r>
    </w:p>
    <w:p w14:paraId="661C0A15" w14:textId="40A91081" w:rsidR="004160B8" w:rsidRDefault="004160B8" w:rsidP="00D203F4">
      <w:pPr>
        <w:pStyle w:val="afiloszovtzs"/>
      </w:pPr>
      <w:r>
        <w:t>A dualista szemlélet Nouméniosz antropológiájában is megmutatkozik</w:t>
      </w:r>
      <w:r w:rsidR="007C093F">
        <w:t>.</w:t>
      </w:r>
      <w:r>
        <w:t xml:space="preserve"> </w:t>
      </w:r>
      <w:r w:rsidR="007C093F">
        <w:t>A</w:t>
      </w:r>
      <w:r>
        <w:t xml:space="preserve"> filo</w:t>
      </w:r>
      <w:r w:rsidR="007C093F">
        <w:softHyphen/>
      </w:r>
      <w:r>
        <w:t xml:space="preserve">zófus ugyanis azt feltételezte, hogy az embernek két lelke van: az egyik az értelmes, a másik pedig az érzéki lélek. Azt is állította, hogy a </w:t>
      </w:r>
      <w:r w:rsidRPr="00405504">
        <w:rPr>
          <w:rStyle w:val="afilosurit005"/>
        </w:rPr>
        <w:t xml:space="preserve">léleknek a testbe </w:t>
      </w:r>
      <w:r>
        <w:t>költözése valamiféle rossznak, „bukásnak” a következménye.</w:t>
      </w:r>
    </w:p>
    <w:p w14:paraId="776D68A5" w14:textId="77777777" w:rsidR="004160B8" w:rsidRDefault="004160B8" w:rsidP="00D203F4">
      <w:pPr>
        <w:pStyle w:val="afiloszovtzs"/>
        <w:sectPr w:rsidR="004160B8" w:rsidSect="006749CC">
          <w:headerReference w:type="default" r:id="rId162"/>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5CBBA729" w14:textId="274F27B7" w:rsidR="004160B8" w:rsidRPr="00ED5974" w:rsidRDefault="00FF1944" w:rsidP="009277A7">
      <w:pPr>
        <w:pStyle w:val="afilocim11"/>
      </w:pPr>
      <w:r>
        <w:lastRenderedPageBreak/>
        <w:t>VI</w:t>
      </w:r>
      <w:r w:rsidR="00E063CF">
        <w:t>.4</w:t>
      </w:r>
      <w:r w:rsidR="00E063CF" w:rsidRPr="00E063CF">
        <w:rPr>
          <w:sz w:val="20"/>
        </w:rPr>
        <w:t>  </w:t>
      </w:r>
      <w:r>
        <w:t>A</w:t>
      </w:r>
      <w:r w:rsidR="00E063CF" w:rsidRPr="00E063CF">
        <w:rPr>
          <w:sz w:val="20"/>
        </w:rPr>
        <w:t>  </w:t>
      </w:r>
      <w:r>
        <w:t>KÉSEI</w:t>
      </w:r>
      <w:r w:rsidR="00E063CF" w:rsidRPr="00E063CF">
        <w:rPr>
          <w:sz w:val="20"/>
        </w:rPr>
        <w:t>  </w:t>
      </w:r>
      <w:r>
        <w:t>SZTOA</w:t>
      </w:r>
    </w:p>
    <w:p w14:paraId="2608C070" w14:textId="47252D77" w:rsidR="004160B8" w:rsidRPr="00ED5974" w:rsidRDefault="004160B8" w:rsidP="00D203F4">
      <w:pPr>
        <w:pStyle w:val="afiloszovtzs"/>
      </w:pPr>
      <w:r w:rsidRPr="00ED5974">
        <w:t xml:space="preserve">A kései sztoát </w:t>
      </w:r>
      <w:r>
        <w:t xml:space="preserve">(Kr. u. 1-2. sz.) </w:t>
      </w:r>
      <w:r w:rsidRPr="00ED5974">
        <w:t xml:space="preserve">elsősorban az jellemezte, hogy a sztoikus tanítás gyakorlati és erkölcsi elveire helyezte a hangsúlyt, s a tannak erőteljes vallási színezetet adott. Ugyanakkor, mint ahogy más iskolákban is, a </w:t>
      </w:r>
      <w:r>
        <w:t xml:space="preserve">kései </w:t>
      </w:r>
      <w:r w:rsidRPr="00ED5974">
        <w:t xml:space="preserve">sztoában is jelentkezett az </w:t>
      </w:r>
      <w:r w:rsidRPr="001F6FDA">
        <w:t>eklektikus</w:t>
      </w:r>
      <w:r w:rsidRPr="00ED5974">
        <w:t xml:space="preserve"> tendencia. A kései sztoa főbb képviselői: Seneca, Epiktétosz és Marcus Aurelius.</w:t>
      </w:r>
    </w:p>
    <w:p w14:paraId="38CB5BC9" w14:textId="3DD3BF95" w:rsidR="004160B8" w:rsidRPr="00ED5974" w:rsidRDefault="004160B8" w:rsidP="00D203F4">
      <w:pPr>
        <w:pStyle w:val="afilocim11n1"/>
      </w:pPr>
      <w:r w:rsidRPr="00ED5974">
        <w:t>1</w:t>
      </w:r>
      <w:r w:rsidR="002E5314">
        <w:t>.</w:t>
      </w:r>
      <w:r w:rsidRPr="00ED5974">
        <w:t xml:space="preserve"> Lucius Annaeus Seneca</w:t>
      </w:r>
    </w:p>
    <w:p w14:paraId="6C8CF25A" w14:textId="20C56651" w:rsidR="004160B8" w:rsidRPr="00ED5974" w:rsidRDefault="00C16C61" w:rsidP="00D203F4">
      <w:pPr>
        <w:pStyle w:val="afiloszovtzs"/>
      </w:pPr>
      <w:r>
        <w:rPr>
          <w:noProof/>
        </w:rPr>
        <w:pict w14:anchorId="050B2920">
          <v:shape id="_x0000_s3087" type="#_x0000_t202" style="position:absolute;left:0;text-align:left;margin-left:1901.3pt;margin-top:4.15pt;width:115.35pt;height:151.65pt;z-index:72;visibility:visible;mso-position-horizontal:right;mso-position-horizontal-relative:margin" stroked="f">
            <v:textbox style="mso-next-textbox:#_x0000_s3087" inset="0,0,0,0">
              <w:txbxContent>
                <w:p w14:paraId="6A9F0166" w14:textId="34CF2661" w:rsidR="002F7F9A" w:rsidRDefault="00C16C61" w:rsidP="00E063CF">
                  <w:pPr>
                    <w:pStyle w:val="afiloszovtzskep"/>
                  </w:pPr>
                  <w:r>
                    <w:rPr>
                      <w:b/>
                      <w:bCs/>
                      <w:smallCaps w:val="0"/>
                    </w:rPr>
                    <w:pict w14:anchorId="2602B179">
                      <v:shape id="_x0000_i1130" type="#_x0000_t75" style="width:114.75pt;height:137.25pt">
                        <v:imagedata r:id="rId163" o:title="Seneca 4,85x4,06 300dpi rgb"/>
                      </v:shape>
                    </w:pict>
                  </w:r>
                </w:p>
                <w:p w14:paraId="7105868F" w14:textId="485BB23B" w:rsidR="002F7F9A" w:rsidRPr="0010243A" w:rsidRDefault="002F7F9A" w:rsidP="00E063CF">
                  <w:pPr>
                    <w:pStyle w:val="afiloszovtzskep"/>
                    <w:spacing w:before="60"/>
                  </w:pPr>
                  <w:r>
                    <w:t>Seneca</w:t>
                  </w:r>
                </w:p>
              </w:txbxContent>
            </v:textbox>
            <w10:wrap type="square" anchorx="margin"/>
          </v:shape>
        </w:pict>
      </w:r>
      <w:r w:rsidR="004160B8">
        <w:t>Ifjabb Seneca</w:t>
      </w:r>
      <w:r w:rsidR="004160B8" w:rsidRPr="001F6FDA">
        <w:t xml:space="preserve"> (Kr.</w:t>
      </w:r>
      <w:r w:rsidR="004160B8">
        <w:t xml:space="preserve"> </w:t>
      </w:r>
      <w:r w:rsidR="004160B8" w:rsidRPr="001F6FDA">
        <w:t xml:space="preserve">e. 4 </w:t>
      </w:r>
      <w:r w:rsidR="004160B8">
        <w:t>–</w:t>
      </w:r>
      <w:r w:rsidR="004160B8" w:rsidRPr="001F6FDA">
        <w:t xml:space="preserve"> Kr.</w:t>
      </w:r>
      <w:r w:rsidR="004160B8">
        <w:t xml:space="preserve"> </w:t>
      </w:r>
      <w:r w:rsidR="004160B8" w:rsidRPr="001F6FDA">
        <w:t>u. 65)</w:t>
      </w:r>
      <w:r w:rsidR="004160B8" w:rsidRPr="00ED5974">
        <w:t xml:space="preserve"> sztoikus</w:t>
      </w:r>
      <w:r w:rsidR="004160B8">
        <w:t xml:space="preserve"> filo</w:t>
      </w:r>
      <w:r w:rsidR="00E063CF">
        <w:softHyphen/>
      </w:r>
      <w:r w:rsidR="004160B8" w:rsidRPr="00E063CF">
        <w:rPr>
          <w:rStyle w:val="afilosurit005"/>
        </w:rPr>
        <w:t>zófus a hispániai Córdobából s</w:t>
      </w:r>
      <w:r w:rsidR="004160B8" w:rsidRPr="00E063CF">
        <w:rPr>
          <w:rStyle w:val="afilosurit01"/>
        </w:rPr>
        <w:t>zármazott. Rómában</w:t>
      </w:r>
      <w:r w:rsidR="004160B8">
        <w:t xml:space="preserve"> bölcseleti és szónoklattani tanulmányokat folyta</w:t>
      </w:r>
      <w:r w:rsidR="00E063CF">
        <w:softHyphen/>
      </w:r>
      <w:r w:rsidR="004160B8">
        <w:t xml:space="preserve">tott. Ezt követően </w:t>
      </w:r>
      <w:r w:rsidR="004160B8" w:rsidRPr="00ED5974">
        <w:t>ügyvédkedett és állami hivata</w:t>
      </w:r>
      <w:r w:rsidR="00E063CF">
        <w:softHyphen/>
      </w:r>
      <w:r w:rsidR="004160B8" w:rsidRPr="00ED5974">
        <w:t xml:space="preserve">lokat viselt. </w:t>
      </w:r>
      <w:r w:rsidR="004160B8">
        <w:t>41-ben Claudius császár száműzte</w:t>
      </w:r>
      <w:r w:rsidR="004160B8" w:rsidRPr="00ED5974">
        <w:t xml:space="preserve"> </w:t>
      </w:r>
      <w:r w:rsidR="004160B8">
        <w:t xml:space="preserve">őt </w:t>
      </w:r>
      <w:r w:rsidR="004160B8" w:rsidRPr="00ED5974">
        <w:t>Corsica szigetére</w:t>
      </w:r>
      <w:r w:rsidR="004160B8">
        <w:t xml:space="preserve">. </w:t>
      </w:r>
      <w:r w:rsidR="004160B8" w:rsidRPr="00ED5974">
        <w:t>Csak nyolc év múlva térhetett vissza, amikor a</w:t>
      </w:r>
      <w:r w:rsidR="004160B8">
        <w:t xml:space="preserve">z ifjú </w:t>
      </w:r>
      <w:r w:rsidR="004160B8" w:rsidRPr="00ED5974">
        <w:t>Nero nevelője lett. Nero ura</w:t>
      </w:r>
      <w:r w:rsidR="00E063CF">
        <w:softHyphen/>
      </w:r>
      <w:r w:rsidR="004160B8" w:rsidRPr="00ED5974">
        <w:t xml:space="preserve">lomra jutása után (54) Seneca a fiatal császár minisztereként és bizalmasaként </w:t>
      </w:r>
      <w:r w:rsidR="00A75F21">
        <w:t>közre</w:t>
      </w:r>
      <w:r w:rsidR="004160B8" w:rsidRPr="00ED5974">
        <w:t xml:space="preserve">működött a Birodalom életének irányításában. </w:t>
      </w:r>
      <w:r w:rsidR="004160B8">
        <w:t>Nero személyi</w:t>
      </w:r>
      <w:r w:rsidR="00E063CF">
        <w:softHyphen/>
      </w:r>
      <w:r w:rsidR="004160B8">
        <w:t>ségének fokozatos eltorzulása miatt azonban meg</w:t>
      </w:r>
      <w:r w:rsidR="00E063CF">
        <w:softHyphen/>
      </w:r>
      <w:r w:rsidR="004160B8">
        <w:t>romlott köztük a kapcsolat. Szembefordult az ural</w:t>
      </w:r>
      <w:r w:rsidR="00E063CF">
        <w:softHyphen/>
      </w:r>
      <w:r w:rsidR="004160B8">
        <w:t xml:space="preserve">kodóval, s minthogy </w:t>
      </w:r>
      <w:r w:rsidR="004160B8" w:rsidRPr="00ED5974">
        <w:t>részt</w:t>
      </w:r>
      <w:r w:rsidR="004160B8">
        <w:t xml:space="preserve"> </w:t>
      </w:r>
      <w:r w:rsidR="004160B8" w:rsidRPr="00ED5974">
        <w:t>vett a Piso</w:t>
      </w:r>
      <w:r w:rsidR="004160B8">
        <w:t xml:space="preserve"> szenátor által szervezett</w:t>
      </w:r>
      <w:r w:rsidR="004160B8" w:rsidRPr="00ED5974">
        <w:t xml:space="preserve"> összeesküvésben</w:t>
      </w:r>
      <w:r w:rsidR="004160B8">
        <w:t xml:space="preserve"> is</w:t>
      </w:r>
      <w:r w:rsidR="004160B8" w:rsidRPr="00ED5974">
        <w:t>, kegyvesztett lett. A császár parancsára felvágta ereit, és így halt meg.</w:t>
      </w:r>
    </w:p>
    <w:p w14:paraId="763A59B5" w14:textId="3A269E0F" w:rsidR="004160B8" w:rsidRDefault="004160B8" w:rsidP="00D203F4">
      <w:pPr>
        <w:pStyle w:val="afiloszovtzs"/>
      </w:pPr>
      <w:r w:rsidRPr="00ED5974">
        <w:t xml:space="preserve">Filozófiai szempontból fontosabb </w:t>
      </w:r>
      <w:r w:rsidRPr="000C0CF0">
        <w:rPr>
          <w:rStyle w:val="afilosurit005"/>
        </w:rPr>
        <w:t xml:space="preserve">művei: </w:t>
      </w:r>
      <w:r w:rsidRPr="003D537B">
        <w:rPr>
          <w:i/>
        </w:rPr>
        <w:t>Quaestionum naturalium</w:t>
      </w:r>
      <w:r>
        <w:t xml:space="preserve"> </w:t>
      </w:r>
      <w:r w:rsidRPr="000C0CF0">
        <w:rPr>
          <w:rStyle w:val="afilosurit005"/>
        </w:rPr>
        <w:t>(Természeti</w:t>
      </w:r>
      <w:r>
        <w:t xml:space="preserve"> kérdések),</w:t>
      </w:r>
      <w:r w:rsidRPr="003D537B">
        <w:t xml:space="preserve"> </w:t>
      </w:r>
      <w:r w:rsidRPr="003D537B">
        <w:rPr>
          <w:i/>
        </w:rPr>
        <w:t>De providen</w:t>
      </w:r>
      <w:r w:rsidRPr="000C0CF0">
        <w:rPr>
          <w:i/>
          <w:spacing w:val="-1"/>
        </w:rPr>
        <w:t>tia</w:t>
      </w:r>
      <w:r w:rsidRPr="000C0CF0">
        <w:rPr>
          <w:spacing w:val="-1"/>
        </w:rPr>
        <w:t xml:space="preserve"> (A gondviselésről), </w:t>
      </w:r>
      <w:r w:rsidRPr="000C0CF0">
        <w:rPr>
          <w:i/>
          <w:spacing w:val="-1"/>
        </w:rPr>
        <w:t>De brevitate vitae</w:t>
      </w:r>
      <w:r w:rsidRPr="000C0CF0">
        <w:rPr>
          <w:spacing w:val="-1"/>
        </w:rPr>
        <w:t xml:space="preserve"> (Az élet rövid</w:t>
      </w:r>
      <w:r w:rsidR="000C0CF0" w:rsidRPr="000C0CF0">
        <w:rPr>
          <w:spacing w:val="-1"/>
        </w:rPr>
        <w:softHyphen/>
      </w:r>
      <w:r>
        <w:t xml:space="preserve">ségéről), </w:t>
      </w:r>
      <w:r w:rsidRPr="003D537B">
        <w:rPr>
          <w:i/>
        </w:rPr>
        <w:t>De vita beata</w:t>
      </w:r>
      <w:r>
        <w:t xml:space="preserve"> (A boldog életről), </w:t>
      </w:r>
      <w:r w:rsidRPr="003D537B">
        <w:rPr>
          <w:i/>
        </w:rPr>
        <w:t>De otio</w:t>
      </w:r>
      <w:r>
        <w:t xml:space="preserve"> (A visszavonultságról), </w:t>
      </w:r>
      <w:r w:rsidRPr="003D537B">
        <w:rPr>
          <w:i/>
        </w:rPr>
        <w:t>De constantia</w:t>
      </w:r>
      <w:r>
        <w:t xml:space="preserve"> (Az állhatatosságról), </w:t>
      </w:r>
      <w:r w:rsidRPr="003D537B">
        <w:rPr>
          <w:i/>
        </w:rPr>
        <w:t>De ira</w:t>
      </w:r>
      <w:r>
        <w:t xml:space="preserve"> (A haragról)</w:t>
      </w:r>
      <w:r w:rsidRPr="00ED5974">
        <w:t xml:space="preserve">; </w:t>
      </w:r>
      <w:r w:rsidRPr="003D537B">
        <w:rPr>
          <w:i/>
        </w:rPr>
        <w:t>De beneficiis</w:t>
      </w:r>
      <w:r>
        <w:t xml:space="preserve"> (Az elő</w:t>
      </w:r>
      <w:r w:rsidR="000C0CF0">
        <w:softHyphen/>
      </w:r>
      <w:r>
        <w:t xml:space="preserve">nyökről), </w:t>
      </w:r>
      <w:r w:rsidRPr="0010524C">
        <w:rPr>
          <w:i/>
        </w:rPr>
        <w:t>Consolatio ad Helviam</w:t>
      </w:r>
      <w:r>
        <w:t xml:space="preserve"> (Vigasztalás Helviához, </w:t>
      </w:r>
      <w:r>
        <w:rPr>
          <w:rFonts w:cs="Liberation Serif"/>
        </w:rPr>
        <w:t>[</w:t>
      </w:r>
      <w:r>
        <w:t>anyjához</w:t>
      </w:r>
      <w:r>
        <w:rPr>
          <w:rFonts w:cs="Liberation Serif"/>
        </w:rPr>
        <w:t>]</w:t>
      </w:r>
      <w:r>
        <w:t xml:space="preserve">), </w:t>
      </w:r>
      <w:r w:rsidRPr="000A3D7E">
        <w:rPr>
          <w:i/>
        </w:rPr>
        <w:t>Conso</w:t>
      </w:r>
      <w:r w:rsidR="000C0CF0">
        <w:rPr>
          <w:i/>
        </w:rPr>
        <w:softHyphen/>
      </w:r>
      <w:r w:rsidRPr="000A3D7E">
        <w:rPr>
          <w:i/>
        </w:rPr>
        <w:t>latio ad Marciam</w:t>
      </w:r>
      <w:r>
        <w:t xml:space="preserve"> (</w:t>
      </w:r>
      <w:r>
        <w:rPr>
          <w:rFonts w:cs="Liberation Serif"/>
        </w:rPr>
        <w:t>[</w:t>
      </w:r>
      <w:r>
        <w:t>a fiát gyászoló</w:t>
      </w:r>
      <w:r>
        <w:rPr>
          <w:rFonts w:cs="Liberation Serif"/>
        </w:rPr>
        <w:t>]</w:t>
      </w:r>
      <w:r>
        <w:t xml:space="preserve"> Marcia vigasztalása), </w:t>
      </w:r>
      <w:r w:rsidRPr="003D537B">
        <w:rPr>
          <w:i/>
        </w:rPr>
        <w:t>Epistulae</w:t>
      </w:r>
      <w:r>
        <w:t xml:space="preserve"> (Levelek). </w:t>
      </w:r>
      <w:r w:rsidRPr="000C0CF0">
        <w:rPr>
          <w:rStyle w:val="afilosurit005"/>
        </w:rPr>
        <w:t xml:space="preserve">Politikatörténeti szempontból érdekes műve az </w:t>
      </w:r>
      <w:r w:rsidRPr="000C0CF0">
        <w:rPr>
          <w:i/>
          <w:spacing w:val="-1"/>
        </w:rPr>
        <w:t>Apocolocynthosis</w:t>
      </w:r>
      <w:r w:rsidRPr="000C0CF0">
        <w:rPr>
          <w:rStyle w:val="afilosurit005"/>
        </w:rPr>
        <w:t xml:space="preserve"> (Tökké válás).</w:t>
      </w:r>
      <w:r>
        <w:t xml:space="preserve"> Ez a Claudius császár halála (54) után elkészített alkotás valójában az uralkodó apoteózisát (isteni dicsőségbe emelését) parodizáló</w:t>
      </w:r>
      <w:r w:rsidRPr="0010524C">
        <w:t xml:space="preserve"> </w:t>
      </w:r>
      <w:r>
        <w:t>szatíra.</w:t>
      </w:r>
    </w:p>
    <w:p w14:paraId="37906E10" w14:textId="07F7DDF4" w:rsidR="004160B8" w:rsidRPr="00ED5974" w:rsidRDefault="004160B8" w:rsidP="00D203F4">
      <w:pPr>
        <w:pStyle w:val="afiloszovtzs"/>
      </w:pPr>
      <w:r w:rsidRPr="00ED5974">
        <w:t>Seneca a</w:t>
      </w:r>
      <w:r>
        <w:t>z emberi megismerés és a</w:t>
      </w:r>
      <w:r w:rsidRPr="00ED5974">
        <w:t xml:space="preserve"> filozófia gyakorlati oldalát hangsúlyozta</w:t>
      </w:r>
      <w:r>
        <w:t xml:space="preserve">. </w:t>
      </w:r>
      <w:r w:rsidRPr="000C0CF0">
        <w:rPr>
          <w:rStyle w:val="afilosurit005"/>
        </w:rPr>
        <w:t xml:space="preserve">Az elméletet nem önmagáért kereste, mert a filozófiát csupán </w:t>
      </w:r>
      <w:r w:rsidRPr="000C0CF0">
        <w:rPr>
          <w:rStyle w:val="afilosurit01"/>
        </w:rPr>
        <w:t>eszköznek tartotta</w:t>
      </w:r>
      <w:r w:rsidRPr="00ED5974">
        <w:t xml:space="preserve"> az erény megszerzéséhez. A filozófia szükséges, de gyakorlati cél miatt kell </w:t>
      </w:r>
      <w:r w:rsidRPr="00ED5974">
        <w:lastRenderedPageBreak/>
        <w:t xml:space="preserve">művelni: </w:t>
      </w:r>
      <w:r>
        <w:t>„</w:t>
      </w:r>
      <w:r w:rsidRPr="00ED5974">
        <w:t>Szavaink ne gyönyörködtessenek, hanem használjanak</w:t>
      </w:r>
      <w:r>
        <w:t>…</w:t>
      </w:r>
      <w:r w:rsidRPr="00ED5974">
        <w:t xml:space="preserve"> A beteg nem ékesen szóló orvost keres</w:t>
      </w:r>
      <w:r>
        <w:t>.”</w:t>
      </w:r>
      <w:r>
        <w:rPr>
          <w:rStyle w:val="Vgjegyzet-hivatkozs"/>
          <w:szCs w:val="20"/>
        </w:rPr>
        <w:endnoteReference w:id="934"/>
      </w:r>
      <w:r>
        <w:t xml:space="preserve"> </w:t>
      </w:r>
      <w:r w:rsidRPr="00ED5974">
        <w:t xml:space="preserve">A </w:t>
      </w:r>
      <w:r>
        <w:t>Terentius Varro-féle tudományterületekkel</w:t>
      </w:r>
      <w:r w:rsidRPr="00ED5974">
        <w:t xml:space="preserve"> </w:t>
      </w:r>
      <w:r w:rsidRPr="000C0CF0">
        <w:rPr>
          <w:rStyle w:val="afilosurit005"/>
        </w:rPr>
        <w:t xml:space="preserve">kapcsolatban ezt mondta: „csak egy tudomány szabad igazán: amelyik </w:t>
      </w:r>
      <w:r w:rsidRPr="000C0CF0">
        <w:rPr>
          <w:rStyle w:val="afilosurit01"/>
        </w:rPr>
        <w:t xml:space="preserve">szabaddá </w:t>
      </w:r>
      <w:r w:rsidRPr="00ED5974">
        <w:t>tesz, s ez a bölcsesség magasra törő, bátor, nagylelkű tudománya</w:t>
      </w:r>
      <w:r>
        <w:t>.”</w:t>
      </w:r>
      <w:r>
        <w:rPr>
          <w:rStyle w:val="Vgjegyzet-hivatkozs"/>
          <w:szCs w:val="20"/>
        </w:rPr>
        <w:endnoteReference w:id="935"/>
      </w:r>
    </w:p>
    <w:p w14:paraId="3ADB38A6" w14:textId="5C324DC9" w:rsidR="004160B8" w:rsidRDefault="004160B8" w:rsidP="009D10BD">
      <w:pPr>
        <w:pStyle w:val="afiloszovtzs"/>
      </w:pPr>
      <w:r>
        <w:t>A korai sztoikusok ontológiáját követve a filozófus azt tanította, hogy a világ létezőinek két összetevője</w:t>
      </w:r>
      <w:r w:rsidRPr="00ED5974">
        <w:t xml:space="preserve"> a passzív anyag és az alakító, formáló </w:t>
      </w:r>
      <w:r w:rsidRPr="000C0CF0">
        <w:rPr>
          <w:rStyle w:val="afilosurit005"/>
        </w:rPr>
        <w:t>lételv, az érte</w:t>
      </w:r>
      <w:r w:rsidR="000C0CF0" w:rsidRPr="000C0CF0">
        <w:rPr>
          <w:rStyle w:val="afilosurit005"/>
        </w:rPr>
        <w:softHyphen/>
      </w:r>
      <w:r>
        <w:t xml:space="preserve">lem (gör. </w:t>
      </w:r>
      <w:r w:rsidRPr="00480DA1">
        <w:rPr>
          <w:i/>
        </w:rPr>
        <w:t>logosz</w:t>
      </w:r>
      <w:r w:rsidRPr="00DB51D8">
        <w:rPr>
          <w:i/>
        </w:rPr>
        <w:t>;</w:t>
      </w:r>
      <w:r>
        <w:t xml:space="preserve"> lat. </w:t>
      </w:r>
      <w:r w:rsidRPr="00480DA1">
        <w:rPr>
          <w:i/>
        </w:rPr>
        <w:t>ratio</w:t>
      </w:r>
      <w:r>
        <w:t>). Az alakító lételvet azonosította az istenséggel. Ezért írta egyik levelében:</w:t>
      </w:r>
      <w:r w:rsidRPr="00ED5974">
        <w:t xml:space="preserve"> </w:t>
      </w:r>
      <w:r>
        <w:t>„</w:t>
      </w:r>
      <w:r w:rsidRPr="00ED5974">
        <w:t>A világegyetem anyagból és istenből áll. Az isten pedig kormányozza a mindenséget, amely őt körülveszi, s mint kormányzóját és vezérét követi</w:t>
      </w:r>
      <w:r>
        <w:t>.”</w:t>
      </w:r>
      <w:r>
        <w:rPr>
          <w:rStyle w:val="Vgjegyzet-hivatkozs"/>
          <w:szCs w:val="20"/>
        </w:rPr>
        <w:endnoteReference w:id="936"/>
      </w:r>
    </w:p>
    <w:p w14:paraId="0719142C" w14:textId="3DCAAD79" w:rsidR="004160B8" w:rsidRDefault="004160B8" w:rsidP="009D10BD">
      <w:pPr>
        <w:pStyle w:val="afiloszovtzs"/>
      </w:pPr>
      <w:r w:rsidRPr="003F46BD">
        <w:t xml:space="preserve">Seneca természetszemlélete a sztoikus világfelfogást tükrözi. A kozmoszt két lételv, a szenvedő anyag és a cselekvő lételv, a </w:t>
      </w:r>
      <w:r>
        <w:t xml:space="preserve">szellemi természetű </w:t>
      </w:r>
      <w:r w:rsidRPr="003F46BD">
        <w:t xml:space="preserve">logosz alkotja. </w:t>
      </w:r>
      <w:r>
        <w:t>Minthogy egységet csak szellemi valóság tehet lehetővé, fel kell téte</w:t>
      </w:r>
      <w:r w:rsidR="000C0CF0">
        <w:softHyphen/>
      </w:r>
      <w:r>
        <w:t xml:space="preserve">leznünk, hogy a kozmosz </w:t>
      </w:r>
      <w:r w:rsidRPr="000C0CF0">
        <w:rPr>
          <w:rStyle w:val="afilosurit005"/>
        </w:rPr>
        <w:t>egységét az isteni szellem biztosítja.</w:t>
      </w:r>
      <w:r>
        <w:rPr>
          <w:rStyle w:val="Vgjegyzet-hivatkozs"/>
          <w:szCs w:val="20"/>
        </w:rPr>
        <w:endnoteReference w:id="937"/>
      </w:r>
      <w:r w:rsidRPr="000C0CF0">
        <w:rPr>
          <w:rStyle w:val="afilosurit005"/>
        </w:rPr>
        <w:t xml:space="preserve"> A világ keletke</w:t>
      </w:r>
      <w:r w:rsidR="000C0CF0" w:rsidRPr="000C0CF0">
        <w:rPr>
          <w:rStyle w:val="afilosurit005"/>
        </w:rPr>
        <w:softHyphen/>
      </w:r>
      <w:r w:rsidRPr="003F46BD">
        <w:t xml:space="preserve">zésére, pusztulására és </w:t>
      </w:r>
      <w:r>
        <w:t>ismételt</w:t>
      </w:r>
      <w:r w:rsidRPr="003F46BD">
        <w:t xml:space="preserve"> keletkezésére vonatkozó tanításában </w:t>
      </w:r>
      <w:r>
        <w:t xml:space="preserve">is </w:t>
      </w:r>
      <w:r w:rsidRPr="003F46BD">
        <w:t>a korai sztoa felfogását vall</w:t>
      </w:r>
      <w:r>
        <w:t>otta</w:t>
      </w:r>
      <w:r w:rsidRPr="003F46BD">
        <w:t>. A világ „tűzben” fog felemésztődni, de megmarad a nedvesség</w:t>
      </w:r>
      <w:r>
        <w:t>,</w:t>
      </w:r>
      <w:r w:rsidRPr="003F46BD">
        <w:t xml:space="preserve"> és ebben rejlik az új világ ígérete</w:t>
      </w:r>
      <w:r>
        <w:t>.</w:t>
      </w:r>
      <w:r>
        <w:rPr>
          <w:rStyle w:val="Vgjegyzet-hivatkozs"/>
          <w:szCs w:val="20"/>
        </w:rPr>
        <w:endnoteReference w:id="938"/>
      </w:r>
    </w:p>
    <w:p w14:paraId="6827839F" w14:textId="23FCADF4" w:rsidR="004160B8" w:rsidRDefault="004160B8" w:rsidP="009D10BD">
      <w:pPr>
        <w:pStyle w:val="afiloszovtzs"/>
      </w:pPr>
      <w:r w:rsidRPr="000979F6">
        <w:t xml:space="preserve">Seneca filozófiai </w:t>
      </w:r>
      <w:r w:rsidRPr="002E1D09">
        <w:t>istentana</w:t>
      </w:r>
      <w:r w:rsidRPr="000979F6">
        <w:t xml:space="preserve"> is a korai sztoa nyomvonalát követi.</w:t>
      </w:r>
      <w:r w:rsidRPr="00ED5974">
        <w:t xml:space="preserve"> </w:t>
      </w:r>
      <w:r>
        <w:t>Ő is azt vallot</w:t>
      </w:r>
      <w:r w:rsidR="000C0CF0">
        <w:softHyphen/>
      </w:r>
      <w:r>
        <w:t>ta, hogy csak</w:t>
      </w:r>
      <w:r w:rsidRPr="00ED5974">
        <w:t xml:space="preserve"> egyetlen valódi istenség van. A</w:t>
      </w:r>
      <w:r>
        <w:t>z</w:t>
      </w:r>
      <w:r w:rsidRPr="00ED5974">
        <w:t xml:space="preserve"> istenek </w:t>
      </w:r>
      <w:r>
        <w:t xml:space="preserve">csak </w:t>
      </w:r>
      <w:r w:rsidRPr="00ED5974">
        <w:t>ennek az egyetlen istenségnek különféle megnyilvánulásai</w:t>
      </w:r>
      <w:r>
        <w:t>.</w:t>
      </w:r>
      <w:r>
        <w:rPr>
          <w:rStyle w:val="Vgjegyzet-hivatkozs"/>
          <w:szCs w:val="20"/>
        </w:rPr>
        <w:endnoteReference w:id="939"/>
      </w:r>
      <w:r>
        <w:t xml:space="preserve"> </w:t>
      </w:r>
      <w:r w:rsidRPr="00ED5974">
        <w:t>Az istenség a legfőbb ész, a tökéle</w:t>
      </w:r>
      <w:r w:rsidR="007E4777">
        <w:softHyphen/>
      </w:r>
      <w:r w:rsidRPr="00ED5974">
        <w:t>tes szellem, akinek bölcsességét, mindentudását, szentségét és gondviselő jósá</w:t>
      </w:r>
      <w:r w:rsidR="007E4777">
        <w:softHyphen/>
      </w:r>
      <w:r w:rsidRPr="00ED5974">
        <w:t>gát Seneca gyakorta magasztalja.</w:t>
      </w:r>
      <w:r>
        <w:rPr>
          <w:rStyle w:val="Vgjegyzet-hivatkozs"/>
          <w:szCs w:val="20"/>
        </w:rPr>
        <w:endnoteReference w:id="940"/>
      </w:r>
      <w:r>
        <w:t xml:space="preserve"> – A filozófus szerint az istenség a kozmosz alapjaként azonos a világgal, de felül is múlja azt: „</w:t>
      </w:r>
      <w:r w:rsidRPr="006C3D4C">
        <w:t>Ez az egész mindenség, amely bennünket magában foglal, egyetlen egész is, isten is. Társai is, tagjai is vagyunk</w:t>
      </w:r>
      <w:r>
        <w:t>.”</w:t>
      </w:r>
      <w:r>
        <w:rPr>
          <w:rStyle w:val="Vgjegyzet-hivatkozs"/>
          <w:szCs w:val="20"/>
        </w:rPr>
        <w:endnoteReference w:id="941"/>
      </w:r>
      <w:r w:rsidRPr="006C3D4C">
        <w:t xml:space="preserve"> </w:t>
      </w:r>
      <w:r>
        <w:t>Ő</w:t>
      </w:r>
      <w:r w:rsidRPr="006C3D4C">
        <w:t xml:space="preserve"> az egész, amelyet látunk, és az egész, amelyet nem látunk</w:t>
      </w:r>
      <w:r>
        <w:t>.</w:t>
      </w:r>
      <w:r>
        <w:rPr>
          <w:rStyle w:val="Vgjegyzet-hivatkozs"/>
          <w:szCs w:val="20"/>
        </w:rPr>
        <w:endnoteReference w:id="942"/>
      </w:r>
      <w:r w:rsidRPr="006C3D4C">
        <w:t xml:space="preserve"> Mindenesetre felülmúlja a világot, hiszen a világ </w:t>
      </w:r>
      <w:r>
        <w:t>megsemmisülésekor ő nem pusztul el, hanem</w:t>
      </w:r>
      <w:r w:rsidRPr="006C3D4C">
        <w:t xml:space="preserve"> visszavonul</w:t>
      </w:r>
      <w:r>
        <w:t>.</w:t>
      </w:r>
      <w:r>
        <w:rPr>
          <w:rStyle w:val="Vgjegyzet-hivatkozs"/>
          <w:szCs w:val="20"/>
        </w:rPr>
        <w:endnoteReference w:id="943"/>
      </w:r>
    </w:p>
    <w:p w14:paraId="4EF147F9" w14:textId="29C35386" w:rsidR="004160B8" w:rsidRPr="00ED5974" w:rsidRDefault="004160B8" w:rsidP="006749CC">
      <w:pPr>
        <w:pStyle w:val="afiloszovapro"/>
      </w:pPr>
      <w:r>
        <w:t xml:space="preserve">Mivel Seneca időnként sajátos értelemben használja a test (lat. </w:t>
      </w:r>
      <w:r w:rsidRPr="005F32F9">
        <w:rPr>
          <w:i/>
        </w:rPr>
        <w:t>corpus</w:t>
      </w:r>
      <w:r>
        <w:t>) kifejezést, néha azt a benyomást kelti, hogy szerinte a jóval azonos istenség is anyagi test. Egyik levelében azt állítja, hogy jó csak testi valóság lehet:</w:t>
      </w:r>
      <w:r w:rsidRPr="00ED5974">
        <w:t xml:space="preserve"> </w:t>
      </w:r>
      <w:r>
        <w:t>„</w:t>
      </w:r>
      <w:r w:rsidRPr="00ED5974">
        <w:t>A mieink azt tanítják, hogy az, ami jó, test; mert az, ami jó, tevékeny, ami pedig csak tevékeny, test. Az, ami jó, használ. Márpedig akárminek is, hogy használjon, tevékenykednie kell. Ha pedig tevékeny, akkor test</w:t>
      </w:r>
      <w:r>
        <w:t>.”</w:t>
      </w:r>
      <w:r>
        <w:rPr>
          <w:rStyle w:val="Vgjegyzet-hivatkozs"/>
          <w:szCs w:val="20"/>
        </w:rPr>
        <w:endnoteReference w:id="944"/>
      </w:r>
      <w:r w:rsidRPr="00ED5974">
        <w:t xml:space="preserve"> Ebből </w:t>
      </w:r>
      <w:r>
        <w:t>egyesek</w:t>
      </w:r>
      <w:r w:rsidRPr="00ED5974">
        <w:t xml:space="preserve"> arra következtettek, hogy Seneca az istenséget is </w:t>
      </w:r>
      <w:r>
        <w:t>anyagi</w:t>
      </w:r>
      <w:r w:rsidRPr="00ED5974">
        <w:t xml:space="preserve"> jellegű valóságnak tartotta. Ez az értel</w:t>
      </w:r>
      <w:r w:rsidR="007E4777">
        <w:softHyphen/>
      </w:r>
      <w:r w:rsidRPr="00ED5974">
        <w:t xml:space="preserve">mezés azonban </w:t>
      </w:r>
      <w:r>
        <w:t xml:space="preserve">biztos, hogy helytelen. A filozófus ugyanis másutt, például a </w:t>
      </w:r>
      <w:r w:rsidRPr="00924734">
        <w:t xml:space="preserve">Vigasztalás Helviához </w:t>
      </w:r>
      <w:r>
        <w:t>című írásában az istenséget „</w:t>
      </w:r>
      <w:r w:rsidRPr="00ED5974">
        <w:t>a világegyetem alkotójának</w:t>
      </w:r>
      <w:r>
        <w:t>”</w:t>
      </w:r>
      <w:r w:rsidRPr="00ED5974">
        <w:t xml:space="preserve">, </w:t>
      </w:r>
      <w:r w:rsidRPr="007E4777">
        <w:rPr>
          <w:rStyle w:val="afilosurit005"/>
        </w:rPr>
        <w:t>„mindenható istennek”,</w:t>
      </w:r>
      <w:r w:rsidRPr="00ED5974">
        <w:t xml:space="preserve"> </w:t>
      </w:r>
      <w:r>
        <w:t>„</w:t>
      </w:r>
      <w:r w:rsidRPr="00ED5974">
        <w:t>anyagtalan értelemnek</w:t>
      </w:r>
      <w:r>
        <w:t>”</w:t>
      </w:r>
      <w:r w:rsidRPr="00ED5974">
        <w:t xml:space="preserve">, </w:t>
      </w:r>
      <w:r>
        <w:t>„</w:t>
      </w:r>
      <w:r w:rsidRPr="00ED5974">
        <w:t>szellemnek</w:t>
      </w:r>
      <w:r>
        <w:t>” stb. mondja.</w:t>
      </w:r>
      <w:r>
        <w:rPr>
          <w:rStyle w:val="Vgjegyzet-hivatkozs"/>
          <w:szCs w:val="20"/>
        </w:rPr>
        <w:endnoteReference w:id="945"/>
      </w:r>
      <w:r w:rsidRPr="00ED5974">
        <w:t xml:space="preserve"> Egyik levelében </w:t>
      </w:r>
      <w:r>
        <w:t xml:space="preserve">pedig </w:t>
      </w:r>
      <w:r w:rsidRPr="00ED5974">
        <w:t xml:space="preserve">ezeket írja: </w:t>
      </w:r>
      <w:r>
        <w:t>„</w:t>
      </w:r>
      <w:r w:rsidRPr="00ED5974">
        <w:t>a teremtő ok, vagyis az isten, hatalmasabb és becsesebb, mint az istennek engedelmeskedő anyag</w:t>
      </w:r>
      <w:r>
        <w:t>.”</w:t>
      </w:r>
      <w:r>
        <w:rPr>
          <w:rStyle w:val="Vgjegyzet-hivatkozs"/>
          <w:szCs w:val="20"/>
        </w:rPr>
        <w:endnoteReference w:id="946"/>
      </w:r>
      <w:r w:rsidRPr="00ED5974">
        <w:t xml:space="preserve"> </w:t>
      </w:r>
      <w:r>
        <w:t>Mindebből nyilvánvaló, hogy az</w:t>
      </w:r>
      <w:r w:rsidRPr="00ED5974">
        <w:t xml:space="preserve"> istenséggel kapcsolatos és </w:t>
      </w:r>
      <w:r>
        <w:t>testre</w:t>
      </w:r>
      <w:r w:rsidRPr="00ED5974">
        <w:t xml:space="preserve"> utaló kifejezé</w:t>
      </w:r>
      <w:r w:rsidR="007E4777">
        <w:softHyphen/>
      </w:r>
      <w:r w:rsidRPr="00ED5974">
        <w:t xml:space="preserve">seken </w:t>
      </w:r>
      <w:r>
        <w:t>nem a</w:t>
      </w:r>
      <w:r w:rsidRPr="00ED5974">
        <w:t xml:space="preserve"> fizikai értelemben vett anyagot vagy </w:t>
      </w:r>
      <w:r>
        <w:t xml:space="preserve">fizikai </w:t>
      </w:r>
      <w:r w:rsidRPr="00ED5974">
        <w:t xml:space="preserve">testet kell értenünk. </w:t>
      </w:r>
      <w:r>
        <w:t xml:space="preserve">Mivel a latin </w:t>
      </w:r>
      <w:r w:rsidRPr="002C7E4F">
        <w:rPr>
          <w:i/>
        </w:rPr>
        <w:t>corpus</w:t>
      </w:r>
      <w:r>
        <w:t xml:space="preserve"> (test) szó jelenthet lényeget, valóságot, valaminek a velejét, a </w:t>
      </w:r>
      <w:r w:rsidRPr="00D66FD7">
        <w:rPr>
          <w:i/>
        </w:rPr>
        <w:t>corporeus</w:t>
      </w:r>
      <w:r>
        <w:t xml:space="preserve"> (testi) pedig testhez tartozó valóságot is,</w:t>
      </w:r>
      <w:r>
        <w:rPr>
          <w:rStyle w:val="Vgjegyzet-hivatkozs"/>
          <w:szCs w:val="20"/>
        </w:rPr>
        <w:endnoteReference w:id="947"/>
      </w:r>
      <w:r>
        <w:t xml:space="preserve"> bizonyos</w:t>
      </w:r>
      <w:r w:rsidR="007A4412">
        <w:t>,</w:t>
      </w:r>
      <w:r>
        <w:t xml:space="preserve"> hogy az istenséggel kapcsolatban Seneca is az </w:t>
      </w:r>
      <w:r>
        <w:lastRenderedPageBreak/>
        <w:t xml:space="preserve">utóbbi értelemben használta a test, illetve a testi kifejezéseket: ha az </w:t>
      </w:r>
      <w:r w:rsidRPr="00ED5974">
        <w:t xml:space="preserve">istenség </w:t>
      </w:r>
      <w:r>
        <w:t>„</w:t>
      </w:r>
      <w:r w:rsidRPr="00ED5974">
        <w:t>testi</w:t>
      </w:r>
      <w:r>
        <w:t>”</w:t>
      </w:r>
      <w:r w:rsidRPr="00ED5974">
        <w:t xml:space="preserve">, ez azt jelenti, hogy valóságos, </w:t>
      </w:r>
      <w:r>
        <w:t>illetve</w:t>
      </w:r>
      <w:r w:rsidRPr="00ED5974">
        <w:t xml:space="preserve"> testek közvetítésével </w:t>
      </w:r>
      <w:r w:rsidRPr="007E4777">
        <w:rPr>
          <w:rStyle w:val="afilosurit005"/>
        </w:rPr>
        <w:t>fejti ki hatását. Seneca egyébként annak</w:t>
      </w:r>
      <w:r>
        <w:t xml:space="preserve"> is tudatában volt, hogy az istenség misztériumát nem tudjuk fogalmainkkal és szavainkkal megfelelő módon leírni: ő ugyanis felülmúlja megismerőképességünk határait.</w:t>
      </w:r>
      <w:r>
        <w:rPr>
          <w:rStyle w:val="Vgjegyzet-hivatkozs"/>
          <w:szCs w:val="20"/>
        </w:rPr>
        <w:endnoteReference w:id="948"/>
      </w:r>
    </w:p>
    <w:p w14:paraId="1D5685A0" w14:textId="4A7BCB86" w:rsidR="004160B8" w:rsidRPr="00970555" w:rsidRDefault="004160B8" w:rsidP="003C0487">
      <w:pPr>
        <w:pStyle w:val="afiloszovtzs"/>
      </w:pPr>
      <w:r w:rsidRPr="00970555">
        <w:t>Antropológiájában Seneca azt hangsúlyozta, hogy az ember lélek és test egysé</w:t>
      </w:r>
      <w:r w:rsidR="007E4777">
        <w:softHyphen/>
      </w:r>
      <w:r w:rsidRPr="00970555">
        <w:t>ge. A</w:t>
      </w:r>
      <w:r>
        <w:t>z istenséget természetnek nevező filozófus a</w:t>
      </w:r>
      <w:r w:rsidRPr="00970555">
        <w:t xml:space="preserve"> lélek és a test különbségét, illetve </w:t>
      </w:r>
      <w:r w:rsidRPr="000D394B">
        <w:t xml:space="preserve">kapcsolatát Platón tanítására emlékeztető módon írta le: a testet „mint ruhát adta a természet a léleknek mezül. </w:t>
      </w:r>
      <w:r w:rsidRPr="007E4777">
        <w:rPr>
          <w:rStyle w:val="afilosurit005"/>
        </w:rPr>
        <w:t>Takarója annak.”</w:t>
      </w:r>
      <w:r w:rsidRPr="000D394B">
        <w:rPr>
          <w:rStyle w:val="Vgjegyzet-hivatkozs"/>
        </w:rPr>
        <w:endnoteReference w:id="949"/>
      </w:r>
      <w:r w:rsidRPr="007E4777">
        <w:rPr>
          <w:rStyle w:val="afilosurit005"/>
        </w:rPr>
        <w:t xml:space="preserve"> A test a lélek hüve</w:t>
      </w:r>
      <w:r w:rsidR="007E4777" w:rsidRPr="007E4777">
        <w:rPr>
          <w:rStyle w:val="afilosurit005"/>
        </w:rPr>
        <w:softHyphen/>
      </w:r>
      <w:r w:rsidRPr="000D394B">
        <w:t>lye</w:t>
      </w:r>
      <w:r w:rsidRPr="00970555">
        <w:t>.</w:t>
      </w:r>
      <w:r>
        <w:rPr>
          <w:rStyle w:val="Vgjegyzet-hivatkozs"/>
        </w:rPr>
        <w:endnoteReference w:id="950"/>
      </w:r>
      <w:r w:rsidRPr="00970555">
        <w:t xml:space="preserve"> </w:t>
      </w:r>
      <w:r>
        <w:t>A</w:t>
      </w:r>
      <w:r w:rsidRPr="00970555">
        <w:t xml:space="preserve"> </w:t>
      </w:r>
      <w:r w:rsidRPr="00B54FCB">
        <w:t>test</w:t>
      </w:r>
      <w:r w:rsidRPr="00970555">
        <w:t xml:space="preserve"> teher, amelytől a halálban a lélek megszabadul: „Az a nap, amely</w:t>
      </w:r>
      <w:r w:rsidR="007E4777">
        <w:softHyphen/>
      </w:r>
      <w:r w:rsidRPr="00970555">
        <w:t>től mint utolsótól remegsz, az örökkévalóság születésnapja. Tedd le a terhet!”</w:t>
      </w:r>
      <w:r>
        <w:rPr>
          <w:rStyle w:val="Vgjegyzet-hivatkozs"/>
        </w:rPr>
        <w:endnoteReference w:id="951"/>
      </w:r>
      <w:r w:rsidRPr="00970555">
        <w:t xml:space="preserve"> A filozófus szerint „ez a test nem állandó lakás, hanem csak szállás, mégpedig rövid időre szóló, amelyet itt kell hagyni.”</w:t>
      </w:r>
      <w:r>
        <w:rPr>
          <w:rStyle w:val="Vgjegyzet-hivatkozs"/>
        </w:rPr>
        <w:endnoteReference w:id="952"/>
      </w:r>
    </w:p>
    <w:p w14:paraId="3B777418" w14:textId="3BE0C8D0" w:rsidR="004160B8" w:rsidRDefault="004160B8" w:rsidP="0089287F">
      <w:pPr>
        <w:pStyle w:val="afiloszovapro"/>
      </w:pPr>
      <w:r>
        <w:t>Seneca a lelket az általa kormányzott testnél magasabb rendű valóságnak tartotta,</w:t>
      </w:r>
      <w:r>
        <w:rPr>
          <w:rStyle w:val="Vgjegyzet-hivatkozs"/>
        </w:rPr>
        <w:endnoteReference w:id="953"/>
      </w:r>
      <w:r>
        <w:t xml:space="preserve"> bár időnként félreérthető módon fogalmazott. Egyik levelében a lelket is testnek (lat. </w:t>
      </w:r>
      <w:r w:rsidRPr="00DE7CD4">
        <w:rPr>
          <w:i/>
        </w:rPr>
        <w:t>corpus</w:t>
      </w:r>
      <w:r>
        <w:t>) nevezte.</w:t>
      </w:r>
      <w:r>
        <w:rPr>
          <w:rStyle w:val="Vgjegyzet-hivatkozs"/>
        </w:rPr>
        <w:endnoteReference w:id="954"/>
      </w:r>
      <w:r>
        <w:t xml:space="preserve"> Tanításának egészéből azonban nyilvánvaló, hogy – miként az istenség eseté</w:t>
      </w:r>
      <w:r w:rsidR="007E4777">
        <w:softHyphen/>
      </w:r>
      <w:r>
        <w:t>ben – ebben az állításában sem a fizikai anyagi testre utalt, hanem olyasmire, ami valósá</w:t>
      </w:r>
      <w:r w:rsidR="007E4777">
        <w:softHyphen/>
      </w:r>
      <w:r>
        <w:t xml:space="preserve">gos, ami hatást tud gyakorolni. Ha hasonlatként használta is az anyag kifejezést a lélekkel kapcsolatban, azt is hangsúlyozta, hogy a lélek </w:t>
      </w:r>
      <w:r w:rsidRPr="00970555">
        <w:t>finomabb minden anyagnál (</w:t>
      </w:r>
      <w:r>
        <w:t>a</w:t>
      </w:r>
      <w:r w:rsidRPr="00970555">
        <w:t xml:space="preserve"> tűznél </w:t>
      </w:r>
      <w:r>
        <w:t xml:space="preserve">és a levegőnél </w:t>
      </w:r>
      <w:r w:rsidRPr="00970555">
        <w:t>is)</w:t>
      </w:r>
      <w:r>
        <w:t>.</w:t>
      </w:r>
      <w:r>
        <w:rPr>
          <w:rStyle w:val="Vgjegyzet-hivatkozs"/>
        </w:rPr>
        <w:endnoteReference w:id="955"/>
      </w:r>
      <w:r w:rsidRPr="00970555">
        <w:t xml:space="preserve"> </w:t>
      </w:r>
      <w:r>
        <w:t>A lélek eredetével kapcsolatban megjegyzi: „</w:t>
      </w:r>
      <w:r w:rsidRPr="00AC426E">
        <w:t>nem földi és nehéz anyagból való, hanem amaz égi tiszta lélekből szállt belénk</w:t>
      </w:r>
      <w:r>
        <w:t>.”</w:t>
      </w:r>
      <w:r>
        <w:rPr>
          <w:rStyle w:val="Vgjegyzet-hivatkozs"/>
        </w:rPr>
        <w:endnoteReference w:id="956"/>
      </w:r>
    </w:p>
    <w:p w14:paraId="2E9D90D2" w14:textId="3D65B875" w:rsidR="004160B8" w:rsidRPr="00183C6B" w:rsidRDefault="004160B8" w:rsidP="003C0487">
      <w:pPr>
        <w:pStyle w:val="afiloszovtzs"/>
      </w:pPr>
      <w:r w:rsidRPr="00183C6B">
        <w:t>A</w:t>
      </w:r>
      <w:r>
        <w:t xml:space="preserve"> lélek halhatatlanságának kérdésében Seneca nem </w:t>
      </w:r>
      <w:r w:rsidRPr="007E4777">
        <w:rPr>
          <w:rStyle w:val="afilosurit005"/>
        </w:rPr>
        <w:t>tudott határozott véleményt</w:t>
      </w:r>
      <w:r>
        <w:t xml:space="preserve"> alkotni. Van olyan állítása, amely azt a benyomást kelti, hogy szerinte az emberi léleknek a halál utáni élete csak a világégésig lehetséges.</w:t>
      </w:r>
      <w:r>
        <w:rPr>
          <w:rStyle w:val="Vgjegyzet-hivatkozs"/>
        </w:rPr>
        <w:endnoteReference w:id="957"/>
      </w:r>
      <w:r>
        <w:t xml:space="preserve"> Másrészt azonban Platón felfogásához közelítve azt is kijelentette, hogy a lélek halhatat</w:t>
      </w:r>
      <w:r w:rsidR="007E4777">
        <w:softHyphen/>
      </w:r>
      <w:r>
        <w:t>lan és örökkévaló: „</w:t>
      </w:r>
      <w:r w:rsidRPr="005A789D">
        <w:t>Ez a kicsi test, a lélek őre és bilincse, ide-oda hányattatik: abban nyugtalankodnak a fájdalmak, abban a gyötrelmek, abban a betegségek: maga a lélek pedig szent és örökkévaló, melyre kezet vetni nem lehet</w:t>
      </w:r>
      <w:r>
        <w:t>.”</w:t>
      </w:r>
      <w:r>
        <w:rPr>
          <w:rStyle w:val="Vgjegyzet-hivatkozs"/>
        </w:rPr>
        <w:endnoteReference w:id="958"/>
      </w:r>
      <w:r>
        <w:t xml:space="preserve"> </w:t>
      </w:r>
      <w:r w:rsidRPr="00E61AC7">
        <w:t>A ha</w:t>
      </w:r>
      <w:r w:rsidR="007E4777">
        <w:softHyphen/>
      </w:r>
      <w:r w:rsidRPr="00E61AC7">
        <w:t>lálon túli élet egyik igazoló jelét abban lát</w:t>
      </w:r>
      <w:r>
        <w:t>t</w:t>
      </w:r>
      <w:r w:rsidRPr="00E61AC7">
        <w:t>a, hogy a lélek a jelenlegi helyzetét alacsonyrendűnek</w:t>
      </w:r>
      <w:r>
        <w:t xml:space="preserve">, </w:t>
      </w:r>
      <w:r w:rsidRPr="00E61AC7">
        <w:t>szegényesnek ítéli, s nem fél távozni: emlékszik ugyanis arra, hogy honnan jött, s tudja, hova kell távoznia.</w:t>
      </w:r>
      <w:r>
        <w:rPr>
          <w:rStyle w:val="Vgjegyzet-hivatkozs"/>
        </w:rPr>
        <w:endnoteReference w:id="959"/>
      </w:r>
    </w:p>
    <w:p w14:paraId="3A907ABA" w14:textId="3A5187F8" w:rsidR="004160B8" w:rsidRDefault="004160B8" w:rsidP="003C0487">
      <w:pPr>
        <w:pStyle w:val="afiloszovtzs"/>
      </w:pPr>
      <w:r w:rsidRPr="00E4393B">
        <w:t>A korai sztoa</w:t>
      </w:r>
      <w:r>
        <w:t xml:space="preserve"> felfogását követve Seneca is azt tanította, hogy az erkölcsi élet célja önmagunk elsajátítása (gör. </w:t>
      </w:r>
      <w:r w:rsidRPr="00E4393B">
        <w:rPr>
          <w:i/>
        </w:rPr>
        <w:t>oikeiószisz</w:t>
      </w:r>
      <w:r>
        <w:t>). Feladatunk az, hogy az istenség</w:t>
      </w:r>
      <w:r w:rsidR="007E4777">
        <w:softHyphen/>
      </w:r>
      <w:r>
        <w:t>től eredő és a szívünkbe írt erkölcsi törvény alapján valósítsuk meg a ránk vonatkozó isteni elgondolást. A filozófus úgy gondolta, hogy</w:t>
      </w:r>
      <w:r w:rsidRPr="007E4777">
        <w:rPr>
          <w:rStyle w:val="afilosurit005"/>
        </w:rPr>
        <w:t xml:space="preserve"> az ember elsősor</w:t>
      </w:r>
      <w:r w:rsidR="007E4777" w:rsidRPr="007E4777">
        <w:rPr>
          <w:rStyle w:val="afilosurit005"/>
        </w:rPr>
        <w:softHyphen/>
      </w:r>
      <w:r>
        <w:t>ban a szeretet gyakorlása által bontakoztathatja ki társas lényként önmagát: „</w:t>
      </w:r>
      <w:r w:rsidRPr="00745CA2">
        <w:t>Mindaz, amit látsz, amibe minden isteni és emberi dolog bele van foglalva, egy: mindnyájan egy nagy test tagjai vagyunk. A természet rokonoknak alko</w:t>
      </w:r>
      <w:r w:rsidR="007E4777">
        <w:softHyphen/>
      </w:r>
      <w:r w:rsidRPr="00745CA2">
        <w:t>tott bennünket, amennyiben ugyanazon célra hozott létre. Ő lehelt belénk köl</w:t>
      </w:r>
      <w:r w:rsidR="007E4777">
        <w:softHyphen/>
      </w:r>
      <w:r w:rsidRPr="00745CA2">
        <w:t>csönös szeretetet és tett bennünket társas lényekké</w:t>
      </w:r>
      <w:r>
        <w:t>.”</w:t>
      </w:r>
      <w:r>
        <w:rPr>
          <w:rStyle w:val="Vgjegyzet-hivatkozs"/>
        </w:rPr>
        <w:endnoteReference w:id="960"/>
      </w:r>
      <w:r w:rsidRPr="00745CA2">
        <w:t xml:space="preserve"> Ezért: </w:t>
      </w:r>
      <w:r>
        <w:t>„</w:t>
      </w:r>
      <w:r w:rsidRPr="00745CA2">
        <w:t>Nem is tud senki sem boldogul élni, aki csak önmagát tekinti, aki mindent saját hasznára fordít; másokért kell élnünk, ha magunkért akarunk élni</w:t>
      </w:r>
      <w:r>
        <w:t>.”</w:t>
      </w:r>
      <w:r>
        <w:rPr>
          <w:rStyle w:val="Vgjegyzet-hivatkozs"/>
        </w:rPr>
        <w:endnoteReference w:id="961"/>
      </w:r>
      <w:r w:rsidRPr="00745CA2">
        <w:t xml:space="preserve"> A szeretetnek még a </w:t>
      </w:r>
      <w:r w:rsidRPr="00745CA2">
        <w:lastRenderedPageBreak/>
        <w:t>rabszolgákra is ki kell terjednie, hiszen bennük is jelen van a lélek</w:t>
      </w:r>
      <w:r>
        <w:t>.</w:t>
      </w:r>
      <w:r>
        <w:rPr>
          <w:rStyle w:val="Vgjegyzet-hivatkozs"/>
        </w:rPr>
        <w:endnoteReference w:id="962"/>
      </w:r>
      <w:r w:rsidRPr="00745CA2">
        <w:t xml:space="preserve"> Annak </w:t>
      </w:r>
      <w:r w:rsidRPr="007E4777">
        <w:t>ellenére, hogy a jótettet illő jótettel viszonozni, a jogtalanságot nem szabad jogtalansággal viszonozni.</w:t>
      </w:r>
      <w:r>
        <w:rPr>
          <w:rStyle w:val="Vgjegyzet-hivatkozs"/>
        </w:rPr>
        <w:endnoteReference w:id="963"/>
      </w:r>
    </w:p>
    <w:p w14:paraId="68DE1C7D" w14:textId="4D4D9BD1" w:rsidR="004160B8" w:rsidRDefault="004160B8" w:rsidP="003C0487">
      <w:pPr>
        <w:pStyle w:val="afiloszovtzs"/>
      </w:pPr>
      <w:r w:rsidRPr="00471930">
        <w:t xml:space="preserve">Seneca </w:t>
      </w:r>
      <w:r>
        <w:t xml:space="preserve">meggyőződéssel vallotta azt is, hogy az önmegvalósítás, illetve a </w:t>
      </w:r>
      <w:r w:rsidRPr="007E4777">
        <w:rPr>
          <w:rStyle w:val="afilosurit005"/>
        </w:rPr>
        <w:t>szere</w:t>
      </w:r>
      <w:r w:rsidR="007E4777" w:rsidRPr="007E4777">
        <w:rPr>
          <w:rStyle w:val="afilosurit005"/>
        </w:rPr>
        <w:softHyphen/>
      </w:r>
      <w:r>
        <w:t>tet gyakorlása csak isteni segítséggel lehetséges: „Isten nélkül senki sem lehet jó ember.”</w:t>
      </w:r>
      <w:r>
        <w:rPr>
          <w:rStyle w:val="Vgjegyzet-hivatkozs"/>
        </w:rPr>
        <w:endnoteReference w:id="964"/>
      </w:r>
      <w:r>
        <w:t xml:space="preserve"> Ezt az isteni segítséget indítások formájában kapja meg a teremt</w:t>
      </w:r>
      <w:r w:rsidR="007E4777">
        <w:softHyphen/>
      </w:r>
      <w:r>
        <w:t>mény: „az emberi testekben isteni magvak vannak elszórva. Ha jó talajba hul</w:t>
      </w:r>
      <w:r w:rsidR="007E4777">
        <w:softHyphen/>
      </w:r>
      <w:r>
        <w:t>lanak, az eredetiekhez hasonlók csíráznak ki belőlük, és azokkal egyenlően nő</w:t>
      </w:r>
      <w:r w:rsidR="007E4777">
        <w:softHyphen/>
      </w:r>
      <w:r>
        <w:t>nek föl, amikből származtak.”</w:t>
      </w:r>
      <w:r>
        <w:rPr>
          <w:rStyle w:val="Vgjegyzet-hivatkozs"/>
        </w:rPr>
        <w:endnoteReference w:id="965"/>
      </w:r>
      <w:r>
        <w:t xml:space="preserve"> Isten az emberi lélekben lakozik, és belülről segít az embernek: „Nem kell két kezünket az égre emelni, nem szükséges a templomőrhöz könyörögni, hogy bennünket az istenszobor fülének közelébe bocsásson, mintha így kérésünk inkább meghallgatásra találna: közel van hoz</w:t>
      </w:r>
      <w:r w:rsidR="008E3014">
        <w:softHyphen/>
      </w:r>
      <w:r>
        <w:t>zád az Isten, veled van, benned van!”</w:t>
      </w:r>
      <w:r>
        <w:rPr>
          <w:rStyle w:val="Vgjegyzet-hivatkozs"/>
        </w:rPr>
        <w:endnoteReference w:id="966"/>
      </w:r>
    </w:p>
    <w:p w14:paraId="63F3FBFF" w14:textId="30F61E3F" w:rsidR="004160B8" w:rsidRPr="00446919" w:rsidRDefault="004160B8" w:rsidP="00C468BE">
      <w:pPr>
        <w:pStyle w:val="afiloszovapro"/>
      </w:pPr>
      <w:r>
        <w:t>Az ilyen és hasonló kijelentések alapján könnyű megérteni, miért keletkezhetett az a legen</w:t>
      </w:r>
      <w:r w:rsidR="008E3014">
        <w:softHyphen/>
      </w:r>
      <w:r>
        <w:t xml:space="preserve">da, amely szerint Seneca levelezésben állt kortársával, Pál apostollal. Ennek a legendának tanújele a Seneca és Pál levelezése című irat: ez olyan leveleket </w:t>
      </w:r>
      <w:r w:rsidRPr="008E3014">
        <w:rPr>
          <w:rStyle w:val="afilosurit005"/>
        </w:rPr>
        <w:t>tartalmaz, amelyeket állító</w:t>
      </w:r>
      <w:r w:rsidR="008E3014" w:rsidRPr="008E3014">
        <w:rPr>
          <w:rStyle w:val="afilosurit005"/>
        </w:rPr>
        <w:softHyphen/>
      </w:r>
      <w:r w:rsidRPr="00446919">
        <w:t>lag</w:t>
      </w:r>
      <w:r>
        <w:t xml:space="preserve"> Pál és Seneca írtak</w:t>
      </w:r>
      <w:r w:rsidRPr="008E3014">
        <w:rPr>
          <w:rStyle w:val="afilosurit005"/>
        </w:rPr>
        <w:t xml:space="preserve"> egymásnak. Az irodalomkritika azonban már a 15. századtól kimutat</w:t>
      </w:r>
      <w:r w:rsidR="008E3014" w:rsidRPr="008E3014">
        <w:rPr>
          <w:rStyle w:val="afilosurit005"/>
        </w:rPr>
        <w:softHyphen/>
      </w:r>
      <w:r>
        <w:t>ta, hogy a legendának nincs történeti alapja, s a levelezést tartalmazó írás valójában egy „kegyes” keresztény hamisítvány, amely feltehetően a 2. és 4. század közti időszakban készült. Megjegyzendő, hogy az egyház ezt az írást sosem tekintette hiteles szentírásnak, hanem az apokrif (rejtett, titkos) iratok közé sorolta, amelyek sosem szerepeltek a kánon</w:t>
      </w:r>
      <w:r w:rsidR="008E3014">
        <w:softHyphen/>
      </w:r>
      <w:r>
        <w:t xml:space="preserve">ban, azaz az </w:t>
      </w:r>
      <w:r w:rsidRPr="00446919">
        <w:t>istentiszteleti felolvasásra szánt szentírási könyvek jegyzékében.</w:t>
      </w:r>
    </w:p>
    <w:p w14:paraId="7B9A2D8E" w14:textId="7C6A2DE0" w:rsidR="004160B8" w:rsidRPr="00446919" w:rsidRDefault="004160B8" w:rsidP="008B3D63">
      <w:pPr>
        <w:pStyle w:val="afiloszovtzs"/>
      </w:pPr>
      <w:r w:rsidRPr="00446919">
        <w:t>A filozófus a korai sztoikusokkal együtt hirdette</w:t>
      </w:r>
      <w:r w:rsidR="008E3014">
        <w:t>:</w:t>
      </w:r>
      <w:r w:rsidRPr="00446919">
        <w:t xml:space="preserve"> az ember igazi java az erény, azaz a léleknek az az állapota, amely az életet harmonikussá teszi. Az erényt tökéletes értelemnek is nevezte, s azonosította az erkölcsi jósággal.</w:t>
      </w:r>
      <w:r w:rsidRPr="00446919">
        <w:rPr>
          <w:rStyle w:val="Vgjegyzet-hivatkozs"/>
        </w:rPr>
        <w:endnoteReference w:id="967"/>
      </w:r>
      <w:r w:rsidRPr="00446919">
        <w:t xml:space="preserve"> Úgy gon</w:t>
      </w:r>
      <w:r w:rsidR="008E3014">
        <w:softHyphen/>
      </w:r>
      <w:r w:rsidRPr="00446919">
        <w:t>dolta, hogy csak az erényes élet eredményezhet maradandó boldogságot.</w:t>
      </w:r>
    </w:p>
    <w:p w14:paraId="2BD1D456" w14:textId="6E2271BE" w:rsidR="004160B8" w:rsidRPr="0011178D" w:rsidRDefault="004160B8" w:rsidP="00B7246E">
      <w:pPr>
        <w:pStyle w:val="afiloszovapro"/>
      </w:pPr>
      <w:r w:rsidRPr="00446919">
        <w:t>Seneca reálisan szemlélte az életet, és – a korai sztoával ellentétben – nem</w:t>
      </w:r>
      <w:r w:rsidRPr="0011178D">
        <w:t xml:space="preserve"> gondolta, hogy az erényes életet egyik pillanatról a másikra meg lehet valósítani. </w:t>
      </w:r>
      <w:r>
        <w:t>Lehetségesnek tartotta</w:t>
      </w:r>
      <w:r w:rsidRPr="0011178D">
        <w:t xml:space="preserve"> </w:t>
      </w:r>
      <w:r>
        <w:t>az erkölcsi</w:t>
      </w:r>
      <w:r w:rsidRPr="0011178D">
        <w:t xml:space="preserve"> fejlődés</w:t>
      </w:r>
      <w:r>
        <w:t>t</w:t>
      </w:r>
      <w:r w:rsidRPr="0011178D">
        <w:t xml:space="preserve">, </w:t>
      </w:r>
      <w:r>
        <w:t xml:space="preserve">az </w:t>
      </w:r>
      <w:r w:rsidRPr="0011178D">
        <w:t>előrehaladás</w:t>
      </w:r>
      <w:r>
        <w:t xml:space="preserve">t, és így az erény fokozatosságát is. </w:t>
      </w:r>
      <w:r w:rsidRPr="0011178D">
        <w:t>Tudatában volt annak, hogy nem egyszerű az erényt elsajátítani, hiszen a bűn mélyen belegyökerezik éle</w:t>
      </w:r>
      <w:r w:rsidR="008E3014">
        <w:softHyphen/>
      </w:r>
      <w:r w:rsidRPr="0011178D">
        <w:t>tünkbe</w:t>
      </w:r>
      <w:r>
        <w:t>.</w:t>
      </w:r>
      <w:r>
        <w:rPr>
          <w:rStyle w:val="Vgjegyzet-hivatkozs"/>
        </w:rPr>
        <w:endnoteReference w:id="968"/>
      </w:r>
      <w:r w:rsidRPr="0011178D">
        <w:t xml:space="preserve"> </w:t>
      </w:r>
      <w:r>
        <w:t>Világosan látta, hogy a</w:t>
      </w:r>
      <w:r w:rsidRPr="0011178D">
        <w:t>z erényes életet nehézzé tesz</w:t>
      </w:r>
      <w:r w:rsidRPr="008E3014">
        <w:rPr>
          <w:rStyle w:val="afilosurit005"/>
        </w:rPr>
        <w:t>i az általános oktalanság, illet</w:t>
      </w:r>
      <w:r w:rsidR="008E3014" w:rsidRPr="008E3014">
        <w:rPr>
          <w:rStyle w:val="afilosurit005"/>
        </w:rPr>
        <w:softHyphen/>
      </w:r>
      <w:r>
        <w:t>ve az, hogy „</w:t>
      </w:r>
      <w:r w:rsidRPr="0011178D">
        <w:t>kölcsönösen hibákba taszítjuk egymás</w:t>
      </w:r>
      <w:r>
        <w:t>t.”</w:t>
      </w:r>
      <w:r>
        <w:rPr>
          <w:rStyle w:val="Vgjegyzet-hivatkozs"/>
        </w:rPr>
        <w:endnoteReference w:id="969"/>
      </w:r>
      <w:r w:rsidRPr="0011178D">
        <w:t xml:space="preserve"> </w:t>
      </w:r>
      <w:r>
        <w:t>Gyakorlati tanácsokat is adott arra, miként lehet biztosítani az erkölcsös életben való előrehaladást. Ajánlotta például a napi önvizsgálatot, amelyet ő maga is gyakorolt.</w:t>
      </w:r>
      <w:r>
        <w:rPr>
          <w:rStyle w:val="Vgjegyzet-hivatkozs"/>
        </w:rPr>
        <w:endnoteReference w:id="970"/>
      </w:r>
      <w:r>
        <w:t xml:space="preserve"> Meggyőződéssel vallotta, hogy a bűnös ember a természet ellen vét: „Minden bűn harcol a természet ellen, mind eltér a kötelességszerű rendtől.”</w:t>
      </w:r>
      <w:r>
        <w:rPr>
          <w:rStyle w:val="Vgjegyzet-hivatkozs"/>
        </w:rPr>
        <w:endnoteReference w:id="971"/>
      </w:r>
      <w:r>
        <w:t xml:space="preserve"> Ugyanakkor arra is felhívta a figyelmet, hogy a bűnös az istenség ellen is vét, mert a világtörvény és az erkölcsi törvény egybeesik az istenség akaratával.</w:t>
      </w:r>
      <w:r>
        <w:rPr>
          <w:rStyle w:val="Vgjegyzet-hivatkozs"/>
        </w:rPr>
        <w:endnoteReference w:id="972"/>
      </w:r>
      <w:r>
        <w:t xml:space="preserve"> A vallásos</w:t>
      </w:r>
      <w:r w:rsidR="008E3014">
        <w:softHyphen/>
      </w:r>
      <w:r>
        <w:t>ságról azt mondta, hogy a</w:t>
      </w:r>
      <w:r w:rsidRPr="008B3D63">
        <w:t xml:space="preserve"> valódi istentisztelet nem áldozatbemutatásokban, ceremóniákban áll, hanem az</w:t>
      </w:r>
      <w:r>
        <w:t xml:space="preserve"> istenek jóságának utánzásában.</w:t>
      </w:r>
      <w:r>
        <w:rPr>
          <w:rStyle w:val="Vgjegyzet-hivatkozs"/>
        </w:rPr>
        <w:endnoteReference w:id="973"/>
      </w:r>
    </w:p>
    <w:p w14:paraId="7422C715" w14:textId="57606809" w:rsidR="004160B8" w:rsidRPr="0011178D" w:rsidRDefault="004160B8" w:rsidP="0011178D">
      <w:pPr>
        <w:pStyle w:val="afiloszovtzs"/>
      </w:pPr>
      <w:r>
        <w:t xml:space="preserve">A </w:t>
      </w:r>
      <w:r w:rsidRPr="008E3014">
        <w:rPr>
          <w:rStyle w:val="afilosurit005"/>
        </w:rPr>
        <w:t>gondviselést és a végzetet azonosító sztoikusok, akik erkölcstanukban azt fel</w:t>
      </w:r>
      <w:r w:rsidR="008E3014" w:rsidRPr="008E3014">
        <w:rPr>
          <w:rStyle w:val="afilosurit005"/>
        </w:rPr>
        <w:softHyphen/>
      </w:r>
      <w:r>
        <w:t xml:space="preserve">tételezték, hogy az ember szabadon valósítja meg önmagát, nem tudtak </w:t>
      </w:r>
      <w:r w:rsidRPr="008E3014">
        <w:rPr>
          <w:rStyle w:val="afilosurit005"/>
        </w:rPr>
        <w:t>magya</w:t>
      </w:r>
      <w:r w:rsidR="008E3014" w:rsidRPr="008E3014">
        <w:rPr>
          <w:rStyle w:val="afilosurit005"/>
        </w:rPr>
        <w:softHyphen/>
      </w:r>
      <w:r>
        <w:t xml:space="preserve">rázatot adni arra, hogy a szigorú oksági láncon belül hogyan lehetséges emberi </w:t>
      </w:r>
      <w:r>
        <w:lastRenderedPageBreak/>
        <w:t xml:space="preserve">szabadság. Ebbe a problémába Seneca is </w:t>
      </w:r>
      <w:r w:rsidRPr="008E3014">
        <w:rPr>
          <w:rStyle w:val="afilosurit005"/>
        </w:rPr>
        <w:t>beleütközött. Khrüszipposzhoz hason</w:t>
      </w:r>
      <w:r w:rsidR="008E3014" w:rsidRPr="008E3014">
        <w:rPr>
          <w:rStyle w:val="afilosurit005"/>
        </w:rPr>
        <w:softHyphen/>
      </w:r>
      <w:r>
        <w:t xml:space="preserve">lóan az emberi akaratot ő is kiemelte a szigorú oksági </w:t>
      </w:r>
      <w:r w:rsidRPr="008E3014">
        <w:rPr>
          <w:rStyle w:val="afilosurit005"/>
        </w:rPr>
        <w:t>meghatározottság világá</w:t>
      </w:r>
      <w:r w:rsidR="008E3014" w:rsidRPr="008E3014">
        <w:rPr>
          <w:rStyle w:val="afilosurit005"/>
        </w:rPr>
        <w:softHyphen/>
      </w:r>
      <w:r>
        <w:t>ból. Vallotta a determinizmust, vagyis azt, hogy sorsát senki sem kerülheti el. Ugyanakkor feltételezte az emberi szabadságot is.</w:t>
      </w:r>
      <w:r w:rsidRPr="0072630A">
        <w:t xml:space="preserve"> </w:t>
      </w:r>
      <w:r w:rsidRPr="008E3014">
        <w:rPr>
          <w:rStyle w:val="afilosurit005"/>
        </w:rPr>
        <w:t>Meggyőződése volt, hogy ha</w:t>
      </w:r>
      <w:r>
        <w:t xml:space="preserve"> hibáinkat nem tudjuk felszámolni, ennek oka nem a képesség hiánya, hanem a nemakarás.</w:t>
      </w:r>
      <w:r>
        <w:rPr>
          <w:rStyle w:val="Vgjegyzet-hivatkozs"/>
        </w:rPr>
        <w:endnoteReference w:id="974"/>
      </w:r>
      <w:r>
        <w:t xml:space="preserve"> Azt</w:t>
      </w:r>
      <w:r w:rsidRPr="0072630A">
        <w:t xml:space="preserve"> állította, hogy a lélek a testtel ellentétben szabad valóság: „Nagyobb vagyok én és nagyobbra születtem, mint hogy rabszolgája legyek testemnek, melyet részemről úgy tekintek, mint valami szabad akaratomra vert bilincset.”</w:t>
      </w:r>
      <w:r>
        <w:rPr>
          <w:rStyle w:val="Vgjegyzet-hivatkozs"/>
        </w:rPr>
        <w:endnoteReference w:id="975"/>
      </w:r>
      <w:r w:rsidRPr="0072630A">
        <w:t xml:space="preserve"> </w:t>
      </w:r>
      <w:r>
        <w:t xml:space="preserve">Bár sztoikusként elfogadta a végzet uralmát, úgy vélte, sorsunk megítélését (beleegyezéssel vagy tiltakozással) szabadon megváltoztathatjuk: </w:t>
      </w:r>
      <w:r w:rsidRPr="009D08B4">
        <w:t>„Ha beleegyezel végzetedbe, akkor vezet, ha nem egyezel bele, akkor kénysze</w:t>
      </w:r>
      <w:r w:rsidR="008E3014">
        <w:softHyphen/>
      </w:r>
      <w:r w:rsidRPr="009D08B4">
        <w:t xml:space="preserve">rít” </w:t>
      </w:r>
      <w:r>
        <w:t>– mondta.</w:t>
      </w:r>
      <w:r>
        <w:rPr>
          <w:rStyle w:val="Vgjegyzet-hivatkozs"/>
        </w:rPr>
        <w:endnoteReference w:id="976"/>
      </w:r>
      <w:r w:rsidRPr="009D08B4">
        <w:t xml:space="preserve"> </w:t>
      </w:r>
      <w:r>
        <w:t>A végzetszerű gondviselést és a szabadságot végső soron úgy próbálta összeegyeztetni egymással, hogy a</w:t>
      </w:r>
      <w:r w:rsidRPr="008E3014">
        <w:rPr>
          <w:rStyle w:val="afilosurit005"/>
        </w:rPr>
        <w:t xml:space="preserve"> gondviselés fogalmába belefoglalta</w:t>
      </w:r>
      <w:r>
        <w:t xml:space="preserve"> az emberi szabadságot is: úgy gondolta, a végzethez hozzátartozik az az isteni rendelés is, hogy mindaz, aki szabadon kéri az isteni segítséget ahhoz, hogy megnyugvással tudjon beleegyezni földi sorsába, meg is kapja ezt a segítséget: „</w:t>
      </w:r>
      <w:r w:rsidRPr="0011178D">
        <w:t>Nem finnyásak az istenek, nem irigyek; maguk közé eresztenek, s kezüket nyújtják feléd, miközben felfelé haladsz</w:t>
      </w:r>
      <w:r>
        <w:t>”</w:t>
      </w:r>
      <w:r>
        <w:rPr>
          <w:rStyle w:val="Vgjegyzet-hivatkozs"/>
        </w:rPr>
        <w:endnoteReference w:id="977"/>
      </w:r>
      <w:r w:rsidRPr="0011178D">
        <w:t xml:space="preserve"> </w:t>
      </w:r>
      <w:r>
        <w:t>– írta egyik levelében.</w:t>
      </w:r>
    </w:p>
    <w:p w14:paraId="0A10E2A1" w14:textId="04DDEEAF" w:rsidR="004160B8" w:rsidRPr="00792261" w:rsidRDefault="004160B8" w:rsidP="0011178D">
      <w:pPr>
        <w:pStyle w:val="afilocim11n1"/>
      </w:pPr>
      <w:r w:rsidRPr="00792261">
        <w:t>2</w:t>
      </w:r>
      <w:r w:rsidR="00A75F21">
        <w:t>.</w:t>
      </w:r>
      <w:r w:rsidRPr="00792261">
        <w:t xml:space="preserve"> Hierapoliszi Epiktétosz</w:t>
      </w:r>
    </w:p>
    <w:p w14:paraId="44D2E3D9" w14:textId="5EBB85D7" w:rsidR="004160B8" w:rsidRDefault="00C16C61" w:rsidP="0011178D">
      <w:pPr>
        <w:pStyle w:val="afiloszovtzs"/>
      </w:pPr>
      <w:r>
        <w:rPr>
          <w:noProof/>
        </w:rPr>
        <w:pict w14:anchorId="050B2920">
          <v:shape id="_x0000_s3089" type="#_x0000_t202" style="position:absolute;left:0;text-align:left;margin-left:1852.2pt;margin-top:3.25pt;width:113.4pt;height:153.05pt;z-index:73;visibility:visible;mso-position-horizontal:right;mso-position-horizontal-relative:margin" stroked="f">
            <v:textbox style="mso-next-textbox:#_x0000_s3089" inset="0,0,0,0">
              <w:txbxContent>
                <w:p w14:paraId="78CD1B7D" w14:textId="6D202531" w:rsidR="002F7F9A" w:rsidRDefault="00C16C61" w:rsidP="00A432EE">
                  <w:pPr>
                    <w:pStyle w:val="afiloszovtzskep"/>
                  </w:pPr>
                  <w:r>
                    <w:rPr>
                      <w:b/>
                      <w:bCs/>
                      <w:smallCaps w:val="0"/>
                    </w:rPr>
                    <w:pict w14:anchorId="642B0B32">
                      <v:shape id="_x0000_i1132" type="#_x0000_t75" style="width:113.25pt;height:138.75pt">
                        <v:imagedata r:id="rId164" o:title="epiktétosz 4,9x3,99 300 dpi rgb"/>
                      </v:shape>
                    </w:pict>
                  </w:r>
                </w:p>
                <w:p w14:paraId="6FA484EA" w14:textId="76CAF94E" w:rsidR="002F7F9A" w:rsidRPr="0010243A" w:rsidRDefault="002F7F9A" w:rsidP="00A432EE">
                  <w:pPr>
                    <w:pStyle w:val="afiloszovtzskep"/>
                    <w:spacing w:before="60"/>
                  </w:pPr>
                  <w:r>
                    <w:t>Epiktétosz</w:t>
                  </w:r>
                </w:p>
              </w:txbxContent>
            </v:textbox>
            <w10:wrap type="square" anchorx="margin"/>
          </v:shape>
        </w:pict>
      </w:r>
      <w:r w:rsidR="004160B8">
        <w:t>A</w:t>
      </w:r>
      <w:r w:rsidR="004160B8" w:rsidRPr="00F019D9">
        <w:t xml:space="preserve"> kora ifjúságától fogva gyenge testalkatú és sánta </w:t>
      </w:r>
      <w:r w:rsidR="004160B8" w:rsidRPr="00792261">
        <w:t xml:space="preserve">Epiktétosz </w:t>
      </w:r>
      <w:r w:rsidR="004160B8">
        <w:t xml:space="preserve">(kb. 50–138) </w:t>
      </w:r>
      <w:r w:rsidR="004160B8" w:rsidRPr="00792261">
        <w:t>a frígiai Hierapolisz</w:t>
      </w:r>
      <w:r w:rsidR="004160B8">
        <w:t>ból származott. Nero császár egyik testőrének rabszol</w:t>
      </w:r>
      <w:r w:rsidR="00E35923">
        <w:softHyphen/>
      </w:r>
      <w:r w:rsidR="004160B8">
        <w:t>gájaként került Rómába, és rabszolgaként ismerke</w:t>
      </w:r>
      <w:r w:rsidR="00E35923">
        <w:softHyphen/>
      </w:r>
      <w:r w:rsidR="004160B8">
        <w:t xml:space="preserve">dett meg a sztoikus tanokkal. Miután felszabadult, </w:t>
      </w:r>
      <w:r w:rsidR="004160B8" w:rsidRPr="00E35923">
        <w:t>Rómában él</w:t>
      </w:r>
      <w:r w:rsidR="004160B8" w:rsidRPr="00E35923">
        <w:rPr>
          <w:rStyle w:val="afilosurit005"/>
        </w:rPr>
        <w:t>t 93-ig, amikor a hatalmát féltő Domiti</w:t>
      </w:r>
      <w:r w:rsidR="00E35923" w:rsidRPr="00E35923">
        <w:rPr>
          <w:rStyle w:val="afilosurit005"/>
        </w:rPr>
        <w:softHyphen/>
      </w:r>
      <w:r w:rsidR="004160B8">
        <w:t>anus császár az ellenzéknek</w:t>
      </w:r>
      <w:r w:rsidR="004160B8" w:rsidRPr="00792261">
        <w:t xml:space="preserve"> </w:t>
      </w:r>
      <w:r w:rsidR="004160B8">
        <w:t>tekintett</w:t>
      </w:r>
      <w:r w:rsidR="004160B8" w:rsidRPr="00792261">
        <w:t xml:space="preserve"> filozófusokat </w:t>
      </w:r>
      <w:r w:rsidR="004160B8">
        <w:t xml:space="preserve">kitiltotta a városból. </w:t>
      </w:r>
      <w:r w:rsidR="004160B8" w:rsidRPr="00792261">
        <w:t xml:space="preserve">Ekkor </w:t>
      </w:r>
      <w:r w:rsidR="004160B8">
        <w:t>Epiktétosz a Görög</w:t>
      </w:r>
      <w:r w:rsidR="00E35923">
        <w:softHyphen/>
      </w:r>
      <w:r w:rsidR="004160B8">
        <w:t>ország nyugati részén lévő</w:t>
      </w:r>
      <w:r w:rsidR="004160B8" w:rsidRPr="00792261">
        <w:t xml:space="preserve"> Nikopoliszban telepe</w:t>
      </w:r>
      <w:r w:rsidR="00E35923">
        <w:softHyphen/>
      </w:r>
      <w:r w:rsidR="004160B8" w:rsidRPr="00792261">
        <w:t>dett le, ahol iskolát alapított</w:t>
      </w:r>
      <w:r w:rsidR="004160B8">
        <w:t>, s itt tanított haláláig.</w:t>
      </w:r>
    </w:p>
    <w:p w14:paraId="697BDFDC" w14:textId="2AD90A85" w:rsidR="004160B8" w:rsidRPr="00792261" w:rsidRDefault="004160B8" w:rsidP="0011178D">
      <w:pPr>
        <w:pStyle w:val="afiloszovtzs"/>
      </w:pPr>
      <w:r w:rsidRPr="00792261">
        <w:t>Epiktétosz kizárólag élőszóban tanított. Munkássá</w:t>
      </w:r>
      <w:r w:rsidR="00E35923">
        <w:softHyphen/>
      </w:r>
      <w:r w:rsidRPr="00792261">
        <w:t>gát</w:t>
      </w:r>
      <w:r>
        <w:t xml:space="preserve">, </w:t>
      </w:r>
      <w:r w:rsidRPr="00792261">
        <w:t>filozófiai beszédeit</w:t>
      </w:r>
      <w:r>
        <w:t xml:space="preserve"> tanítványa,</w:t>
      </w:r>
      <w:r w:rsidRPr="00792261">
        <w:t xml:space="preserve"> Flavius Arria</w:t>
      </w:r>
      <w:r w:rsidR="00E35923">
        <w:softHyphen/>
      </w:r>
      <w:r w:rsidRPr="00792261">
        <w:t xml:space="preserve">nus </w:t>
      </w:r>
      <w:r>
        <w:t>(</w:t>
      </w:r>
      <w:r>
        <w:rPr>
          <w:rFonts w:cs="Liberation Serif"/>
        </w:rPr>
        <w:t>†</w:t>
      </w:r>
      <w:r>
        <w:t xml:space="preserve"> 165</w:t>
      </w:r>
      <w:r w:rsidR="0004188E">
        <w:t xml:space="preserve"> </w:t>
      </w:r>
      <w:r>
        <w:t>k</w:t>
      </w:r>
      <w:r w:rsidR="00930175">
        <w:t>.</w:t>
      </w:r>
      <w:r>
        <w:t xml:space="preserve">) </w:t>
      </w:r>
      <w:r w:rsidRPr="00792261">
        <w:t xml:space="preserve">jegyezte föl és adta közre </w:t>
      </w:r>
      <w:r w:rsidRPr="00E1428B">
        <w:rPr>
          <w:i/>
        </w:rPr>
        <w:t>Diatribai</w:t>
      </w:r>
      <w:r w:rsidRPr="00792261">
        <w:t xml:space="preserve"> (</w:t>
      </w:r>
      <w:r>
        <w:t>Beszélgetések)</w:t>
      </w:r>
      <w:r>
        <w:rPr>
          <w:rStyle w:val="Vgjegyzet-hivatkozs"/>
        </w:rPr>
        <w:endnoteReference w:id="978"/>
      </w:r>
      <w:r>
        <w:t xml:space="preserve"> címen. </w:t>
      </w:r>
      <w:r w:rsidRPr="00792261">
        <w:t>Később ebből kivonatot készített</w:t>
      </w:r>
      <w:r>
        <w:t>:</w:t>
      </w:r>
      <w:r w:rsidRPr="00792261">
        <w:t xml:space="preserve"> ez az </w:t>
      </w:r>
      <w:r w:rsidRPr="00E1428B">
        <w:rPr>
          <w:i/>
        </w:rPr>
        <w:t>Enkheiridion</w:t>
      </w:r>
      <w:r w:rsidRPr="00792261">
        <w:t xml:space="preserve"> (Kézikönyv</w:t>
      </w:r>
      <w:r>
        <w:t>).</w:t>
      </w:r>
      <w:r>
        <w:rPr>
          <w:rStyle w:val="Vgjegyzet-hivatkozs"/>
        </w:rPr>
        <w:endnoteReference w:id="979"/>
      </w:r>
    </w:p>
    <w:p w14:paraId="5047E791" w14:textId="279E6C7C" w:rsidR="004160B8" w:rsidRPr="00792261" w:rsidRDefault="004160B8" w:rsidP="0011178D">
      <w:pPr>
        <w:pStyle w:val="afiloszovtzs"/>
      </w:pPr>
      <w:r w:rsidRPr="00792261">
        <w:t>Filozofálni Epiktétosz szerint annyi, mint megtanulni, mit kell kívánni, és mit kell kerülni</w:t>
      </w:r>
      <w:r>
        <w:t>.</w:t>
      </w:r>
      <w:r>
        <w:rPr>
          <w:rStyle w:val="Vgjegyzet-hivatkozs"/>
        </w:rPr>
        <w:endnoteReference w:id="980"/>
      </w:r>
      <w:r w:rsidRPr="00792261">
        <w:t xml:space="preserve"> A filozófia kezdete: saját gyengeségünk, rászorultságunk tudato</w:t>
      </w:r>
      <w:r w:rsidR="00426B74">
        <w:softHyphen/>
      </w:r>
      <w:r w:rsidRPr="00792261">
        <w:t>sítása. Aki jó akar lenni, annak előbb meg kell győződnie arról, hogy rossz</w:t>
      </w:r>
      <w:r>
        <w:t>.</w:t>
      </w:r>
      <w:r>
        <w:rPr>
          <w:rStyle w:val="Vgjegyzet-hivatkozs"/>
        </w:rPr>
        <w:endnoteReference w:id="981"/>
      </w:r>
      <w:r w:rsidRPr="00792261">
        <w:t xml:space="preserve"> A filozófus orvos, akit nem az egészségesek keresnek fel, hanem a betegek</w:t>
      </w:r>
      <w:r>
        <w:t>.</w:t>
      </w:r>
      <w:r>
        <w:rPr>
          <w:rStyle w:val="Vgjegyzet-hivatkozs"/>
        </w:rPr>
        <w:endnoteReference w:id="982"/>
      </w:r>
      <w:r w:rsidRPr="00792261">
        <w:t xml:space="preserve"> Az a feladata, hogy az őt felkereső ember lelkére beszéljen, segítse őt tudatlan</w:t>
      </w:r>
      <w:r w:rsidR="00426B74">
        <w:softHyphen/>
      </w:r>
      <w:r w:rsidRPr="00792261">
        <w:t>ságának tudatosításában és erkölcsi javulási szándékában.</w:t>
      </w:r>
    </w:p>
    <w:p w14:paraId="1FE24A46" w14:textId="743D63F6" w:rsidR="004160B8" w:rsidRDefault="004160B8" w:rsidP="0011178D">
      <w:pPr>
        <w:pStyle w:val="afiloszovtzs"/>
      </w:pPr>
      <w:r w:rsidRPr="00792261">
        <w:lastRenderedPageBreak/>
        <w:t>Az elméleti tudás másodlagos jellegű volt Epiktétosz szemében. A logikának, a bizonyításnak csak annyiban tulajdonít</w:t>
      </w:r>
      <w:r>
        <w:t>ott</w:t>
      </w:r>
      <w:r w:rsidRPr="00792261">
        <w:t xml:space="preserve"> jelentőséget, amennyiben ez az erkölcs</w:t>
      </w:r>
      <w:r>
        <w:t>ös életet</w:t>
      </w:r>
      <w:r w:rsidRPr="00792261">
        <w:t xml:space="preserve"> szolgál</w:t>
      </w:r>
      <w:r>
        <w:t>j</w:t>
      </w:r>
      <w:r w:rsidRPr="00792261">
        <w:t>a</w:t>
      </w:r>
      <w:r>
        <w:t>.</w:t>
      </w:r>
    </w:p>
    <w:p w14:paraId="718B8E0C" w14:textId="0F3A84A9" w:rsidR="004160B8" w:rsidRPr="00792261" w:rsidRDefault="004160B8" w:rsidP="006E36C4">
      <w:pPr>
        <w:pStyle w:val="afiloszovapro"/>
      </w:pPr>
      <w:r>
        <w:t>„A filozófia első és legfontosabb része az, amely tanítások gyakorlati alkalmazásáról szól; például az, hogy nem szabad hazudni. A filozófia második része a bizonyításokat tartalmaz</w:t>
      </w:r>
      <w:r w:rsidR="00426B74">
        <w:softHyphen/>
      </w:r>
      <w:r>
        <w:t>za: miért nem szabad hazudni? A harmadik rész az előzőeknek alapvetésül és megvilágosí</w:t>
      </w:r>
      <w:r w:rsidR="00426B74">
        <w:softHyphen/>
      </w:r>
      <w:r>
        <w:t>tásul szolgál… A legfontosabb azonban, amivel mindig foglalkoznunk kell, az első rész. Mi viszont fordítva csináljuk. A harmadik résszel töltjük időnket, és minden buzgalmunk ebben merül ki. Az első résszel egyáltalán nem törődünk. Így történik, hogy hazudozunk ugyan, de annak a bizonyítási módja, hogy nem szabad hazudni, kéznél van nekünk.”</w:t>
      </w:r>
      <w:r>
        <w:rPr>
          <w:rStyle w:val="Vgjegyzet-hivatkozs"/>
        </w:rPr>
        <w:endnoteReference w:id="983"/>
      </w:r>
      <w:r>
        <w:t xml:space="preserve"> – </w:t>
      </w:r>
      <w:r w:rsidRPr="00792261">
        <w:t>Nem az a fontos, hogy elméleti problémákat tudjunk megoldani, hanem az, hogy a természet akaratát ismerjük, kövessük, és helyesen cselekedjünk</w:t>
      </w:r>
      <w:r>
        <w:t>.</w:t>
      </w:r>
      <w:r>
        <w:rPr>
          <w:rStyle w:val="Vgjegyzet-hivatkozs"/>
        </w:rPr>
        <w:endnoteReference w:id="984"/>
      </w:r>
    </w:p>
    <w:p w14:paraId="1920056F" w14:textId="3B82A5BF" w:rsidR="004160B8" w:rsidRDefault="004160B8" w:rsidP="0011178D">
      <w:pPr>
        <w:pStyle w:val="afiloszovtzs"/>
      </w:pPr>
      <w:r>
        <w:t xml:space="preserve">Filozófiai istentanában a korai sztoikusokhoz hasonlóan gyakorta Epiktétosz is többes számban használta az isten szót, de tanításából kiviláglik, hogy a sok </w:t>
      </w:r>
      <w:r w:rsidRPr="00426B74">
        <w:rPr>
          <w:rStyle w:val="afilosurit005"/>
        </w:rPr>
        <w:t>istent a Zeusznak és „mesterséghez értő tűznek” is nevezett egyetlen igazi isten</w:t>
      </w:r>
      <w:r w:rsidR="00426B74" w:rsidRPr="00426B74">
        <w:rPr>
          <w:rStyle w:val="afilosurit005"/>
        </w:rPr>
        <w:softHyphen/>
      </w:r>
      <w:r>
        <w:t>ség megnyilvánulásainak tartotta.</w:t>
      </w:r>
      <w:r w:rsidRPr="00A37E5B">
        <w:t xml:space="preserve"> </w:t>
      </w:r>
      <w:r>
        <w:t>Szerinte az</w:t>
      </w:r>
      <w:r w:rsidRPr="00A37E5B">
        <w:t xml:space="preserve"> isteni erő mindent áthat</w:t>
      </w:r>
      <w:r>
        <w:t>, s</w:t>
      </w:r>
      <w:r w:rsidRPr="00A37E5B">
        <w:t xml:space="preserve"> ezért mondhatjuk: „minden istenekkel és démonokkal van tele.”</w:t>
      </w:r>
      <w:r>
        <w:rPr>
          <w:rStyle w:val="Vgjegyzet-hivatkozs"/>
        </w:rPr>
        <w:endnoteReference w:id="985"/>
      </w:r>
      <w:r w:rsidRPr="00A37E5B">
        <w:t xml:space="preserve"> </w:t>
      </w:r>
      <w:r>
        <w:t>Az egyetlen igazi istenséget megkülönböztette a „s</w:t>
      </w:r>
      <w:r w:rsidRPr="00426B74">
        <w:rPr>
          <w:rStyle w:val="afilosurit005"/>
        </w:rPr>
        <w:t>zármazó isteni lényektől”, akik a világminden</w:t>
      </w:r>
      <w:r w:rsidR="00426B74" w:rsidRPr="00426B74">
        <w:rPr>
          <w:rStyle w:val="afilosurit005"/>
        </w:rPr>
        <w:softHyphen/>
      </w:r>
      <w:r>
        <w:t>ség lángba borulását nem élik túl, hanem a többi létezővel együtt visszatérnek a világégésben egyedül megmaradó Zeuszhoz.</w:t>
      </w:r>
      <w:r>
        <w:rPr>
          <w:rStyle w:val="Vgjegyzet-hivatkozs"/>
        </w:rPr>
        <w:endnoteReference w:id="986"/>
      </w:r>
    </w:p>
    <w:p w14:paraId="205BBDB7" w14:textId="22E9F059" w:rsidR="004160B8" w:rsidRDefault="004160B8" w:rsidP="0011178D">
      <w:pPr>
        <w:pStyle w:val="afiloszovtzs"/>
      </w:pPr>
      <w:r>
        <w:t>Epiktétosz az istenséget gondviselő lénynek tartotta,</w:t>
      </w:r>
      <w:r>
        <w:rPr>
          <w:rStyle w:val="Vgjegyzet-hivatkozs"/>
        </w:rPr>
        <w:endnoteReference w:id="987"/>
      </w:r>
      <w:r>
        <w:t xml:space="preserve"> s azonosította őt gond</w:t>
      </w:r>
      <w:r w:rsidR="00426B74">
        <w:softHyphen/>
      </w:r>
      <w:r>
        <w:t>viselő tevékenységével, azaz a végzettel: a gondviselés vagy végzet azonos az istenséggel, amennyiben ő mindent jóra irányít. A sztoikus filozófus úgy gon</w:t>
      </w:r>
      <w:r w:rsidR="00426B74">
        <w:softHyphen/>
      </w:r>
      <w:r>
        <w:t>dolta, hogy a világban tapasztalható rossz is</w:t>
      </w:r>
      <w:r w:rsidRPr="00426B74">
        <w:rPr>
          <w:rStyle w:val="afilosurit005"/>
        </w:rPr>
        <w:t xml:space="preserve"> összeegyeztethető az istenség jósá</w:t>
      </w:r>
      <w:r w:rsidR="00426B74" w:rsidRPr="00426B74">
        <w:rPr>
          <w:rStyle w:val="afilosurit005"/>
        </w:rPr>
        <w:softHyphen/>
      </w:r>
      <w:r>
        <w:t>gával. Amit rossznak tartunk, az legfeljebb a mi szűk látókörű megítélésünk</w:t>
      </w:r>
      <w:r w:rsidR="00B754D1">
        <w:softHyphen/>
      </w:r>
      <w:r>
        <w:t xml:space="preserve">ben az, de </w:t>
      </w:r>
      <w:r w:rsidR="0043400A">
        <w:t xml:space="preserve">ez </w:t>
      </w:r>
      <w:r>
        <w:t>nem a mindent jóra irányító istenség akarata: „Amint nincs cél azért, hogy elhibázzuk, éppúgy a rossznak sincs természetes alapja a világban” – mondta.</w:t>
      </w:r>
      <w:r>
        <w:rPr>
          <w:rStyle w:val="Vgjegyzet-hivatkozs"/>
        </w:rPr>
        <w:endnoteReference w:id="988"/>
      </w:r>
      <w:r>
        <w:t xml:space="preserve"> E meggyőződése alapján buzdította tanítványait</w:t>
      </w:r>
      <w:r w:rsidR="007A4412">
        <w:t xml:space="preserve"> arra, hogy</w:t>
      </w:r>
      <w:r>
        <w:t xml:space="preserve"> </w:t>
      </w:r>
      <w:r w:rsidRPr="00836D26">
        <w:t>az istenek</w:t>
      </w:r>
      <w:r>
        <w:t>ben bízni kell,</w:t>
      </w:r>
      <w:r w:rsidRPr="00836D26">
        <w:t xml:space="preserve"> </w:t>
      </w:r>
      <w:r>
        <w:t xml:space="preserve">mert gondunkat </w:t>
      </w:r>
      <w:r w:rsidRPr="001A58A6">
        <w:t>viselik:</w:t>
      </w:r>
      <w:r>
        <w:t xml:space="preserve"> </w:t>
      </w:r>
      <w:r w:rsidRPr="00836D26">
        <w:t xml:space="preserve">„engedelmeskedj nekik, nyugodj meg mindenben, ami történik, jó szívvel </w:t>
      </w:r>
      <w:r w:rsidRPr="00B754D1">
        <w:rPr>
          <w:rStyle w:val="afilosurit005"/>
        </w:rPr>
        <w:t>alkalmazkodj a helyzethez, mert a leg</w:t>
      </w:r>
      <w:r w:rsidR="00B754D1" w:rsidRPr="00B754D1">
        <w:rPr>
          <w:rStyle w:val="afilosurit005"/>
        </w:rPr>
        <w:softHyphen/>
      </w:r>
      <w:r w:rsidRPr="00836D26">
        <w:t>jobb belátással intézik sorsunkat. Ha így jársz el, sohasem káromolod majd az isteneket, és nem panaszkodol, hogy nem törődnek veled.”</w:t>
      </w:r>
      <w:r>
        <w:rPr>
          <w:rStyle w:val="Vgjegyzet-hivatkozs"/>
        </w:rPr>
        <w:endnoteReference w:id="989"/>
      </w:r>
    </w:p>
    <w:p w14:paraId="4E70F44C" w14:textId="78E73777" w:rsidR="004160B8" w:rsidRPr="004735C5" w:rsidRDefault="004160B8" w:rsidP="004B6499">
      <w:pPr>
        <w:pStyle w:val="afiloszovtzs"/>
      </w:pPr>
      <w:r w:rsidRPr="00AF5289">
        <w:t>Antropológiájában</w:t>
      </w:r>
      <w:r w:rsidRPr="00792261">
        <w:t xml:space="preserve"> hangsúlyoz</w:t>
      </w:r>
      <w:r>
        <w:t>t</w:t>
      </w:r>
      <w:r w:rsidRPr="00792261">
        <w:t xml:space="preserve">a, hogy az emberi lélek az istenséggel </w:t>
      </w:r>
      <w:r w:rsidRPr="00B754D1">
        <w:rPr>
          <w:rStyle w:val="afilosurit005"/>
        </w:rPr>
        <w:t>rokon: az</w:t>
      </w:r>
      <w:r w:rsidRPr="00792261">
        <w:t xml:space="preserve"> istenség fiának, az istenség részének és kiáramlásának tekintendő. A léleknek a halál utáni sorsára vonatkozó tanítása </w:t>
      </w:r>
      <w:r>
        <w:t>nem egyértelmű</w:t>
      </w:r>
      <w:r w:rsidRPr="00792261">
        <w:t>. Vannak olyan állítá</w:t>
      </w:r>
      <w:r w:rsidR="00B754D1">
        <w:softHyphen/>
      </w:r>
      <w:r w:rsidRPr="00792261">
        <w:t xml:space="preserve">sai, amelyek szerint a lélek a halál után a testtől elválva </w:t>
      </w:r>
      <w:r w:rsidRPr="004735C5">
        <w:t>az isteni világban tovább él.</w:t>
      </w:r>
      <w:r w:rsidRPr="004735C5">
        <w:rPr>
          <w:rStyle w:val="Vgjegyzet-hivatkozs"/>
        </w:rPr>
        <w:endnoteReference w:id="990"/>
      </w:r>
      <w:r w:rsidRPr="004735C5">
        <w:t xml:space="preserve"> Más kijelentései</w:t>
      </w:r>
      <w:r>
        <w:t xml:space="preserve"> azonban arra utalnak, hogy bizonytalankodott a</w:t>
      </w:r>
      <w:r w:rsidRPr="004735C5">
        <w:t xml:space="preserve"> halál utáni személyes továbbélés lehetőség</w:t>
      </w:r>
      <w:r>
        <w:t>ében</w:t>
      </w:r>
      <w:r w:rsidRPr="004735C5">
        <w:t>.</w:t>
      </w:r>
      <w:r w:rsidRPr="004735C5">
        <w:rPr>
          <w:rStyle w:val="Vgjegyzet-hivatkozs"/>
        </w:rPr>
        <w:endnoteReference w:id="991"/>
      </w:r>
      <w:r w:rsidRPr="004735C5">
        <w:t xml:space="preserve"> Minthogy azonban a halált is a mindent jóra irányító gondviselés titokzatos rendelésének tekint</w:t>
      </w:r>
      <w:r>
        <w:t>ette</w:t>
      </w:r>
      <w:r w:rsidRPr="004735C5">
        <w:t>, arra buzdí</w:t>
      </w:r>
      <w:r>
        <w:t xml:space="preserve">totta </w:t>
      </w:r>
      <w:r w:rsidRPr="004735C5">
        <w:t>tanítványait, hogy ők is csendes belenyugvással szemléljék a halál esemény</w:t>
      </w:r>
      <w:r>
        <w:t>é</w:t>
      </w:r>
      <w:r w:rsidRPr="004735C5">
        <w:t>nek titkát.</w:t>
      </w:r>
    </w:p>
    <w:p w14:paraId="5326A084" w14:textId="480B87F8" w:rsidR="004160B8" w:rsidRPr="00792261" w:rsidRDefault="004160B8" w:rsidP="0011178D">
      <w:pPr>
        <w:pStyle w:val="afiloszovtzs"/>
      </w:pPr>
      <w:r w:rsidRPr="00987A27">
        <w:lastRenderedPageBreak/>
        <w:t>Erkölcsfilozófiájában a</w:t>
      </w:r>
      <w:r w:rsidRPr="00792261">
        <w:t>b</w:t>
      </w:r>
      <w:r w:rsidRPr="006B2C43">
        <w:rPr>
          <w:rStyle w:val="afilosurit005"/>
        </w:rPr>
        <w:t>ból indult ki, hogy az általános erkölcsi alapelvek (a jót</w:t>
      </w:r>
      <w:r w:rsidRPr="008577E7">
        <w:t xml:space="preserve"> cselekedni, az </w:t>
      </w:r>
      <w:r>
        <w:t>erényeket</w:t>
      </w:r>
      <w:r w:rsidRPr="008577E7">
        <w:t xml:space="preserve"> érték</w:t>
      </w:r>
      <w:r w:rsidRPr="006B2C43">
        <w:rPr>
          <w:rStyle w:val="afilosurit005"/>
        </w:rPr>
        <w:t>elni, a szentet előnyben részesíteni, a kötelességet</w:t>
      </w:r>
      <w:r>
        <w:t xml:space="preserve"> teljesíteni</w:t>
      </w:r>
      <w:r w:rsidRPr="008577E7">
        <w:t xml:space="preserve"> stb.)</w:t>
      </w:r>
      <w:r>
        <w:t xml:space="preserve"> </w:t>
      </w:r>
      <w:r w:rsidRPr="00792261">
        <w:t>természetes előfogalmak (</w:t>
      </w:r>
      <w:r>
        <w:t xml:space="preserve">gör. </w:t>
      </w:r>
      <w:r w:rsidRPr="00806F7C">
        <w:rPr>
          <w:i/>
        </w:rPr>
        <w:t>prolépszeisz</w:t>
      </w:r>
      <w:r w:rsidRPr="006B2C43">
        <w:rPr>
          <w:rStyle w:val="afilosurit005"/>
        </w:rPr>
        <w:t>) formájában minden</w:t>
      </w:r>
      <w:r w:rsidRPr="00792261">
        <w:t xml:space="preserve"> emberben megvannak</w:t>
      </w:r>
      <w:r>
        <w:t>.</w:t>
      </w:r>
      <w:r>
        <w:rPr>
          <w:rStyle w:val="Vgjegyzet-hivatkozs"/>
        </w:rPr>
        <w:endnoteReference w:id="992"/>
      </w:r>
      <w:r w:rsidRPr="000C18CC">
        <w:t xml:space="preserve"> A </w:t>
      </w:r>
      <w:r w:rsidR="000C18CC" w:rsidRPr="000C18CC">
        <w:t xml:space="preserve">gond </w:t>
      </w:r>
      <w:r w:rsidRPr="000C18CC">
        <w:t xml:space="preserve">az, hogy amikor az általános alapelveket a konkrét cselekedetekre akarjuk alkalmazni, nehézségekbe ütközünk. Ezekben a nehézségekben rejlik annak magyarázata is, hogy különbségek vannak egyes népek, illetve különféle emberek erkölcsi nézetei között. </w:t>
      </w:r>
      <w:r w:rsidRPr="000C18CC">
        <w:rPr>
          <w:rStyle w:val="afilosurit005"/>
        </w:rPr>
        <w:t>A zsidók és a rómaiak</w:t>
      </w:r>
      <w:r w:rsidRPr="000C18CC">
        <w:t xml:space="preserve"> például egymástól eltérő módon minősítik rossznak, illetve megengedhetőnek a sertéshús fogyasztását. Epiktétosz szerint a filozófia feladata annak megtaní</w:t>
      </w:r>
      <w:r w:rsidR="000C18CC">
        <w:softHyphen/>
      </w:r>
      <w:r w:rsidRPr="000C18CC">
        <w:t>tása, hogy miként alkalmazzuk az általános elveket konkrét cselekedetekre.</w:t>
      </w:r>
      <w:r>
        <w:rPr>
          <w:rStyle w:val="Vgjegyzet-hivatkozs"/>
        </w:rPr>
        <w:endnoteReference w:id="993"/>
      </w:r>
    </w:p>
    <w:p w14:paraId="4FE03683" w14:textId="2D587B3C" w:rsidR="004160B8" w:rsidRDefault="004160B8" w:rsidP="0011178D">
      <w:pPr>
        <w:pStyle w:val="afiloszovtzs"/>
      </w:pPr>
      <w:r>
        <w:t>Bár sztoikusként Epiktétosz is azonosította a gondviselést a végzettel, feltéte</w:t>
      </w:r>
      <w:r w:rsidR="006B2C43">
        <w:softHyphen/>
      </w:r>
      <w:r>
        <w:t>lezte, hogy az ember korlátozott szabadsággal rendelkezik.</w:t>
      </w:r>
    </w:p>
    <w:p w14:paraId="72732D9B" w14:textId="6B15817C" w:rsidR="004160B8" w:rsidRDefault="004160B8" w:rsidP="004B177C">
      <w:pPr>
        <w:pStyle w:val="afiloszovapro"/>
      </w:pPr>
      <w:r>
        <w:t>Azt tanította, hogy k</w:t>
      </w:r>
      <w:r w:rsidRPr="00792261">
        <w:t xml:space="preserve">ülönbséget kell tennünk a hatalmunkban lévő dolgok és ama dolgok között, amelyek nincsenek hatalmunkban: </w:t>
      </w:r>
      <w:r>
        <w:t>„</w:t>
      </w:r>
      <w:r w:rsidRPr="00792261">
        <w:t xml:space="preserve">Bizonyos dolgok </w:t>
      </w:r>
      <w:r w:rsidRPr="006B2C43">
        <w:rPr>
          <w:rStyle w:val="afilosurit005"/>
        </w:rPr>
        <w:t>hatalmunkban vannak, más dol</w:t>
      </w:r>
      <w:r w:rsidR="006B2C43" w:rsidRPr="006B2C43">
        <w:rPr>
          <w:rStyle w:val="afilosurit005"/>
        </w:rPr>
        <w:softHyphen/>
      </w:r>
      <w:r w:rsidRPr="00792261">
        <w:t>gok nincsenek. Tőlünk függ a véleményünk, az ösztönös vágyunk, a törekvésünk és ellen</w:t>
      </w:r>
      <w:r w:rsidR="006B2C43">
        <w:softHyphen/>
      </w:r>
      <w:r w:rsidRPr="00792261">
        <w:t>szenvünk, egyszóval mindaz, amit egyedül alkotunk meg. Nem tőlünk függ a testünk, a vagyonunk, a hírnevünk és tisztségeink, tehát mindaz, amit nem egyedül hozunk létre. Azok a dolgok, amelyek hatalmunkban vannak, természetüknél fogva szabadok, semmi sem aka</w:t>
      </w:r>
      <w:r w:rsidR="006B2C43">
        <w:softHyphen/>
      </w:r>
      <w:r w:rsidRPr="00792261">
        <w:t>dályozza, semmi sem köti őket. Azoknak a dolgoknak azonban, amelyek nincsenek a hatal</w:t>
      </w:r>
      <w:r w:rsidR="006B2C43">
        <w:softHyphen/>
      </w:r>
      <w:r w:rsidRPr="00792261">
        <w:t>munkban, nincs erejük önmagukban, másoktól függenek, egy kívülálló megakadályozhatja vagy elsajátíthatja őket</w:t>
      </w:r>
      <w:r>
        <w:t>.”</w:t>
      </w:r>
      <w:r>
        <w:rPr>
          <w:rStyle w:val="Vgjegyzet-hivatkozs"/>
        </w:rPr>
        <w:endnoteReference w:id="994"/>
      </w:r>
      <w:r w:rsidRPr="00792261">
        <w:t xml:space="preserve"> Azokat a dolgokat, amelyek nincsenek hatalmunkban, megnyug</w:t>
      </w:r>
      <w:r w:rsidR="006B2C43">
        <w:softHyphen/>
      </w:r>
      <w:r w:rsidRPr="00792261">
        <w:t>vással, beletörődéssel, isten</w:t>
      </w:r>
      <w:r>
        <w:t>i</w:t>
      </w:r>
      <w:r w:rsidRPr="00792261">
        <w:t xml:space="preserve"> akaratként kell </w:t>
      </w:r>
      <w:r w:rsidRPr="006B2C43">
        <w:rPr>
          <w:rStyle w:val="afilosurit005"/>
        </w:rPr>
        <w:t>fogadni. Hatalmunkban van azonban az esemé</w:t>
      </w:r>
      <w:r w:rsidR="006B2C43" w:rsidRPr="006B2C43">
        <w:rPr>
          <w:rStyle w:val="afilosurit005"/>
        </w:rPr>
        <w:softHyphen/>
      </w:r>
      <w:r w:rsidRPr="00792261">
        <w:t>nyek megítélése és akaratunk. Ezeket ellenőrizhetjük.</w:t>
      </w:r>
    </w:p>
    <w:p w14:paraId="76DC9E4F" w14:textId="6FB962B9" w:rsidR="004160B8" w:rsidRDefault="004160B8" w:rsidP="0011178D">
      <w:pPr>
        <w:pStyle w:val="afiloszovtzs"/>
      </w:pPr>
      <w:r w:rsidRPr="006B2C43">
        <w:rPr>
          <w:rStyle w:val="afilosurit005"/>
        </w:rPr>
        <w:t>Epiktétosz feltehetően azért tudta összeegyeztetni a</w:t>
      </w:r>
      <w:r w:rsidRPr="006B2C43">
        <w:rPr>
          <w:rStyle w:val="afilosurit01"/>
        </w:rPr>
        <w:t xml:space="preserve"> végzet és a szabadság fogal</w:t>
      </w:r>
      <w:r w:rsidR="006B2C43" w:rsidRPr="006B2C43">
        <w:rPr>
          <w:rStyle w:val="afilosurit01"/>
        </w:rPr>
        <w:softHyphen/>
      </w:r>
      <w:r>
        <w:t>mát, mert az istenség akaratának, azaz a végzet egyik elemének tulajdonította az istenségtől eredő szabadságot is. Szerinte Zeusz tett bennünket szabaddá,</w:t>
      </w:r>
      <w:r>
        <w:rPr>
          <w:rStyle w:val="Vgjegyzet-hivatkozs"/>
        </w:rPr>
        <w:endnoteReference w:id="995"/>
      </w:r>
      <w:r>
        <w:t xml:space="preserve"> és akaratunkat még ő sem kényszerítheti.</w:t>
      </w:r>
      <w:r>
        <w:rPr>
          <w:rStyle w:val="Vgjegyzet-hivatkozs"/>
        </w:rPr>
        <w:endnoteReference w:id="996"/>
      </w:r>
      <w:r>
        <w:t xml:space="preserve"> Ez azt jelenti: az istenség végzet</w:t>
      </w:r>
      <w:r w:rsidR="006B2C43">
        <w:softHyphen/>
      </w:r>
      <w:r>
        <w:t>szerű akarata jut érvényre abban is, ha az ember szabadon cselekszik azokban a dolgokban, amelyek hatalmában állnak.</w:t>
      </w:r>
    </w:p>
    <w:p w14:paraId="7E9C6A63" w14:textId="27627F92" w:rsidR="004160B8" w:rsidRDefault="004160B8" w:rsidP="0011178D">
      <w:pPr>
        <w:pStyle w:val="afiloszovtzs"/>
      </w:pPr>
      <w:r w:rsidRPr="00792261">
        <w:t>Annak ellenére, hogy Epiktétosz is hirdet</w:t>
      </w:r>
      <w:r>
        <w:t>te</w:t>
      </w:r>
      <w:r w:rsidRPr="00792261">
        <w:t xml:space="preserve"> </w:t>
      </w:r>
      <w:r>
        <w:t xml:space="preserve">a szenvedélyektől való mentesség (gör. </w:t>
      </w:r>
      <w:r w:rsidRPr="00406064">
        <w:rPr>
          <w:i/>
        </w:rPr>
        <w:t>apatheia</w:t>
      </w:r>
      <w:r>
        <w:t>)</w:t>
      </w:r>
      <w:r w:rsidRPr="00792261">
        <w:t xml:space="preserve"> eszményét, azt tanít</w:t>
      </w:r>
      <w:r>
        <w:t>otta</w:t>
      </w:r>
      <w:r w:rsidRPr="00792261">
        <w:t>, hogy hozzátartozóinkkal, polgártá</w:t>
      </w:r>
      <w:r w:rsidR="00080293">
        <w:t>r</w:t>
      </w:r>
      <w:r w:rsidRPr="00792261">
        <w:t>sa</w:t>
      </w:r>
      <w:r w:rsidR="006B2C43">
        <w:softHyphen/>
      </w:r>
      <w:r w:rsidRPr="00792261">
        <w:t>inkkal szemben teljesítenünk kell kötelességeinket, mert nem lehetünk olyan érzéketlenek, mint a kövek</w:t>
      </w:r>
      <w:r>
        <w:t>.</w:t>
      </w:r>
      <w:r>
        <w:rPr>
          <w:rStyle w:val="Vgjegyzet-hivatkozs"/>
        </w:rPr>
        <w:endnoteReference w:id="997"/>
      </w:r>
      <w:r w:rsidRPr="00792261">
        <w:t xml:space="preserve"> Az embereket</w:t>
      </w:r>
      <w:r>
        <w:t xml:space="preserve"> – </w:t>
      </w:r>
      <w:r w:rsidRPr="00792261">
        <w:t>még akkor is</w:t>
      </w:r>
      <w:r>
        <w:t>,</w:t>
      </w:r>
      <w:r w:rsidRPr="00792261">
        <w:t xml:space="preserve"> ha szolgáink len</w:t>
      </w:r>
      <w:r w:rsidR="006B2C43">
        <w:softHyphen/>
      </w:r>
      <w:r w:rsidRPr="00792261">
        <w:t>nének</w:t>
      </w:r>
      <w:r>
        <w:t xml:space="preserve"> – </w:t>
      </w:r>
      <w:r w:rsidRPr="00792261">
        <w:t>testvérként kellene kezelnünk, mert valamennyien az istenségtől szár</w:t>
      </w:r>
      <w:r w:rsidR="006B2C43">
        <w:softHyphen/>
      </w:r>
      <w:r w:rsidRPr="00792261">
        <w:t>mazunk</w:t>
      </w:r>
      <w:r>
        <w:t>.</w:t>
      </w:r>
      <w:r>
        <w:rPr>
          <w:rStyle w:val="Vgjegyzet-hivatkozs"/>
        </w:rPr>
        <w:endnoteReference w:id="998"/>
      </w:r>
      <w:r w:rsidRPr="00792261">
        <w:t xml:space="preserve"> Még azoktól sem volna szabad megtagadn</w:t>
      </w:r>
      <w:r>
        <w:t>unk</w:t>
      </w:r>
      <w:r w:rsidR="000C18CC">
        <w:t xml:space="preserve"> atyai vagy testvéri </w:t>
      </w:r>
      <w:r w:rsidRPr="00792261">
        <w:t>szeretetünket, akik rosszul bánnak velünk</w:t>
      </w:r>
      <w:r>
        <w:t>.</w:t>
      </w:r>
      <w:r>
        <w:rPr>
          <w:rStyle w:val="Vgjegyzet-hivatkozs"/>
        </w:rPr>
        <w:endnoteReference w:id="999"/>
      </w:r>
    </w:p>
    <w:p w14:paraId="51AA5B17" w14:textId="1D6EC7A8" w:rsidR="004160B8" w:rsidRPr="00792261" w:rsidRDefault="004160B8" w:rsidP="0011178D">
      <w:pPr>
        <w:pStyle w:val="afilocim11n1"/>
      </w:pPr>
      <w:r w:rsidRPr="00792261">
        <w:t>3</w:t>
      </w:r>
      <w:r w:rsidR="00003782">
        <w:t>.</w:t>
      </w:r>
      <w:r w:rsidRPr="00792261">
        <w:t xml:space="preserve"> Marcus Aurelius Antoninus</w:t>
      </w:r>
    </w:p>
    <w:p w14:paraId="0F755667" w14:textId="0715AFB4" w:rsidR="004160B8" w:rsidRDefault="004160B8" w:rsidP="0011178D">
      <w:pPr>
        <w:pStyle w:val="afiloszovtzs"/>
      </w:pPr>
      <w:r>
        <w:t>Marcus Aurelius</w:t>
      </w:r>
      <w:r w:rsidRPr="00792261">
        <w:t xml:space="preserve"> 121-ben született Rómában</w:t>
      </w:r>
      <w:r>
        <w:t xml:space="preserve">, előkelő családból. Mivel apját korán elveszítette, nagyapja és anyja, majd Hadrianus császár gondoskodott </w:t>
      </w:r>
      <w:r w:rsidR="00C16C61">
        <w:rPr>
          <w:noProof/>
        </w:rPr>
        <w:lastRenderedPageBreak/>
        <w:pict w14:anchorId="050B2920">
          <v:shape id="_x0000_s3091" type="#_x0000_t202" style="position:absolute;left:0;text-align:left;margin-left:0;margin-top:2.2pt;width:115.1pt;height:155.9pt;z-index:74;visibility:visible;mso-position-horizontal-relative:margin;mso-position-vertical-relative:text" stroked="f">
            <v:textbox style="mso-next-textbox:#_x0000_s3091" inset="0,0,0,0">
              <w:txbxContent>
                <w:p w14:paraId="7CED06E9" w14:textId="5ED11AF9" w:rsidR="002F7F9A" w:rsidRDefault="00C16C61" w:rsidP="000C18CC">
                  <w:pPr>
                    <w:pStyle w:val="afiloszovtzskep"/>
                  </w:pPr>
                  <w:r>
                    <w:rPr>
                      <w:b/>
                      <w:bCs/>
                      <w:smallCaps w:val="0"/>
                    </w:rPr>
                    <w:pict w14:anchorId="5ACAF5E9">
                      <v:shape id="_x0000_i1134" type="#_x0000_t75" style="width:114.75pt;height:141.75pt">
                        <v:imagedata r:id="rId165" o:title="Marcus_Aurelius_"/>
                      </v:shape>
                    </w:pict>
                  </w:r>
                </w:p>
                <w:p w14:paraId="2C2F2549" w14:textId="17907B4D" w:rsidR="002F7F9A" w:rsidRPr="0010243A" w:rsidRDefault="002F7F9A" w:rsidP="000C18CC">
                  <w:pPr>
                    <w:pStyle w:val="afiloszovtzskep"/>
                    <w:spacing w:before="60"/>
                  </w:pPr>
                  <w:r>
                    <w:t>Marcus Aurelius</w:t>
                  </w:r>
                </w:p>
              </w:txbxContent>
            </v:textbox>
            <w10:wrap type="square" anchorx="margin"/>
          </v:shape>
        </w:pict>
      </w:r>
      <w:r w:rsidRPr="00792261">
        <w:t>neveltetés</w:t>
      </w:r>
      <w:r>
        <w:t>éről.</w:t>
      </w:r>
      <w:r w:rsidRPr="00792261">
        <w:t xml:space="preserve"> A filozófia iránti érdeklődése </w:t>
      </w:r>
      <w:r>
        <w:t xml:space="preserve">már ifjúkorában </w:t>
      </w:r>
      <w:r w:rsidRPr="00792261">
        <w:t xml:space="preserve">felébredt. A </w:t>
      </w:r>
      <w:r>
        <w:t xml:space="preserve">sztoikus </w:t>
      </w:r>
      <w:r w:rsidRPr="00792261">
        <w:t xml:space="preserve">filozófusok </w:t>
      </w:r>
      <w:r w:rsidRPr="000C18CC">
        <w:rPr>
          <w:rStyle w:val="afilosurit005"/>
        </w:rPr>
        <w:t>közül</w:t>
      </w:r>
      <w:r w:rsidRPr="00792261">
        <w:t xml:space="preserve"> talán senki nem gyakorolt rá olyan nagy hatást, </w:t>
      </w:r>
      <w:r w:rsidRPr="000C18CC">
        <w:t xml:space="preserve">mint Poszeidóniosz és Epiktétosz. 146-ban </w:t>
      </w:r>
      <w:r w:rsidRPr="000C18CC">
        <w:rPr>
          <w:rStyle w:val="afilosurit005"/>
        </w:rPr>
        <w:t>Hadria</w:t>
      </w:r>
      <w:r w:rsidR="000C18CC" w:rsidRPr="000C18CC">
        <w:rPr>
          <w:rStyle w:val="afilosurit005"/>
        </w:rPr>
        <w:softHyphen/>
      </w:r>
      <w:r>
        <w:t xml:space="preserve">nus császári utódja, </w:t>
      </w:r>
      <w:r w:rsidRPr="00792261">
        <w:t>Antoninus</w:t>
      </w:r>
      <w:r w:rsidRPr="000C18CC">
        <w:rPr>
          <w:rStyle w:val="afilosurit005"/>
        </w:rPr>
        <w:t xml:space="preserve"> Pius örökbe fogadta</w:t>
      </w:r>
      <w:r>
        <w:t xml:space="preserve"> a tehetséges</w:t>
      </w:r>
      <w:r w:rsidRPr="00792261">
        <w:t xml:space="preserve"> </w:t>
      </w:r>
      <w:r>
        <w:t>ifjút, aki</w:t>
      </w:r>
      <w:r w:rsidRPr="00792261">
        <w:t xml:space="preserve"> 161-ben </w:t>
      </w:r>
      <w:r>
        <w:t>lett az elhunyt csá</w:t>
      </w:r>
      <w:r w:rsidR="000C18CC">
        <w:softHyphen/>
      </w:r>
      <w:r>
        <w:t xml:space="preserve">szár utódja. Csaknem két évtizedes uralkodás után, </w:t>
      </w:r>
      <w:r w:rsidRPr="00792261">
        <w:t>180-ban halt meg.</w:t>
      </w:r>
    </w:p>
    <w:p w14:paraId="2380671D" w14:textId="2217F0EF" w:rsidR="004160B8" w:rsidRPr="00792261" w:rsidRDefault="004160B8" w:rsidP="0011178D">
      <w:pPr>
        <w:pStyle w:val="afiloszovtzs"/>
      </w:pPr>
      <w:r>
        <w:t>A görög műveltséggel is rendelkező császár</w:t>
      </w:r>
      <w:r w:rsidRPr="00792261">
        <w:t xml:space="preserve"> </w:t>
      </w:r>
      <w:r>
        <w:t xml:space="preserve">fő műve az Önmagának írt feljegyzései (gör. </w:t>
      </w:r>
      <w:r w:rsidRPr="00A06AE6">
        <w:rPr>
          <w:i/>
        </w:rPr>
        <w:t>Ta eisz heauton</w:t>
      </w:r>
      <w:r>
        <w:t xml:space="preserve">). A mű a latin fordításokban a </w:t>
      </w:r>
      <w:r w:rsidRPr="00A06AE6">
        <w:rPr>
          <w:i/>
        </w:rPr>
        <w:t>Meditati</w:t>
      </w:r>
      <w:r w:rsidR="000C18CC">
        <w:rPr>
          <w:i/>
        </w:rPr>
        <w:softHyphen/>
      </w:r>
      <w:r w:rsidRPr="00A06AE6">
        <w:rPr>
          <w:i/>
        </w:rPr>
        <w:t>ones</w:t>
      </w:r>
      <w:r>
        <w:t xml:space="preserve"> (</w:t>
      </w:r>
      <w:r w:rsidRPr="00792261">
        <w:t>Elmélkedések)</w:t>
      </w:r>
      <w:r>
        <w:t xml:space="preserve"> címet kapta, mivel az írás </w:t>
      </w:r>
      <w:r w:rsidRPr="00792261">
        <w:t xml:space="preserve">a </w:t>
      </w:r>
      <w:r>
        <w:t xml:space="preserve">császár </w:t>
      </w:r>
      <w:r w:rsidRPr="00792261">
        <w:t xml:space="preserve">hadjáratai közben naplószerűen </w:t>
      </w:r>
      <w:r>
        <w:t>lejegyzett</w:t>
      </w:r>
      <w:r w:rsidRPr="00792261">
        <w:t xml:space="preserve"> elmélkedéseit tartalmazza.</w:t>
      </w:r>
    </w:p>
    <w:p w14:paraId="746B7188" w14:textId="74CA73F5" w:rsidR="004160B8" w:rsidRDefault="004160B8" w:rsidP="0011178D">
      <w:pPr>
        <w:pStyle w:val="afiloszovtzs"/>
      </w:pPr>
      <w:r>
        <w:t>Írásában</w:t>
      </w:r>
      <w:r w:rsidRPr="000F53F1">
        <w:t xml:space="preserve"> nem dolgozott ki egységes filozófiai rendszert, hanem </w:t>
      </w:r>
      <w:r>
        <w:t>inkább</w:t>
      </w:r>
      <w:r w:rsidRPr="000F53F1">
        <w:t xml:space="preserve"> korábbi sztoikus gondolkodók tanításait ismétel</w:t>
      </w:r>
      <w:r>
        <w:t>gette</w:t>
      </w:r>
      <w:r w:rsidRPr="000F53F1">
        <w:t xml:space="preserve"> és elevenítette fel. Nem törekedett arra sem, hogy a sztoa különféle irányzatait összeegyeztesse egymással. Saját bevallása szerint őt elsősorban nem az elmélet érdekelte, hanem az erkölcs, illetve az erkölcsös életre való buzdítás. Csak elejtett </w:t>
      </w:r>
      <w:r w:rsidRPr="00230774">
        <w:rPr>
          <w:rStyle w:val="afilosurit005"/>
        </w:rPr>
        <w:t>megjegyzéseiből lehet azt</w:t>
      </w:r>
      <w:r w:rsidRPr="000F53F1">
        <w:t xml:space="preserve"> a világfelfogást </w:t>
      </w:r>
      <w:r w:rsidRPr="00EC73BA">
        <w:t>rekonstruálni, amelyen erkölcsi megfontolás</w:t>
      </w:r>
      <w:r>
        <w:t>a</w:t>
      </w:r>
      <w:r w:rsidRPr="00EC73BA">
        <w:t>i és buzdításai alapultak.</w:t>
      </w:r>
    </w:p>
    <w:p w14:paraId="03501F5B" w14:textId="49E46752" w:rsidR="004160B8" w:rsidRDefault="004160B8" w:rsidP="0011178D">
      <w:pPr>
        <w:pStyle w:val="afiloszovtzs"/>
      </w:pPr>
      <w:r w:rsidRPr="00EC73BA">
        <w:t>Epiktétoszhoz hasonlóan úgy gondolta: a filozófiának nem az a legfontosabb feladata, hogy ismereteket nyújtson az égi dolgokról és a föld mélyének titkai</w:t>
      </w:r>
      <w:r w:rsidR="00230774">
        <w:softHyphen/>
      </w:r>
      <w:r w:rsidRPr="00EC73BA">
        <w:t xml:space="preserve">ról, hanem </w:t>
      </w:r>
      <w:r w:rsidR="00230774">
        <w:t xml:space="preserve">az, </w:t>
      </w:r>
      <w:r w:rsidRPr="00EC73BA">
        <w:t xml:space="preserve">hogy segítse az embert </w:t>
      </w:r>
      <w:r>
        <w:t>a szívének mélyén felhangzó isteni út</w:t>
      </w:r>
      <w:r w:rsidR="00230774">
        <w:softHyphen/>
      </w:r>
      <w:r>
        <w:t>mutatás követésében</w:t>
      </w:r>
      <w:r w:rsidRPr="00712DB8">
        <w:t xml:space="preserve">. Ezt az isteni útmutatást </w:t>
      </w:r>
      <w:r>
        <w:t xml:space="preserve">Marcus Aurelius </w:t>
      </w:r>
      <w:r w:rsidRPr="00EC73BA">
        <w:t xml:space="preserve">a görög </w:t>
      </w:r>
      <w:r w:rsidRPr="00EC73BA">
        <w:rPr>
          <w:i/>
        </w:rPr>
        <w:t>daimón</w:t>
      </w:r>
      <w:r w:rsidRPr="00EC73BA">
        <w:t xml:space="preserve"> (lat. </w:t>
      </w:r>
      <w:r w:rsidRPr="00EC73BA">
        <w:rPr>
          <w:i/>
        </w:rPr>
        <w:t>genius</w:t>
      </w:r>
      <w:r w:rsidRPr="00DB51D8">
        <w:rPr>
          <w:i/>
        </w:rPr>
        <w:t>;</w:t>
      </w:r>
      <w:r w:rsidRPr="00EC73BA">
        <w:t xml:space="preserve"> magyar: géniusz) szóval jelölte, és valamiféle belső isteni hang</w:t>
      </w:r>
      <w:r w:rsidR="00230774">
        <w:softHyphen/>
      </w:r>
      <w:r w:rsidRPr="00EC73BA">
        <w:t>nak tartotta. Felfogása</w:t>
      </w:r>
      <w:r>
        <w:t xml:space="preserve"> szerint minden elméletnél fontosabb az, hogy az ember ezt a belső hangot meghallja, </w:t>
      </w:r>
      <w:r w:rsidR="00230774">
        <w:t>é</w:t>
      </w:r>
      <w:r>
        <w:t>s kövesse</w:t>
      </w:r>
      <w:r w:rsidR="00230774">
        <w:t xml:space="preserve"> is</w:t>
      </w:r>
      <w:r>
        <w:t xml:space="preserve">: </w:t>
      </w:r>
      <w:r w:rsidRPr="003C0BB0">
        <w:t>„</w:t>
      </w:r>
      <w:r>
        <w:t>…n</w:t>
      </w:r>
      <w:r w:rsidRPr="003C0BB0">
        <w:t>incs</w:t>
      </w:r>
      <w:r w:rsidRPr="008744D2">
        <w:t xml:space="preserve"> szánalmasabb annál az embernél, aki mindent sorban körülvizsgál, a </w:t>
      </w:r>
      <w:r>
        <w:t>‘</w:t>
      </w:r>
      <w:r w:rsidRPr="008744D2">
        <w:t>föld gyomrának</w:t>
      </w:r>
      <w:r>
        <w:t>’</w:t>
      </w:r>
      <w:r w:rsidRPr="008744D2">
        <w:t xml:space="preserve"> – mint mond</w:t>
      </w:r>
      <w:r w:rsidR="00771969">
        <w:softHyphen/>
      </w:r>
      <w:r w:rsidRPr="00771969">
        <w:t>ják – titkait akarja feltárni, embertársa lelkivilágába próbál találgatással be</w:t>
      </w:r>
      <w:r w:rsidR="00771969">
        <w:softHyphen/>
      </w:r>
      <w:r w:rsidRPr="00771969">
        <w:t>hatol</w:t>
      </w:r>
      <w:r w:rsidRPr="008744D2">
        <w:t>ni, s nem veszi észre, hogy elég</w:t>
      </w:r>
      <w:r w:rsidRPr="00A06AE6">
        <w:t>, ha a benne lakó géniuszt figyeli, s azt tiszteli őszintén</w:t>
      </w:r>
      <w:r>
        <w:t>.”</w:t>
      </w:r>
      <w:r>
        <w:rPr>
          <w:rStyle w:val="Vgjegyzet-hivatkozs"/>
        </w:rPr>
        <w:endnoteReference w:id="1000"/>
      </w:r>
    </w:p>
    <w:p w14:paraId="4A344552" w14:textId="317B61FD" w:rsidR="004160B8" w:rsidRPr="00A06AE6" w:rsidRDefault="004160B8" w:rsidP="00451962">
      <w:pPr>
        <w:pStyle w:val="afiloszovapro"/>
      </w:pPr>
      <w:r>
        <w:t>Az erkölcsileg helyes életvitel kialakításában az egyetlen biztos vezető</w:t>
      </w:r>
      <w:r w:rsidRPr="002A722A">
        <w:t xml:space="preserve"> a filozófia</w:t>
      </w:r>
      <w:r>
        <w:t>: „</w:t>
      </w:r>
      <w:r w:rsidRPr="007F15CD">
        <w:t>Ez pedig annyit jelent, hogy figyeljünk belső géniuszunkra, és ne botránkoztassuk meg, ne sértsük meg, segítsük győzelemre az élvezet és a fájdalom fölött, ne hagyjuk ötletszerűen, csalár</w:t>
      </w:r>
      <w:r w:rsidR="00230774">
        <w:softHyphen/>
      </w:r>
      <w:r w:rsidRPr="007F15CD">
        <w:t>dul, álnok módra cselekedni, ne függjön attól, megtesz-e más valamit, vagy sem.</w:t>
      </w:r>
      <w:r w:rsidRPr="002A722A">
        <w:t xml:space="preserve"> Továbbá ami a sorstól jött, azt fogadja úgy, mint onnan valahonnan eredőt, ahonnan ő maga is jött. Főleg pedig várja lelki békességgel a halált, hiszen az nem egyéb, mint az őselemek bom</w:t>
      </w:r>
      <w:r w:rsidR="00230774">
        <w:softHyphen/>
      </w:r>
      <w:r w:rsidRPr="002A722A">
        <w:t>lása, melyekből minden élőlény összeállt. Ha pedig az őselemeknek éppen nem rettenetes, hogy mindegyikük folyton mássá és mássá változik, miért néznénk mi szorongó szívvel mindenek változását és bomlását? Hiszen ez a természet szerint van. Márpedig semmi sem rossz, ami a természet szerint való.</w:t>
      </w:r>
      <w:r>
        <w:t>”</w:t>
      </w:r>
      <w:r>
        <w:rPr>
          <w:rStyle w:val="Vgjegyzet-hivatkozs"/>
        </w:rPr>
        <w:endnoteReference w:id="1001"/>
      </w:r>
    </w:p>
    <w:p w14:paraId="01D9069B" w14:textId="5B7E47A9" w:rsidR="004160B8" w:rsidRDefault="004160B8" w:rsidP="00B91907">
      <w:pPr>
        <w:pStyle w:val="afiloszovtzs"/>
      </w:pPr>
      <w:r w:rsidRPr="00F51F6F">
        <w:lastRenderedPageBreak/>
        <w:t>Természetfilozófiájában</w:t>
      </w:r>
      <w:r>
        <w:t xml:space="preserve"> a sztoikusokat </w:t>
      </w:r>
      <w:r w:rsidRPr="00BA6946">
        <w:rPr>
          <w:rStyle w:val="afilosurit005"/>
        </w:rPr>
        <w:t>követte. Azt hirdette, hogy az állandóan</w:t>
      </w:r>
      <w:r>
        <w:t xml:space="preserve"> változó és megújuló kozmosz két lételve az anyag és az isteni </w:t>
      </w:r>
      <w:r w:rsidRPr="00446919">
        <w:t>lélek:</w:t>
      </w:r>
      <w:r>
        <w:t xml:space="preserve"> „Mindig gondolj rá, hogy a világ szinte egyetlen élőlény,</w:t>
      </w:r>
      <w:r w:rsidRPr="00BA6946">
        <w:rPr>
          <w:rStyle w:val="afilosurit005"/>
        </w:rPr>
        <w:t xml:space="preserve"> egyetlen anyag, egyetlen lélek;</w:t>
      </w:r>
      <w:r>
        <w:t xml:space="preserve"> hogy minden összefügg ennek egyetlen érzéklésével; </w:t>
      </w:r>
      <w:r w:rsidRPr="00BA6946">
        <w:rPr>
          <w:rStyle w:val="afilosurit005"/>
        </w:rPr>
        <w:t>hogy ez mindent egyetle</w:t>
      </w:r>
      <w:r>
        <w:t>n belső lendületből csinál; hogy minden mindennek, ami csak történik, együtte</w:t>
      </w:r>
      <w:r w:rsidR="00BA6946">
        <w:softHyphen/>
      </w:r>
      <w:r>
        <w:t>sen az oka; hogy mennyire összekapcsolódott és összefonódott minden!”</w:t>
      </w:r>
      <w:r>
        <w:rPr>
          <w:rStyle w:val="Vgjegyzet-hivatkozs"/>
          <w:color w:val="000000"/>
          <w:sz w:val="23"/>
          <w:szCs w:val="23"/>
        </w:rPr>
        <w:endnoteReference w:id="1002"/>
      </w:r>
      <w:r>
        <w:t xml:space="preserve"> Az isteni </w:t>
      </w:r>
      <w:r w:rsidRPr="00792261">
        <w:t>lélek az élőlényeket az észcsírák (</w:t>
      </w:r>
      <w:r>
        <w:t xml:space="preserve">gör. </w:t>
      </w:r>
      <w:r w:rsidRPr="00D736CB">
        <w:rPr>
          <w:i/>
        </w:rPr>
        <w:t>logoi szpermatikoi</w:t>
      </w:r>
      <w:r w:rsidRPr="00DB51D8">
        <w:rPr>
          <w:i/>
        </w:rPr>
        <w:t>;</w:t>
      </w:r>
      <w:r w:rsidRPr="00792261">
        <w:t xml:space="preserve"> egyes </w:t>
      </w:r>
      <w:r>
        <w:t xml:space="preserve">magyar </w:t>
      </w:r>
      <w:r w:rsidRPr="00792261">
        <w:t>fordításokban: alkotóerő</w:t>
      </w:r>
      <w:r>
        <w:t>k</w:t>
      </w:r>
      <w:r w:rsidRPr="00792261">
        <w:t>) közvetítésével irányítja</w:t>
      </w:r>
      <w:r>
        <w:t>.</w:t>
      </w:r>
      <w:r>
        <w:rPr>
          <w:rStyle w:val="Vgjegyzet-hivatkozs"/>
        </w:rPr>
        <w:endnoteReference w:id="1003"/>
      </w:r>
    </w:p>
    <w:p w14:paraId="461B69B5" w14:textId="201FA0A9" w:rsidR="004160B8" w:rsidRPr="00073CE3" w:rsidRDefault="004160B8" w:rsidP="00B91907">
      <w:pPr>
        <w:pStyle w:val="afiloszovtzs"/>
      </w:pPr>
      <w:r w:rsidRPr="00D736CB">
        <w:t>Filozófiai istentanában</w:t>
      </w:r>
      <w:r>
        <w:t xml:space="preserve"> a császár abból indult ki, hogy </w:t>
      </w:r>
      <w:r w:rsidRPr="00446919">
        <w:t>a világlélek vagy</w:t>
      </w:r>
      <w:r w:rsidRPr="00A95CF6">
        <w:t xml:space="preserve"> világ</w:t>
      </w:r>
      <w:r w:rsidR="00BA6946">
        <w:softHyphen/>
      </w:r>
      <w:r>
        <w:t>értelem</w:t>
      </w:r>
      <w:r w:rsidRPr="00A95CF6">
        <w:t xml:space="preserve"> </w:t>
      </w:r>
      <w:r>
        <w:t xml:space="preserve">(gör. </w:t>
      </w:r>
      <w:r w:rsidRPr="00170615">
        <w:rPr>
          <w:i/>
        </w:rPr>
        <w:t>logosz</w:t>
      </w:r>
      <w:r>
        <w:t xml:space="preserve">) </w:t>
      </w:r>
      <w:r w:rsidRPr="00A95CF6">
        <w:t xml:space="preserve">azonos </w:t>
      </w:r>
      <w:r>
        <w:t>a Zeusznak is nevezett</w:t>
      </w:r>
      <w:r w:rsidRPr="00A95CF6">
        <w:t xml:space="preserve"> istenséggel</w:t>
      </w:r>
      <w:r>
        <w:t>. A</w:t>
      </w:r>
      <w:r w:rsidRPr="006D2FE8">
        <w:t xml:space="preserve"> korai sztoi</w:t>
      </w:r>
      <w:r w:rsidR="00BA6946">
        <w:softHyphen/>
      </w:r>
      <w:r w:rsidRPr="006D2FE8">
        <w:t xml:space="preserve">kusokhoz hasonlóan gyakorta </w:t>
      </w:r>
      <w:r>
        <w:t xml:space="preserve">ő is </w:t>
      </w:r>
      <w:r w:rsidRPr="006D2FE8">
        <w:t>többes számban használ</w:t>
      </w:r>
      <w:r>
        <w:t>t</w:t>
      </w:r>
      <w:r w:rsidRPr="006D2FE8">
        <w:t>a az isten szót</w:t>
      </w:r>
      <w:r>
        <w:t xml:space="preserve">: </w:t>
      </w:r>
      <w:r w:rsidRPr="006D2FE8">
        <w:t>istenekről beszél</w:t>
      </w:r>
      <w:r>
        <w:t>t</w:t>
      </w:r>
      <w:r w:rsidRPr="006D2FE8">
        <w:t>. Tanításából azonban kiviláglik, hogy az istenek kifejezést a mítosz nyelvéhez igazodva az egy</w:t>
      </w:r>
      <w:r>
        <w:t>e</w:t>
      </w:r>
      <w:r w:rsidRPr="006D2FE8">
        <w:t>tlen istenség jelölésére használ</w:t>
      </w:r>
      <w:r>
        <w:t>t</w:t>
      </w:r>
      <w:r w:rsidRPr="006D2FE8">
        <w:t>a. Úgy gon</w:t>
      </w:r>
      <w:r w:rsidR="00BA6946">
        <w:softHyphen/>
      </w:r>
      <w:r w:rsidRPr="006D2FE8">
        <w:t>dol</w:t>
      </w:r>
      <w:r>
        <w:t>t</w:t>
      </w:r>
      <w:r w:rsidRPr="006D2FE8">
        <w:t>a, hogy a világ egyetlensége és egységes rendje arra utal</w:t>
      </w:r>
      <w:r>
        <w:t>:</w:t>
      </w:r>
      <w:r w:rsidRPr="006D2FE8">
        <w:t xml:space="preserve"> csak</w:t>
      </w:r>
      <w:r>
        <w:t xml:space="preserve"> </w:t>
      </w:r>
      <w:r w:rsidRPr="006D2FE8">
        <w:t xml:space="preserve">egyetlen istenség (logosz vagy </w:t>
      </w:r>
      <w:r>
        <w:t>alkotó értelem</w:t>
      </w:r>
      <w:r w:rsidRPr="006D2FE8">
        <w:t>) létezik. Az Elmélkedés</w:t>
      </w:r>
      <w:r w:rsidR="00385A74">
        <w:t>ek</w:t>
      </w:r>
      <w:r w:rsidRPr="006D2FE8">
        <w:t>ben ezt a gon</w:t>
      </w:r>
      <w:r w:rsidR="00BA6946">
        <w:softHyphen/>
      </w:r>
      <w:r w:rsidRPr="006D2FE8">
        <w:t xml:space="preserve">dolatot így </w:t>
      </w:r>
      <w:r w:rsidRPr="00BA6946">
        <w:rPr>
          <w:rStyle w:val="afilosurit005"/>
        </w:rPr>
        <w:t>fogalmazta meg: „Minden mintegy szent kötelékkel egymásba fonó</w:t>
      </w:r>
      <w:r w:rsidR="00BA6946" w:rsidRPr="00BA6946">
        <w:rPr>
          <w:rStyle w:val="afilosurit005"/>
        </w:rPr>
        <w:softHyphen/>
      </w:r>
      <w:r w:rsidRPr="006D2FE8">
        <w:t>dik. Szinte semmi sincs elszigetelten, hanem egymás mellé van rendelve</w:t>
      </w:r>
      <w:r>
        <w:t>,</w:t>
      </w:r>
      <w:r w:rsidRPr="006D2FE8">
        <w:t xml:space="preserve"> és egyazon világrend összhangjának részese. Csak egy világ van, mely mindent összefog, egy az isten, aki mindent áthat, egy az anyag, egy a törvény, egy az értelem…”</w:t>
      </w:r>
      <w:r>
        <w:rPr>
          <w:rStyle w:val="Vgjegyzet-hivatkozs"/>
        </w:rPr>
        <w:endnoteReference w:id="1004"/>
      </w:r>
      <w:r w:rsidRPr="006D2FE8">
        <w:t xml:space="preserve"> </w:t>
      </w:r>
      <w:r>
        <w:t xml:space="preserve">– Az istenség azonos a világgal, amennyiben áthatja azt, de felül </w:t>
      </w:r>
      <w:r w:rsidRPr="00073CE3">
        <w:t>is múlja, mert ő a világrend alkotója és kormányzója. A világban jelenvaló, de azt felülmúló egyetlen istenséget Marcus Aurelius Világrendnek és Természet</w:t>
      </w:r>
      <w:r w:rsidR="00073CE3">
        <w:softHyphen/>
      </w:r>
      <w:r w:rsidRPr="00073CE3">
        <w:rPr>
          <w:rStyle w:val="afilosurit005"/>
        </w:rPr>
        <w:t>nek is nevezte, és vallásos áhítattal beszélt róla: „Világrend! Minden, ami neked</w:t>
      </w:r>
      <w:r w:rsidRPr="00073CE3">
        <w:t xml:space="preserve"> megfelel, nekem is megfelel.</w:t>
      </w:r>
      <w:r w:rsidRPr="00073CE3">
        <w:rPr>
          <w:rStyle w:val="afilosurit005"/>
          <w:spacing w:val="0"/>
        </w:rPr>
        <w:t xml:space="preserve"> Semmi </w:t>
      </w:r>
      <w:r w:rsidRPr="00073CE3">
        <w:rPr>
          <w:rStyle w:val="afilosurit005"/>
        </w:rPr>
        <w:t>nincs nekem korán vagy későn, ami neked</w:t>
      </w:r>
      <w:r w:rsidRPr="00073CE3">
        <w:t xml:space="preserve"> idejében van. Természet! Mindaz kedves termés számomra, amit évszakaid hoznak: minden tőled ered, benned él, hozzád tér vissza.”</w:t>
      </w:r>
      <w:r w:rsidRPr="00073CE3">
        <w:rPr>
          <w:rStyle w:val="Vgjegyzet-hivatkozs"/>
        </w:rPr>
        <w:endnoteReference w:id="1005"/>
      </w:r>
    </w:p>
    <w:p w14:paraId="7ED21B99" w14:textId="197E234F" w:rsidR="004160B8" w:rsidRDefault="004160B8" w:rsidP="00B91907">
      <w:pPr>
        <w:pStyle w:val="afiloszovtzs"/>
      </w:pPr>
      <w:r w:rsidRPr="002446A9">
        <w:t xml:space="preserve">A </w:t>
      </w:r>
      <w:r>
        <w:t xml:space="preserve">sztoikus császár szerint a </w:t>
      </w:r>
      <w:r w:rsidRPr="00BA6946">
        <w:rPr>
          <w:rStyle w:val="afilosurit005"/>
        </w:rPr>
        <w:t>láthatatlan istenség létére egyrészt a világ rendjéből</w:t>
      </w:r>
      <w:r>
        <w:t xml:space="preserve"> kiindulva lehet következtetni, másrészt</w:t>
      </w:r>
      <w:r w:rsidRPr="002446A9">
        <w:t xml:space="preserve"> </w:t>
      </w:r>
      <w:r>
        <w:t>a</w:t>
      </w:r>
      <w:r w:rsidRPr="002446A9">
        <w:t xml:space="preserve"> vallási tapasztalatban lehet </w:t>
      </w:r>
      <w:r>
        <w:t>valóságá</w:t>
      </w:r>
      <w:r w:rsidR="00BA6946">
        <w:softHyphen/>
      </w:r>
      <w:r>
        <w:t>ról meggyőződni.</w:t>
      </w:r>
    </w:p>
    <w:p w14:paraId="6405FF2B" w14:textId="3FD9C9C3" w:rsidR="004160B8" w:rsidRPr="00E81FB8" w:rsidRDefault="004160B8" w:rsidP="002446A9">
      <w:pPr>
        <w:pStyle w:val="afiloszovapro"/>
      </w:pPr>
      <w:r>
        <w:t xml:space="preserve">„Ha valaki azt kérdezné: Vajon hol láttad az isteneket, vagy honnan tudod létüket, hogy annyira tiszteled őket? – válaszolj: Először is az istenek szemmel nem láthatók; </w:t>
      </w:r>
      <w:r w:rsidRPr="007D33C4">
        <w:rPr>
          <w:rStyle w:val="afilosurit005"/>
        </w:rPr>
        <w:t>azután saját</w:t>
      </w:r>
      <w:r>
        <w:t xml:space="preserve"> lelkemet sem láttam, mégis megbecsülöm. Így valahányszor hatalmuk különböző jeleit tapasztalom, az istenek létére következtetek b</w:t>
      </w:r>
      <w:r w:rsidRPr="007D33C4">
        <w:rPr>
          <w:rStyle w:val="afilosurit005"/>
        </w:rPr>
        <w:t>előlük, s tisztelem őket.”</w:t>
      </w:r>
      <w:r>
        <w:rPr>
          <w:rStyle w:val="Vgjegyzet-hivatkozs"/>
        </w:rPr>
        <w:endnoteReference w:id="1006"/>
      </w:r>
      <w:r>
        <w:t xml:space="preserve"> </w:t>
      </w:r>
      <w:r w:rsidRPr="007D33C4">
        <w:rPr>
          <w:rStyle w:val="afilosurit005"/>
        </w:rPr>
        <w:t>A mindenség egyet</w:t>
      </w:r>
      <w:r w:rsidR="007D33C4" w:rsidRPr="007D33C4">
        <w:rPr>
          <w:rStyle w:val="afilosurit005"/>
        </w:rPr>
        <w:softHyphen/>
      </w:r>
      <w:r>
        <w:t xml:space="preserve">len </w:t>
      </w:r>
      <w:r w:rsidRPr="0011241B">
        <w:t>értelmes létalapjára utal a világ egységes rendje, célirányos berendezettsége és a léte</w:t>
      </w:r>
      <w:r w:rsidR="007D33C4">
        <w:softHyphen/>
      </w:r>
      <w:r w:rsidRPr="0011241B">
        <w:t>zők harmonikus együttműködése: az alacsonyabb rendű teremtmények a magasabb rendű</w:t>
      </w:r>
      <w:r w:rsidR="007D33C4">
        <w:softHyphen/>
      </w:r>
      <w:r w:rsidRPr="0011241B">
        <w:t>eket szolgálják, és</w:t>
      </w:r>
      <w:r>
        <w:t xml:space="preserve"> a magasabb rendűek általában egymással összhangban tevékenyked</w:t>
      </w:r>
      <w:r w:rsidR="007D33C4">
        <w:softHyphen/>
      </w:r>
      <w:r>
        <w:t>nek.</w:t>
      </w:r>
      <w:r>
        <w:rPr>
          <w:rStyle w:val="Vgjegyzet-hivatkozs"/>
        </w:rPr>
        <w:endnoteReference w:id="1007"/>
      </w:r>
      <w:r>
        <w:t xml:space="preserve"> </w:t>
      </w:r>
      <w:r w:rsidRPr="00E81FB8">
        <w:t>A filozófus császár meggyőződéssel vall</w:t>
      </w:r>
      <w:r>
        <w:t>otta</w:t>
      </w:r>
      <w:r w:rsidRPr="00E81FB8">
        <w:t>: „Ami az istenek hatalmában van, azt a megfontolás hatja át, de még a véletlen műve sincs a természet nélkül, az is megfontolástól irányított összehatás és láncolat eredője.”</w:t>
      </w:r>
      <w:r>
        <w:rPr>
          <w:rStyle w:val="Vgjegyzet-hivatkozs"/>
        </w:rPr>
        <w:endnoteReference w:id="1008"/>
      </w:r>
    </w:p>
    <w:p w14:paraId="7DDF08E6" w14:textId="2432A22A" w:rsidR="004160B8" w:rsidRDefault="004160B8" w:rsidP="002446A9">
      <w:pPr>
        <w:pStyle w:val="afiloszovapro"/>
      </w:pPr>
      <w:r>
        <w:t>A</w:t>
      </w:r>
      <w:r w:rsidRPr="00792261">
        <w:t xml:space="preserve"> </w:t>
      </w:r>
      <w:r w:rsidRPr="00DD564F">
        <w:t>vallási tapasztalat is</w:t>
      </w:r>
      <w:r>
        <w:t xml:space="preserve"> tanúsítja az isteni világ valóságát.</w:t>
      </w:r>
      <w:r w:rsidRPr="00792261">
        <w:t xml:space="preserve"> </w:t>
      </w:r>
      <w:r>
        <w:t>Marcus Aurelius</w:t>
      </w:r>
      <w:r w:rsidRPr="00792261">
        <w:t xml:space="preserve"> így ír</w:t>
      </w:r>
      <w:r>
        <w:t>t</w:t>
      </w:r>
      <w:r w:rsidRPr="00792261">
        <w:t xml:space="preserve"> </w:t>
      </w:r>
      <w:r>
        <w:t>istenélmé</w:t>
      </w:r>
      <w:r w:rsidR="007D33C4">
        <w:softHyphen/>
      </w:r>
      <w:r>
        <w:t xml:space="preserve">nyéről, </w:t>
      </w:r>
      <w:r w:rsidRPr="00792261">
        <w:t xml:space="preserve">saját </w:t>
      </w:r>
      <w:r>
        <w:t xml:space="preserve">vallási tapasztalatáról: </w:t>
      </w:r>
      <w:r w:rsidRPr="00792261">
        <w:t xml:space="preserve">az isteneknek köszönöm, hogy </w:t>
      </w:r>
      <w:r>
        <w:t>„</w:t>
      </w:r>
      <w:r w:rsidRPr="00792261">
        <w:t xml:space="preserve">világosan és gyakran </w:t>
      </w:r>
      <w:r w:rsidRPr="00792261">
        <w:lastRenderedPageBreak/>
        <w:t>gondoltam rá, milyen is az a természet szerint való élet, úgy, hogy amennyiben az istene</w:t>
      </w:r>
      <w:r w:rsidR="007D33C4">
        <w:softHyphen/>
      </w:r>
      <w:r w:rsidRPr="00792261">
        <w:t>ken, az ő adományaikon, segítségükön, sugalmazásukon múlt, mi sem akadályozott a természet szerint való életben, s amennyiben mégsem értem el ezt a célt, annak én voltam az oka, mert nem ügyeltem az istenek intéseire, hogy úgy mondjam, ujjmutatásaira</w:t>
      </w:r>
      <w:r>
        <w:t>.”</w:t>
      </w:r>
      <w:r>
        <w:rPr>
          <w:rStyle w:val="Vgjegyzet-hivatkozs"/>
        </w:rPr>
        <w:endnoteReference w:id="1009"/>
      </w:r>
      <w:r w:rsidRPr="00792261">
        <w:t xml:space="preserve"> </w:t>
      </w:r>
      <w:r>
        <w:t>M</w:t>
      </w:r>
      <w:r w:rsidRPr="00792261">
        <w:t>eg</w:t>
      </w:r>
      <w:r w:rsidR="007D33C4">
        <w:softHyphen/>
      </w:r>
      <w:r w:rsidRPr="00792261">
        <w:t>győződéssel vall</w:t>
      </w:r>
      <w:r>
        <w:t>otta</w:t>
      </w:r>
      <w:r w:rsidRPr="00792261">
        <w:t xml:space="preserve">, hogy az </w:t>
      </w:r>
      <w:r>
        <w:t>istenség</w:t>
      </w:r>
      <w:r w:rsidRPr="00792261">
        <w:t xml:space="preserve"> nélkül értelmetlen volna az emberi élet: </w:t>
      </w:r>
      <w:r>
        <w:t>„</w:t>
      </w:r>
      <w:r w:rsidRPr="00792261">
        <w:t>mit ér az élet egy istenektől vagy megfontolástól üres világban?</w:t>
      </w:r>
      <w:r>
        <w:t>”</w:t>
      </w:r>
      <w:r w:rsidRPr="00792261">
        <w:t xml:space="preserve"> </w:t>
      </w:r>
      <w:r>
        <w:t>– tette fel a kérdést.</w:t>
      </w:r>
      <w:r>
        <w:rPr>
          <w:rStyle w:val="Vgjegyzet-hivatkozs"/>
        </w:rPr>
        <w:endnoteReference w:id="1010"/>
      </w:r>
    </w:p>
    <w:p w14:paraId="6495CEC8" w14:textId="4C5174A8" w:rsidR="004160B8" w:rsidRDefault="004160B8" w:rsidP="00B91907">
      <w:pPr>
        <w:pStyle w:val="afiloszovtzs"/>
      </w:pPr>
      <w:r w:rsidRPr="00C7454D">
        <w:t xml:space="preserve">Sztoikusként a császár is azonosította az istenséget a mindent jóra irányító </w:t>
      </w:r>
      <w:r>
        <w:t>gondviseléssel</w:t>
      </w:r>
      <w:r w:rsidRPr="00C7454D">
        <w:t xml:space="preserve">. Úgy gondolta: </w:t>
      </w:r>
      <w:r>
        <w:t>az istenség vagy közvetlenül viseli gondját min</w:t>
      </w:r>
      <w:r w:rsidR="007D33C4">
        <w:softHyphen/>
      </w:r>
      <w:r>
        <w:t>den egyes embernek,</w:t>
      </w:r>
      <w:r w:rsidRPr="00C7454D">
        <w:t xml:space="preserve"> </w:t>
      </w:r>
      <w:r w:rsidRPr="00792261">
        <w:t>vagy a világrenden keresztül, a természeti tényezők köz</w:t>
      </w:r>
      <w:r w:rsidR="007D33C4">
        <w:softHyphen/>
      </w:r>
      <w:r w:rsidRPr="00792261">
        <w:t>vetítésével</w:t>
      </w:r>
      <w:r>
        <w:t>: „</w:t>
      </w:r>
      <w:r w:rsidRPr="00C7454D">
        <w:t>Ha az istenek döntöttek rólam és sorsomról, bizonyára jól döntöt</w:t>
      </w:r>
      <w:r w:rsidR="007D33C4">
        <w:softHyphen/>
      </w:r>
      <w:r w:rsidRPr="00C7454D">
        <w:t>tek, mert tervszerűtlen istenséget még elgondolni sem könnyű</w:t>
      </w:r>
      <w:r>
        <w:t>…</w:t>
      </w:r>
      <w:r w:rsidRPr="00C7454D">
        <w:t xml:space="preserve"> De ha külön rólam nem is, a világrendről mindenesetre van döntésük; tehát azt, ami velem történik, örömmel és szeretettel kell fogadnom.</w:t>
      </w:r>
      <w:r>
        <w:t>”</w:t>
      </w:r>
      <w:r>
        <w:rPr>
          <w:rStyle w:val="Vgjegyzet-hivatkozs"/>
        </w:rPr>
        <w:endnoteReference w:id="1011"/>
      </w:r>
      <w:r>
        <w:t xml:space="preserve"> Az isteni vezérlésben kétel</w:t>
      </w:r>
      <w:r w:rsidR="007D33C4">
        <w:softHyphen/>
      </w:r>
      <w:r>
        <w:t>kedőkkel szemben különféle érveket fogalmazott meg a gondviselésbe vetett hit észszerűségének igazolására.</w:t>
      </w:r>
    </w:p>
    <w:p w14:paraId="2EB11564" w14:textId="29AEB5E5" w:rsidR="004160B8" w:rsidRDefault="004160B8" w:rsidP="000E1194">
      <w:pPr>
        <w:pStyle w:val="afiloszovapro"/>
      </w:pPr>
      <w:r>
        <w:t>Egyrészt arra utalt, hogy a gondviselés</w:t>
      </w:r>
      <w:r w:rsidRPr="00792261">
        <w:t xml:space="preserve"> tényét </w:t>
      </w:r>
      <w:r w:rsidRPr="00C7454D">
        <w:t>nem cáfolják a látszólag céltalan</w:t>
      </w:r>
      <w:r w:rsidRPr="00792261">
        <w:t xml:space="preserve"> események, mert a nagy egész</w:t>
      </w:r>
      <w:r>
        <w:t>ben</w:t>
      </w:r>
      <w:r w:rsidRPr="00792261">
        <w:t xml:space="preserve"> ezeknek is megvan a </w:t>
      </w:r>
      <w:r w:rsidRPr="000E1194">
        <w:t>rendeltetésük: „…az oroszlán torka, a pusztító méreg, minden, ami kártékony, mint a tövis, a mocsár, csak tartozéka a világ szép és jeles dolgainak.”</w:t>
      </w:r>
      <w:r w:rsidRPr="000E1194">
        <w:rPr>
          <w:rStyle w:val="Vgjegyzet-hivatkozs"/>
        </w:rPr>
        <w:endnoteReference w:id="1012"/>
      </w:r>
      <w:r w:rsidRPr="000E1194">
        <w:t xml:space="preserve"> „Keserű az uborka? El vele! Tüskebozót állja utadat? Kerüld ki! Elég! Ne</w:t>
      </w:r>
      <w:r>
        <w:t xml:space="preserve"> kérdezd: miért vannak ezek is a világon? – mert a természet titkait értő ember csak kinevet, mint ahogyan az ács és a varga is kinevetne, ha kifogásolnád, hogy műhelyükben </w:t>
      </w:r>
      <w:r w:rsidRPr="007D33C4">
        <w:rPr>
          <w:rStyle w:val="afilosurit005"/>
        </w:rPr>
        <w:t>ott találod</w:t>
      </w:r>
      <w:r>
        <w:t xml:space="preserve"> a feldolgozott anyagok forgácsát és hulladékát. Pedig nekik még van hová dobniuk az ilyes</w:t>
      </w:r>
      <w:r w:rsidR="007D33C4">
        <w:softHyphen/>
      </w:r>
      <w:r>
        <w:t>mit. A közös természetnek azonban nincs önmagán kívül eső helye! S éppen az a csodá</w:t>
      </w:r>
      <w:r w:rsidR="007D33C4">
        <w:softHyphen/>
      </w:r>
      <w:r>
        <w:t>latos a művészetében, hogy önmagába zárva mindent, amit csak felölel – még ha az látszó</w:t>
      </w:r>
      <w:r w:rsidR="007D33C4">
        <w:softHyphen/>
      </w:r>
      <w:r>
        <w:t>lag romlik, öregszik, feleslegessé válik is –, önmagává alakít át, s ismét más, új dolgokat formál belőle. Művéhez éppoly kevéssé van szüksége külső anyagra, mint olyan helyre, ahová a romlottabb részeket kivetheti. Neki elég a maga tere, a maga anyaga, a maga sajá</w:t>
      </w:r>
      <w:r w:rsidR="007D33C4">
        <w:softHyphen/>
      </w:r>
      <w:r>
        <w:t>tos művészete.”</w:t>
      </w:r>
      <w:r>
        <w:rPr>
          <w:rStyle w:val="Vgjegyzet-hivatkozs"/>
        </w:rPr>
        <w:endnoteReference w:id="1013"/>
      </w:r>
    </w:p>
    <w:p w14:paraId="7B561FF0" w14:textId="53F8A059" w:rsidR="004160B8" w:rsidRDefault="004160B8" w:rsidP="007D33C4">
      <w:pPr>
        <w:pStyle w:val="afiloszovapro"/>
        <w:spacing w:after="40"/>
      </w:pPr>
      <w:r w:rsidRPr="009D13C5">
        <w:t>Másrészt azt hangsúlyozta, hogy a világban fellelhető rossz azért sem cáfolat a gondvise</w:t>
      </w:r>
      <w:r w:rsidR="007D33C4">
        <w:softHyphen/>
      </w:r>
      <w:r w:rsidRPr="009D13C5">
        <w:t>lésre, mert „…az értelmes és társas életre született lény kára vagy java nem attól függ, ami éri, hanem attól, amit tesz. Éppen így erényességét vagy bűnösségét sem az dönti el, ami éri, hanem az, amit cselekszik.”</w:t>
      </w:r>
      <w:r w:rsidRPr="009D13C5">
        <w:rPr>
          <w:rStyle w:val="Vgjegyzet-hivatkozs"/>
        </w:rPr>
        <w:endnoteReference w:id="1014"/>
      </w:r>
    </w:p>
    <w:p w14:paraId="303F33AC" w14:textId="02FE6A46" w:rsidR="004160B8" w:rsidRPr="00792261" w:rsidRDefault="004160B8" w:rsidP="000E1194">
      <w:pPr>
        <w:pStyle w:val="afiloszovapro"/>
      </w:pPr>
      <w:r w:rsidRPr="000E1194">
        <w:t>Harmadrészt arra mutatott rá, hogy a rossz</w:t>
      </w:r>
      <w:r>
        <w:t xml:space="preserve"> elősegítheti az </w:t>
      </w:r>
      <w:r w:rsidRPr="000E1194">
        <w:t>erkölcsi jó</w:t>
      </w:r>
      <w:r>
        <w:t xml:space="preserve"> megvalósulását:</w:t>
      </w:r>
      <w:r w:rsidRPr="000E1194">
        <w:t xml:space="preserve"> </w:t>
      </w:r>
      <w:r>
        <w:t>a szerencsétlenségek ugyanis alkalmat adhatnak az embernek az erkölcsi javulásra, illetve a mindent jóra irányító gondviselés intézkedésének</w:t>
      </w:r>
      <w:r w:rsidRPr="007D33C4">
        <w:rPr>
          <w:rStyle w:val="afilosurit005"/>
        </w:rPr>
        <w:t xml:space="preserve"> megnyugvással való elfogadására: „Vajon</w:t>
      </w:r>
      <w:r w:rsidRPr="000E1194">
        <w:t>, ami veled történt, meggátol-e téged abban, hogy igazságos, nagylelkű</w:t>
      </w:r>
      <w:r w:rsidRPr="00792261">
        <w:t>, józan, belátó, meg</w:t>
      </w:r>
      <w:r w:rsidR="007D33C4">
        <w:softHyphen/>
      </w:r>
      <w:r w:rsidRPr="00792261">
        <w:t>fontolt, igazmondó, szemérmes, szabad légy és más olyan tulajdonságokkal ékes, melyek</w:t>
      </w:r>
      <w:r w:rsidR="007D33C4">
        <w:softHyphen/>
      </w:r>
      <w:r w:rsidRPr="00792261">
        <w:t>nek birtokában az emberi természet teljesnek mondható? Mindenben, ami bánatot okoz neked, jusson eszedbe a következő alapelv: nemcsak hogy nem szerencsétlenség, ami tör</w:t>
      </w:r>
      <w:r w:rsidR="007D33C4">
        <w:softHyphen/>
      </w:r>
      <w:r w:rsidRPr="00792261">
        <w:t>tént, hanem olyasmi, amit derekasan elviselni egyenesen szerencse</w:t>
      </w:r>
      <w:r>
        <w:t>.”</w:t>
      </w:r>
      <w:r>
        <w:rPr>
          <w:rStyle w:val="Vgjegyzet-hivatkozs"/>
        </w:rPr>
        <w:endnoteReference w:id="1015"/>
      </w:r>
    </w:p>
    <w:p w14:paraId="4FB3C900" w14:textId="4A50A85D" w:rsidR="004160B8" w:rsidRDefault="004160B8" w:rsidP="00B91907">
      <w:pPr>
        <w:pStyle w:val="afiloszovtzs"/>
      </w:pPr>
      <w:r>
        <w:t xml:space="preserve">Antropológiájában </w:t>
      </w:r>
      <w:r w:rsidRPr="000F4BF7">
        <w:t xml:space="preserve">Marcus Aurelius </w:t>
      </w:r>
      <w:r w:rsidRPr="00792261">
        <w:t>azt tanít</w:t>
      </w:r>
      <w:r>
        <w:t>otta</w:t>
      </w:r>
      <w:r w:rsidRPr="00792261">
        <w:t xml:space="preserve">, hogy az ember test és lélek egysége: </w:t>
      </w:r>
      <w:r>
        <w:t>„</w:t>
      </w:r>
      <w:r w:rsidRPr="00792261">
        <w:t>test és lélek vagyok</w:t>
      </w:r>
      <w:r>
        <w:t>”</w:t>
      </w:r>
      <w:r w:rsidRPr="00792261">
        <w:t xml:space="preserve"> </w:t>
      </w:r>
      <w:r>
        <w:t>–</w:t>
      </w:r>
      <w:r w:rsidRPr="00792261">
        <w:t xml:space="preserve"> </w:t>
      </w:r>
      <w:r>
        <w:t>vallotta önmagáról.</w:t>
      </w:r>
      <w:r>
        <w:rPr>
          <w:rStyle w:val="Vgjegyzet-hivatkozs"/>
        </w:rPr>
        <w:endnoteReference w:id="1016"/>
      </w:r>
      <w:r>
        <w:t xml:space="preserve"> A lélek két része: az érzéki vagy páralélek (gör. </w:t>
      </w:r>
      <w:r w:rsidRPr="00CD6175">
        <w:rPr>
          <w:i/>
        </w:rPr>
        <w:t>pneuma</w:t>
      </w:r>
      <w:r>
        <w:t xml:space="preserve">) és a belső isteni hang, az alkotó vagy </w:t>
      </w:r>
      <w:r>
        <w:lastRenderedPageBreak/>
        <w:t xml:space="preserve">vezérlő értelem (gör. </w:t>
      </w:r>
      <w:r w:rsidRPr="000F4BF7">
        <w:rPr>
          <w:i/>
        </w:rPr>
        <w:t>daimón</w:t>
      </w:r>
      <w:r w:rsidRPr="00DB51D8">
        <w:rPr>
          <w:i/>
        </w:rPr>
        <w:t>;</w:t>
      </w:r>
      <w:r>
        <w:t xml:space="preserve"> lat. </w:t>
      </w:r>
      <w:r w:rsidRPr="00CD6175">
        <w:rPr>
          <w:i/>
        </w:rPr>
        <w:t>genius</w:t>
      </w:r>
      <w:r>
        <w:t xml:space="preserve">). </w:t>
      </w:r>
      <w:r w:rsidRPr="00792261">
        <w:t>Ezért mond</w:t>
      </w:r>
      <w:r>
        <w:t>ta: „</w:t>
      </w:r>
      <w:r w:rsidRPr="00792261">
        <w:t xml:space="preserve">három részből állsz: </w:t>
      </w:r>
      <w:r w:rsidRPr="002711EE">
        <w:rPr>
          <w:rStyle w:val="afilosurit005"/>
        </w:rPr>
        <w:t>testből, párából, értelemből.”</w:t>
      </w:r>
      <w:r>
        <w:rPr>
          <w:rStyle w:val="Vgjegyzet-hivatkozs"/>
        </w:rPr>
        <w:endnoteReference w:id="1017"/>
      </w:r>
      <w:r w:rsidRPr="002711EE">
        <w:rPr>
          <w:rStyle w:val="afilosurit005"/>
        </w:rPr>
        <w:t xml:space="preserve"> A belső isteni hangot </w:t>
      </w:r>
      <w:r w:rsidRPr="002711EE">
        <w:rPr>
          <w:rStyle w:val="afilosurit01"/>
        </w:rPr>
        <w:t>tolmácsoló alkotó értelmet,</w:t>
      </w:r>
      <w:r>
        <w:t xml:space="preserve"> </w:t>
      </w:r>
      <w:r w:rsidRPr="00B274C1">
        <w:t>„</w:t>
      </w:r>
      <w:r>
        <w:t>a</w:t>
      </w:r>
      <w:r w:rsidRPr="00B274C1">
        <w:t xml:space="preserve"> géniuszt Zeusz adta az embernek </w:t>
      </w:r>
      <w:r w:rsidRPr="00895E82">
        <w:t>irányítóul és vezérül, mint saját kiszakított részét.”</w:t>
      </w:r>
      <w:r>
        <w:rPr>
          <w:rStyle w:val="Vgjegyzet-hivatkozs"/>
        </w:rPr>
        <w:endnoteReference w:id="1018"/>
      </w:r>
      <w:r w:rsidRPr="00895E82">
        <w:t xml:space="preserve"> </w:t>
      </w:r>
      <w:r>
        <w:t>Az</w:t>
      </w:r>
      <w:r w:rsidRPr="00895E82">
        <w:t xml:space="preserve"> ember </w:t>
      </w:r>
      <w:r>
        <w:t>az alkotó</w:t>
      </w:r>
      <w:r w:rsidRPr="00895E82">
        <w:t xml:space="preserve"> értelmén keresztül van kapcsolatban </w:t>
      </w:r>
      <w:r>
        <w:t>az istenség</w:t>
      </w:r>
      <w:r w:rsidR="002711EE">
        <w:softHyphen/>
      </w:r>
      <w:r>
        <w:t xml:space="preserve">gel, </w:t>
      </w:r>
      <w:r w:rsidRPr="00895E82">
        <w:t xml:space="preserve">sőt titokzatos módon azonos is </w:t>
      </w:r>
      <w:r>
        <w:t>az isteni alkotó</w:t>
      </w:r>
      <w:r w:rsidRPr="002711EE">
        <w:rPr>
          <w:rStyle w:val="afilosurit005"/>
        </w:rPr>
        <w:t xml:space="preserve"> értelemmel: „minden ember</w:t>
      </w:r>
      <w:r w:rsidRPr="00895E82">
        <w:t xml:space="preserve"> értelme isten” – </w:t>
      </w:r>
      <w:r>
        <w:t xml:space="preserve">állította </w:t>
      </w:r>
      <w:r w:rsidRPr="00895E82">
        <w:t>a filozófus.</w:t>
      </w:r>
      <w:r>
        <w:rPr>
          <w:rStyle w:val="Vgjegyzet-hivatkozs"/>
        </w:rPr>
        <w:endnoteReference w:id="1019"/>
      </w:r>
      <w:r w:rsidRPr="00895E82">
        <w:t xml:space="preserve"> Ez </w:t>
      </w:r>
      <w:r>
        <w:t>az azonosság</w:t>
      </w:r>
      <w:r w:rsidRPr="00895E82">
        <w:t xml:space="preserve"> </w:t>
      </w:r>
      <w:r>
        <w:t>a végső</w:t>
      </w:r>
      <w:r w:rsidRPr="00895E82">
        <w:t xml:space="preserve"> alapja </w:t>
      </w:r>
      <w:r>
        <w:t>annak is, amit a sztoikus Poszeidóniosz „</w:t>
      </w:r>
      <w:r w:rsidRPr="00895E82">
        <w:t>kozmikus</w:t>
      </w:r>
      <w:r>
        <w:t xml:space="preserve"> szimpátiának” (gör. </w:t>
      </w:r>
      <w:r w:rsidRPr="00073F3C">
        <w:rPr>
          <w:i/>
        </w:rPr>
        <w:t>szümpatheia tón holón</w:t>
      </w:r>
      <w:r>
        <w:t>) nevezett. A kifejezés Marcus Aurelius értelmezésében is ezt jelenti: az embereket nemcsak az istenekhez és egymáshoz fűzik rokoni szálak, hanem egymásrahangoltságban és egymásrautaltságban állnak az istenség által kor</w:t>
      </w:r>
      <w:r w:rsidR="002711EE">
        <w:softHyphen/>
      </w:r>
      <w:r>
        <w:t>mányzott mindenség egészével és annak minden részleges elemével is.</w:t>
      </w:r>
    </w:p>
    <w:p w14:paraId="5D602069" w14:textId="7BD499BC" w:rsidR="004160B8" w:rsidRDefault="004160B8" w:rsidP="00AF775F">
      <w:pPr>
        <w:pStyle w:val="afiloszovapro"/>
      </w:pPr>
      <w:r w:rsidRPr="0087733B">
        <w:t>A lélek halál utáni sorsá</w:t>
      </w:r>
      <w:r>
        <w:t>t illetően</w:t>
      </w:r>
      <w:r w:rsidRPr="0087733B">
        <w:t xml:space="preserve"> Marcus Aurelius bizonytalankodva és homályosan fogal</w:t>
      </w:r>
      <w:r w:rsidR="002711EE">
        <w:softHyphen/>
      </w:r>
      <w:r w:rsidRPr="0087733B">
        <w:t>maz</w:t>
      </w:r>
      <w:r>
        <w:t xml:space="preserve">. </w:t>
      </w:r>
      <w:r w:rsidRPr="0087733B">
        <w:t>Véleménye feltehetően az volt, hogy</w:t>
      </w:r>
      <w:r w:rsidRPr="00792261">
        <w:t xml:space="preserve"> </w:t>
      </w:r>
      <w:r>
        <w:t xml:space="preserve">az alkotó értelemnek nevezett lélekrész a </w:t>
      </w:r>
      <w:r w:rsidRPr="00792261">
        <w:t xml:space="preserve">testtől való elszakadás után ugyanolyan módon tér vissza a </w:t>
      </w:r>
      <w:r w:rsidRPr="00C56E3B">
        <w:t>világlélekbe,</w:t>
      </w:r>
      <w:r>
        <w:t xml:space="preserve"> vagyis </w:t>
      </w:r>
      <w:r w:rsidRPr="00792261">
        <w:t xml:space="preserve">az istenségbe, mint ahogyan a test is visszatér </w:t>
      </w:r>
      <w:r>
        <w:t>a mindenség anyagába.</w:t>
      </w:r>
      <w:r>
        <w:rPr>
          <w:rStyle w:val="Vgjegyzet-hivatkozs"/>
        </w:rPr>
        <w:endnoteReference w:id="1020"/>
      </w:r>
      <w:r w:rsidRPr="00792261">
        <w:t xml:space="preserve"> </w:t>
      </w:r>
      <w:r>
        <w:t>Erre a véleményére utalnak töb</w:t>
      </w:r>
      <w:r w:rsidR="002711EE">
        <w:softHyphen/>
      </w:r>
      <w:r>
        <w:t>bek</w:t>
      </w:r>
      <w:r w:rsidRPr="00CC54D9">
        <w:t xml:space="preserve"> között a következő kijelentés</w:t>
      </w:r>
      <w:r>
        <w:t>ei</w:t>
      </w:r>
      <w:r w:rsidRPr="00CC54D9">
        <w:t>: „Részévé lettél egy egésznek. Egyszer majd vissza</w:t>
      </w:r>
      <w:r w:rsidR="002711EE">
        <w:softHyphen/>
      </w:r>
      <w:r w:rsidRPr="00CC54D9">
        <w:t>enyészel alkotódba; jobban mondva: valami változás következtében felszívódol annak teremtő erejébe.”</w:t>
      </w:r>
      <w:r w:rsidRPr="00CC54D9">
        <w:rPr>
          <w:rStyle w:val="Vgjegyzet-hivatkozs"/>
        </w:rPr>
        <w:endnoteReference w:id="1021"/>
      </w:r>
      <w:r w:rsidRPr="00CC54D9">
        <w:t xml:space="preserve"> </w:t>
      </w:r>
      <w:r>
        <w:t>Az alkotó lelket és az istenséget is oknak nevezve pedig ezeket írta: „</w:t>
      </w:r>
      <w:r w:rsidRPr="00CC54D9">
        <w:t xml:space="preserve">Mindaz, ami anyagszerű, hamar felszívódik a mindenség anyagába. </w:t>
      </w:r>
      <w:r w:rsidRPr="002711EE">
        <w:rPr>
          <w:rStyle w:val="afilosurit005"/>
        </w:rPr>
        <w:t>Mindaz, ami ok, hamar</w:t>
      </w:r>
      <w:r w:rsidRPr="00CC54D9">
        <w:t xml:space="preserve"> feloldódik az egyetemes okban</w:t>
      </w:r>
      <w:r>
        <w:t>.”</w:t>
      </w:r>
      <w:r>
        <w:rPr>
          <w:rStyle w:val="Vgjegyzet-hivatkozs"/>
        </w:rPr>
        <w:endnoteReference w:id="1022"/>
      </w:r>
      <w:r>
        <w:t xml:space="preserve"> – A visszaenyészés, a változás, a felszívódás és a fel</w:t>
      </w:r>
      <w:r w:rsidR="002711EE">
        <w:softHyphen/>
      </w:r>
      <w:r>
        <w:t xml:space="preserve">oldódás szavak talán arra utalnak, hogy a </w:t>
      </w:r>
      <w:r w:rsidRPr="00FE773E">
        <w:t>császár nem tudta elfogadni</w:t>
      </w:r>
      <w:r>
        <w:t xml:space="preserve"> a lélek személyes halhatatlanságát, s úgy vélte, a halál után a lélek személytelenül olvad bele </w:t>
      </w:r>
      <w:r w:rsidRPr="00E9644F">
        <w:t>az istenségbe</w:t>
      </w:r>
      <w:r>
        <w:t>. Ám ha abból indulunk ki, hogy a halált</w:t>
      </w:r>
      <w:r w:rsidRPr="00FE773E">
        <w:t xml:space="preserve"> </w:t>
      </w:r>
      <w:r>
        <w:t>„elváltozásnak”</w:t>
      </w:r>
      <w:r>
        <w:rPr>
          <w:rStyle w:val="Vgjegyzet-hivatkozs"/>
        </w:rPr>
        <w:endnoteReference w:id="1023"/>
      </w:r>
      <w:r>
        <w:t xml:space="preserve"> nevező Marcus Aurelius mélysége</w:t>
      </w:r>
      <w:r w:rsidR="002711EE">
        <w:softHyphen/>
      </w:r>
      <w:r>
        <w:t>sen hitt az emberi személyek javát előmozdító gondviselésben, gondolhatunk arra is, hogy csak jobb híján használta e kifejezéseket, mert az egyedi léleknek, a személynek az isten</w:t>
      </w:r>
      <w:r w:rsidR="002711EE">
        <w:softHyphen/>
      </w:r>
      <w:r>
        <w:t>séghez való visszatérését felfoghatatlan és fogalmilag leírhatatlan titoknak tartotta</w:t>
      </w:r>
      <w:r w:rsidR="0008159B">
        <w:t>.</w:t>
      </w:r>
    </w:p>
    <w:p w14:paraId="4A5E35E0" w14:textId="592B9989" w:rsidR="004160B8" w:rsidRPr="003B10BE" w:rsidRDefault="004160B8" w:rsidP="00B91907">
      <w:pPr>
        <w:pStyle w:val="afiloszovtzs"/>
      </w:pPr>
      <w:r w:rsidRPr="003B10BE">
        <w:t>Erkölcstanában a befelé fordulásra, az istenség akaratába való belenyugvásra és a korlátok nélküli emberszeretetre helyezte a hangsúlyt.</w:t>
      </w:r>
    </w:p>
    <w:p w14:paraId="408AB818" w14:textId="4E5E06CA" w:rsidR="004160B8" w:rsidRDefault="004160B8" w:rsidP="00B91907">
      <w:pPr>
        <w:pStyle w:val="afiloszovtzs"/>
      </w:pPr>
      <w:r>
        <w:t>A befelé fordulást azért tartotta fontosnak, mert szerinte az ember csak lelké</w:t>
      </w:r>
      <w:r w:rsidR="002711EE">
        <w:softHyphen/>
      </w:r>
      <w:r>
        <w:t>nek, alkotó értelmének mélyén fedezheti fel az isteni útmutatást tolmácsoló géniuszát, és csak ennek szavát követve képes az erkölcsileg helyes életvitelre. A császár, aki az alkotó értelmet, illetve a belső isteni hangot tolmácsoló géni</w:t>
      </w:r>
      <w:r w:rsidR="002711EE">
        <w:softHyphen/>
      </w:r>
      <w:r>
        <w:t>uszt az emberi lélek legértékesebb részének, a hűség, a szerénység, az igazság, a törvény és a jó szellem kiapadhatatlan forrásának</w:t>
      </w:r>
      <w:r>
        <w:rPr>
          <w:rStyle w:val="Vgjegyzet-hivatkozs"/>
        </w:rPr>
        <w:endnoteReference w:id="1024"/>
      </w:r>
      <w:r>
        <w:t xml:space="preserve"> nevezte, e szavakkal buz</w:t>
      </w:r>
      <w:r w:rsidR="002711EE">
        <w:softHyphen/>
      </w:r>
      <w:r>
        <w:t xml:space="preserve">dított a befelé fordulásra, illetve a géniusz szavának követésére: </w:t>
      </w:r>
      <w:r w:rsidRPr="00AE17A2">
        <w:t xml:space="preserve">„Nézz a lelked mélyébe! Bensődben van a </w:t>
      </w:r>
      <w:r w:rsidRPr="00142B0C">
        <w:t>jó kútfeje, ha folyton mélyíted, folyton buzog</w:t>
      </w:r>
      <w:r w:rsidR="002711EE">
        <w:softHyphen/>
      </w:r>
      <w:r w:rsidRPr="00142B0C">
        <w:t>hat.”</w:t>
      </w:r>
      <w:r>
        <w:rPr>
          <w:rStyle w:val="Vgjegyzet-hivatkozs"/>
        </w:rPr>
        <w:endnoteReference w:id="1025"/>
      </w:r>
      <w:r w:rsidRPr="00142B0C">
        <w:t xml:space="preserve"> „Élj együtt az istenekkel. Az istenekkel pedig az él együtt, aki sorsával megbékült, géniuszának akarata szerint cselekvő lelket tár eléjük.”</w:t>
      </w:r>
      <w:r>
        <w:rPr>
          <w:rStyle w:val="Vgjegyzet-hivatkozs"/>
        </w:rPr>
        <w:endnoteReference w:id="1026"/>
      </w:r>
    </w:p>
    <w:p w14:paraId="5DD7EA07" w14:textId="35A88999" w:rsidR="004160B8" w:rsidRDefault="004160B8" w:rsidP="00B91907">
      <w:pPr>
        <w:pStyle w:val="afiloszovtzs"/>
      </w:pPr>
      <w:r>
        <w:t xml:space="preserve">Az erkölcsös ember lényeges jellemzője a mindent jóra irányító gondviselés békés lelkülettel való elfogadása. A császár – miként ezt az önmagának feltett kérdés is tanúsítja – a gondviselés tényének felismerését, elfogadását és az </w:t>
      </w:r>
      <w:r w:rsidRPr="002711EE">
        <w:lastRenderedPageBreak/>
        <w:t xml:space="preserve">istenség akaratába való belenyugvást szorgalmazza: „Lelkem, mikor leszel végre jó, </w:t>
      </w:r>
      <w:r w:rsidRPr="002711EE">
        <w:rPr>
          <w:rStyle w:val="afilosurit005"/>
        </w:rPr>
        <w:t>egyszerű, egységes, kendőzetlen s átlátszóbb, mint a test, amely körül</w:t>
      </w:r>
      <w:r w:rsidR="002711EE" w:rsidRPr="002711EE">
        <w:rPr>
          <w:rStyle w:val="afilosurit005"/>
        </w:rPr>
        <w:softHyphen/>
      </w:r>
      <w:r w:rsidRPr="00792261">
        <w:t>burkol téged?</w:t>
      </w:r>
      <w:r>
        <w:t xml:space="preserve"> … </w:t>
      </w:r>
      <w:r w:rsidRPr="00792261">
        <w:t>Megelégszel-e már azzal, amit a jelen kínál, örülsz-e mind</w:t>
      </w:r>
      <w:r w:rsidR="002711EE">
        <w:softHyphen/>
      </w:r>
      <w:r w:rsidRPr="00792261">
        <w:t>annak, ami van, meggyőzöd-e végre magad, hogy</w:t>
      </w:r>
      <w:r>
        <w:t xml:space="preserve"> </w:t>
      </w:r>
      <w:r w:rsidRPr="00792261">
        <w:t>az istenektől minden rendel</w:t>
      </w:r>
      <w:r w:rsidR="002711EE">
        <w:softHyphen/>
      </w:r>
      <w:r w:rsidRPr="00792261">
        <w:t xml:space="preserve">kezésedre áll, minden hasznodra van, és a jövőben is hasznodra lesz, amit csak jónak látnak, és amit a legtökéletesebb lény </w:t>
      </w:r>
      <w:r>
        <w:t>–</w:t>
      </w:r>
      <w:r w:rsidRPr="00792261">
        <w:t xml:space="preserve"> </w:t>
      </w:r>
      <w:r w:rsidRPr="002711EE">
        <w:rPr>
          <w:rStyle w:val="afilosurit005"/>
        </w:rPr>
        <w:t>az élő természet – épsége érdeké</w:t>
      </w:r>
      <w:r w:rsidR="002711EE" w:rsidRPr="002711EE">
        <w:rPr>
          <w:rStyle w:val="afilosurit005"/>
        </w:rPr>
        <w:softHyphen/>
      </w:r>
      <w:r w:rsidRPr="00792261">
        <w:t>ben juttatnak n</w:t>
      </w:r>
      <w:r>
        <w:t>e</w:t>
      </w:r>
      <w:r w:rsidRPr="00792261">
        <w:t>ked?</w:t>
      </w:r>
      <w:r>
        <w:t>”</w:t>
      </w:r>
      <w:r>
        <w:rPr>
          <w:rStyle w:val="Vgjegyzet-hivatkozs"/>
        </w:rPr>
        <w:endnoteReference w:id="1027"/>
      </w:r>
      <w:r w:rsidRPr="00792261">
        <w:t xml:space="preserve"> </w:t>
      </w:r>
      <w:r>
        <w:t>Tudatában van annak, hogy a gondviselést felfedezni és benne hinni csak isteni segítséggel lehetséges. Ezért ajánlja: az</w:t>
      </w:r>
      <w:r w:rsidRPr="00792261">
        <w:t xml:space="preserve"> istenektől nem külső javakat kell kérni, hanem erőt szemléletünk megváltoztatásához</w:t>
      </w:r>
      <w:r>
        <w:t>.</w:t>
      </w:r>
      <w:r>
        <w:rPr>
          <w:rStyle w:val="Vgjegyzet-hivatkozs"/>
        </w:rPr>
        <w:endnoteReference w:id="1028"/>
      </w:r>
    </w:p>
    <w:p w14:paraId="3F39EAA1" w14:textId="34CD426E" w:rsidR="004160B8" w:rsidRDefault="004160B8" w:rsidP="00B91907">
      <w:pPr>
        <w:pStyle w:val="afiloszovtzs"/>
      </w:pPr>
      <w:r w:rsidRPr="00691813">
        <w:t xml:space="preserve">Marcus Aurelius erkölcsi útmutatásaiban kiemelkedő </w:t>
      </w:r>
      <w:r w:rsidRPr="002711EE">
        <w:rPr>
          <w:rStyle w:val="afilosurit005"/>
        </w:rPr>
        <w:t>helyet foglal el az ember</w:t>
      </w:r>
      <w:r w:rsidR="002711EE" w:rsidRPr="002711EE">
        <w:rPr>
          <w:rStyle w:val="afilosurit005"/>
        </w:rPr>
        <w:softHyphen/>
      </w:r>
      <w:r w:rsidRPr="00691813">
        <w:t>társ iránti szeretet. A kozmikus szimpátia eszméjéből kiindulva tanította, hogy az embernek szeretettel kell fordulnia embertársa felé, és e szeretetnek még az ellenségre is ki kell terjednie: „Emberi tulajdonság azokat</w:t>
      </w:r>
      <w:r w:rsidRPr="00CE00F9">
        <w:t xml:space="preserve"> is szeretni, akik bántanak minket. Akkor leszel</w:t>
      </w:r>
      <w:r w:rsidRPr="00792261">
        <w:t xml:space="preserve"> képes erre a szeretetre, ha meggondolod, hogy embertársad tulajdonképpen rokonod, hogy csak tudatlanságból és nem szánt</w:t>
      </w:r>
      <w:r w:rsidR="002711EE">
        <w:softHyphen/>
      </w:r>
      <w:r w:rsidRPr="00792261">
        <w:t>szándékkal vét ellened, hogy nemsokára te is, ő is meghaltok, és mindenek</w:t>
      </w:r>
      <w:r w:rsidR="002711EE">
        <w:softHyphen/>
      </w:r>
      <w:r w:rsidRPr="00792261">
        <w:t>előtt, hogy alapjában véve nem is bántott téged. Mert vezérlő értelmedet nem tette rosszabbá, mint azelőtt volt</w:t>
      </w:r>
      <w:r>
        <w:t>.”</w:t>
      </w:r>
      <w:r>
        <w:rPr>
          <w:rStyle w:val="Vgjegyzet-hivatkozs"/>
        </w:rPr>
        <w:endnoteReference w:id="1029"/>
      </w:r>
      <w:r w:rsidRPr="00792261">
        <w:t xml:space="preserve"> </w:t>
      </w:r>
      <w:r>
        <w:t>Az emberszeretet követelményét a császár az istenség akaratának tekintette, és ezért így buzdította embertársait: „</w:t>
      </w:r>
      <w:r w:rsidRPr="00792261">
        <w:t>Szeresd az emberi nemet. Kövesd az isten ujjmutatását</w:t>
      </w:r>
      <w:r>
        <w:t>!”</w:t>
      </w:r>
      <w:r>
        <w:rPr>
          <w:rStyle w:val="Vgjegyzet-hivatkozs"/>
        </w:rPr>
        <w:endnoteReference w:id="1030"/>
      </w:r>
    </w:p>
    <w:p w14:paraId="3AF52FC5" w14:textId="77777777" w:rsidR="004160B8" w:rsidRPr="00A06008" w:rsidRDefault="004160B8" w:rsidP="003C0487">
      <w:pPr>
        <w:pStyle w:val="afiloszovtzs"/>
        <w:rPr>
          <w:sz w:val="20"/>
        </w:rPr>
      </w:pPr>
    </w:p>
    <w:p w14:paraId="3F33B1ED" w14:textId="02E46755" w:rsidR="004160B8" w:rsidRDefault="004160B8" w:rsidP="00352C1F">
      <w:pPr>
        <w:pStyle w:val="afiloirodalomcim"/>
      </w:pPr>
      <w:r w:rsidRPr="003A3657">
        <w:t>6.</w:t>
      </w:r>
      <w:r w:rsidR="00352C1F">
        <w:tab/>
        <w:t>I</w:t>
      </w:r>
      <w:r w:rsidR="00352C1F" w:rsidRPr="003A3657">
        <w:t xml:space="preserve">rodalom az </w:t>
      </w:r>
      <w:r w:rsidR="003257FE">
        <w:t>Ú</w:t>
      </w:r>
      <w:r w:rsidR="00352C1F" w:rsidRPr="003A3657">
        <w:t xml:space="preserve">jabb cinikusok, új szkeptikusok, újpüthagóreusok és a kései sztoa a </w:t>
      </w:r>
      <w:r w:rsidR="00352C1F">
        <w:t>R</w:t>
      </w:r>
      <w:r w:rsidR="00352C1F" w:rsidRPr="003A3657">
        <w:t xml:space="preserve">ómai </w:t>
      </w:r>
      <w:r w:rsidR="00352C1F">
        <w:t>B</w:t>
      </w:r>
      <w:r w:rsidR="00352C1F" w:rsidRPr="003A3657">
        <w:t>irodalomban című fejezethez</w:t>
      </w:r>
    </w:p>
    <w:p w14:paraId="7D158317" w14:textId="77777777" w:rsidR="009337AB" w:rsidRPr="0028129A" w:rsidRDefault="009337AB" w:rsidP="00711A94">
      <w:pPr>
        <w:pStyle w:val="afiloirodalom"/>
      </w:pPr>
      <w:r w:rsidRPr="0028129A">
        <w:t xml:space="preserve">Bánki, D. (szerk.): </w:t>
      </w:r>
      <w:r w:rsidRPr="0028129A">
        <w:rPr>
          <w:i/>
          <w:iCs/>
        </w:rPr>
        <w:t>Filozófiai kisenciklopédia.</w:t>
      </w:r>
      <w:r w:rsidRPr="0028129A">
        <w:t xml:space="preserve"> Bp., 1993, Kossuth</w:t>
      </w:r>
    </w:p>
    <w:p w14:paraId="3BF6598A" w14:textId="77777777" w:rsidR="001B13F6" w:rsidRPr="0028129A" w:rsidRDefault="001B13F6" w:rsidP="00711A94">
      <w:pPr>
        <w:pStyle w:val="afiloirodalom"/>
      </w:pPr>
      <w:r w:rsidRPr="0028129A">
        <w:t xml:space="preserve">Barcza, J. (ford.) – Steiger, K. (szerk.): </w:t>
      </w:r>
      <w:r w:rsidRPr="0028129A">
        <w:rPr>
          <w:i/>
          <w:iCs/>
        </w:rPr>
        <w:t>Sztoikus etikai antológia.</w:t>
      </w:r>
      <w:r w:rsidRPr="0028129A">
        <w:t xml:space="preserve"> Bp., 1983, Gondolat</w:t>
      </w:r>
    </w:p>
    <w:p w14:paraId="0D159E8F" w14:textId="77777777" w:rsidR="0007253D" w:rsidRPr="0028129A" w:rsidRDefault="0007253D" w:rsidP="00711A94">
      <w:pPr>
        <w:pStyle w:val="afiloirodalom"/>
      </w:pPr>
      <w:r w:rsidRPr="0028129A">
        <w:t xml:space="preserve">Barth, P.: </w:t>
      </w:r>
      <w:r w:rsidRPr="00D829E7">
        <w:rPr>
          <w:i/>
          <w:iCs/>
        </w:rPr>
        <w:t>A sztoa filozófiája.</w:t>
      </w:r>
      <w:r w:rsidRPr="0028129A">
        <w:t xml:space="preserve"> H. n., 1998, Farkas L. I.</w:t>
      </w:r>
    </w:p>
    <w:p w14:paraId="346DEF9A" w14:textId="1FFD461E" w:rsidR="004160B8" w:rsidRPr="0028129A" w:rsidRDefault="004160B8" w:rsidP="00711A94">
      <w:pPr>
        <w:pStyle w:val="afiloirodalom"/>
      </w:pPr>
      <w:r w:rsidRPr="0028129A">
        <w:t>Caminero, N.</w:t>
      </w:r>
      <w:r w:rsidR="005E59C2" w:rsidRPr="0028129A">
        <w:t xml:space="preserve"> </w:t>
      </w:r>
      <w:r w:rsidRPr="0028129A">
        <w:t xml:space="preserve">G.: </w:t>
      </w:r>
      <w:r w:rsidRPr="0028129A">
        <w:rPr>
          <w:i/>
          <w:iCs/>
        </w:rPr>
        <w:t>Historia philosophiae</w:t>
      </w:r>
      <w:r w:rsidR="005E59C2" w:rsidRPr="0028129A">
        <w:rPr>
          <w:i/>
          <w:iCs/>
        </w:rPr>
        <w:t>.</w:t>
      </w:r>
      <w:r w:rsidRPr="0028129A">
        <w:t xml:space="preserve"> Roma, 1960</w:t>
      </w:r>
      <w:r w:rsidR="005E59C2" w:rsidRPr="0028129A">
        <w:t>,</w:t>
      </w:r>
      <w:r w:rsidRPr="0028129A">
        <w:t xml:space="preserve"> PUG</w:t>
      </w:r>
    </w:p>
    <w:p w14:paraId="51B6F954" w14:textId="77777777" w:rsidR="003F1D1F" w:rsidRPr="0028129A" w:rsidRDefault="003F1D1F" w:rsidP="00711A94">
      <w:pPr>
        <w:pStyle w:val="afiloirodalom"/>
      </w:pPr>
      <w:r w:rsidRPr="0028129A">
        <w:t xml:space="preserve">Copleston, Fr.: </w:t>
      </w:r>
      <w:r w:rsidRPr="0028129A">
        <w:rPr>
          <w:i/>
          <w:iCs/>
        </w:rPr>
        <w:t>A history of philosophy I-III.</w:t>
      </w:r>
      <w:r w:rsidRPr="0028129A">
        <w:t xml:space="preserve"> New York, 1985, Image</w:t>
      </w:r>
    </w:p>
    <w:p w14:paraId="5F806651" w14:textId="27DC136A" w:rsidR="00FC0C03" w:rsidRPr="0028129A" w:rsidRDefault="00FC0C03" w:rsidP="00711A94">
      <w:pPr>
        <w:pStyle w:val="afiloirodalom"/>
      </w:pPr>
      <w:r w:rsidRPr="0028129A">
        <w:rPr>
          <w:i/>
          <w:iCs/>
        </w:rPr>
        <w:t>Görög gondolkodók</w:t>
      </w:r>
      <w:r w:rsidRPr="0028129A">
        <w:t xml:space="preserve"> (sorozat). Bp., 1992, Kossuth</w:t>
      </w:r>
    </w:p>
    <w:p w14:paraId="3361D999" w14:textId="77777777" w:rsidR="006E540E" w:rsidRPr="0028129A" w:rsidRDefault="006E540E" w:rsidP="00711A94">
      <w:pPr>
        <w:pStyle w:val="afiloirodalom"/>
      </w:pPr>
      <w:r w:rsidRPr="0028129A">
        <w:t xml:space="preserve">Hirschberger, J.: </w:t>
      </w:r>
      <w:r w:rsidRPr="0028129A">
        <w:rPr>
          <w:i/>
          <w:iCs/>
        </w:rPr>
        <w:t>Geschichte der Philosophie I-II.</w:t>
      </w:r>
      <w:r w:rsidRPr="0028129A">
        <w:t xml:space="preserve"> Freiburg, 1976, Herder</w:t>
      </w:r>
    </w:p>
    <w:p w14:paraId="7EF9EBC7" w14:textId="77777777" w:rsidR="00A0482E" w:rsidRPr="0028129A" w:rsidRDefault="00A0482E" w:rsidP="00711A94">
      <w:pPr>
        <w:pStyle w:val="afiloirodalom"/>
      </w:pPr>
      <w:r w:rsidRPr="0028129A">
        <w:t xml:space="preserve">Kecskés, P.: </w:t>
      </w:r>
      <w:r w:rsidRPr="00D829E7">
        <w:rPr>
          <w:i/>
          <w:iCs/>
        </w:rPr>
        <w:t>A bölcselet története főbb vonásaiban.</w:t>
      </w:r>
      <w:r w:rsidRPr="0028129A">
        <w:t xml:space="preserve"> Bp., 1943, SZIT</w:t>
      </w:r>
    </w:p>
    <w:p w14:paraId="15EB03CC" w14:textId="77777777" w:rsidR="009337AB" w:rsidRPr="0028129A" w:rsidRDefault="009337AB" w:rsidP="00711A94">
      <w:pPr>
        <w:pStyle w:val="afiloirodalom"/>
      </w:pPr>
      <w:r w:rsidRPr="0028129A">
        <w:t xml:space="preserve">Kendeffy, G. (ford.): </w:t>
      </w:r>
      <w:r w:rsidRPr="00D829E7">
        <w:rPr>
          <w:i/>
          <w:iCs/>
        </w:rPr>
        <w:t>Antik szkepticizmus. Cicero- és Sextus Empiricus-szövegek.</w:t>
      </w:r>
      <w:r w:rsidRPr="0028129A">
        <w:t xml:space="preserve"> Bp., 1998, Atlantisz</w:t>
      </w:r>
    </w:p>
    <w:p w14:paraId="4734BB9C" w14:textId="77777777" w:rsidR="000C65ED" w:rsidRPr="0028129A" w:rsidRDefault="000C65ED" w:rsidP="00711A94">
      <w:pPr>
        <w:pStyle w:val="afiloirodalom"/>
      </w:pPr>
      <w:r w:rsidRPr="0028129A">
        <w:t xml:space="preserve">Kneale, W. – Kneale, M.: </w:t>
      </w:r>
      <w:r w:rsidRPr="00A65778">
        <w:rPr>
          <w:i/>
        </w:rPr>
        <w:t>A logika fejlődése.</w:t>
      </w:r>
      <w:r w:rsidRPr="0028129A">
        <w:t xml:space="preserve"> Bp., 1987, Gondolat</w:t>
      </w:r>
    </w:p>
    <w:p w14:paraId="60092D3D" w14:textId="68B377B5" w:rsidR="003C30C5" w:rsidRPr="0028129A" w:rsidRDefault="003C30C5" w:rsidP="00711A94">
      <w:pPr>
        <w:pStyle w:val="afiloirodalom"/>
      </w:pPr>
      <w:bookmarkStart w:id="136" w:name="_Hlk102714593"/>
      <w:r w:rsidRPr="0028129A">
        <w:t xml:space="preserve">LacusCurtius: </w:t>
      </w:r>
      <w:r w:rsidRPr="0028129A">
        <w:rPr>
          <w:i/>
          <w:iCs/>
        </w:rPr>
        <w:t>Into the Roman World.</w:t>
      </w:r>
      <w:r w:rsidRPr="0028129A">
        <w:t xml:space="preserve"> Online</w:t>
      </w:r>
      <w:r w:rsidR="009C4228">
        <w:t>:</w:t>
      </w:r>
      <w:r w:rsidRPr="0028129A">
        <w:t xml:space="preserve"> </w:t>
      </w:r>
      <w:hyperlink r:id="rId166" w:history="1">
        <w:r w:rsidR="006A703E" w:rsidRPr="0028129A">
          <w:rPr>
            <w:rStyle w:val="Hiperhivatkozs"/>
          </w:rPr>
          <w:t>https://penelope.uchicago.edu/Thayer/E/Roman/home.html</w:t>
        </w:r>
      </w:hyperlink>
    </w:p>
    <w:bookmarkEnd w:id="136"/>
    <w:p w14:paraId="4D5BFDDF" w14:textId="26F354CE" w:rsidR="009337AB" w:rsidRPr="0028129A" w:rsidRDefault="009337AB" w:rsidP="00711A94">
      <w:pPr>
        <w:pStyle w:val="afiloirodalom"/>
      </w:pPr>
      <w:r w:rsidRPr="0028129A">
        <w:t xml:space="preserve">Long, A. A.: </w:t>
      </w:r>
      <w:r w:rsidRPr="0028129A">
        <w:rPr>
          <w:i/>
          <w:iCs/>
        </w:rPr>
        <w:t>Hellenisztikus filozófia.</w:t>
      </w:r>
      <w:r w:rsidRPr="0028129A">
        <w:t xml:space="preserve"> Bp., 1998, Osiris</w:t>
      </w:r>
    </w:p>
    <w:p w14:paraId="51751DF5" w14:textId="77777777" w:rsidR="00992B6B" w:rsidRPr="0028129A" w:rsidRDefault="00992B6B" w:rsidP="00711A94">
      <w:pPr>
        <w:pStyle w:val="afiloirodalom"/>
      </w:pPr>
      <w:r w:rsidRPr="0028129A">
        <w:t xml:space="preserve">Mathieu, V.: </w:t>
      </w:r>
      <w:r w:rsidRPr="00D829E7">
        <w:rPr>
          <w:i/>
          <w:iCs/>
        </w:rPr>
        <w:t>Storia della filosofia e del pensiero scientifico.</w:t>
      </w:r>
      <w:r w:rsidRPr="0028129A">
        <w:t xml:space="preserve"> Brescia, 1969, La Scuola</w:t>
      </w:r>
    </w:p>
    <w:p w14:paraId="5C4DD705" w14:textId="72AE1AA2" w:rsidR="00F70122" w:rsidRPr="0028129A" w:rsidRDefault="00F70122" w:rsidP="00711A94">
      <w:pPr>
        <w:pStyle w:val="afiloirodalom"/>
      </w:pPr>
      <w:bookmarkStart w:id="137" w:name="_Hlk102715129"/>
      <w:r w:rsidRPr="0028129A">
        <w:t>Mutschmann, H. (</w:t>
      </w:r>
      <w:r w:rsidR="00151453" w:rsidRPr="0028129A">
        <w:t>szerk</w:t>
      </w:r>
      <w:r w:rsidRPr="0028129A">
        <w:t xml:space="preserve">.): </w:t>
      </w:r>
      <w:r w:rsidRPr="0028129A">
        <w:rPr>
          <w:i/>
          <w:iCs/>
        </w:rPr>
        <w:t>Sexti Empirici Opera. Vol. I.</w:t>
      </w:r>
      <w:bookmarkEnd w:id="137"/>
      <w:r w:rsidRPr="0028129A">
        <w:rPr>
          <w:i/>
          <w:iCs/>
        </w:rPr>
        <w:t xml:space="preserve"> </w:t>
      </w:r>
      <w:r w:rsidRPr="0028129A">
        <w:t xml:space="preserve">Lipsiae, 1912, Teubneri. </w:t>
      </w:r>
      <w:bookmarkStart w:id="138" w:name="_Hlk102715429"/>
      <w:r w:rsidR="009C4228">
        <w:t xml:space="preserve">Online: </w:t>
      </w:r>
      <w:hyperlink r:id="rId167" w:history="1">
        <w:r w:rsidR="00151453" w:rsidRPr="0028129A">
          <w:rPr>
            <w:rStyle w:val="Hiperhivatkozs"/>
          </w:rPr>
          <w:t>https://archive.org/details/sextiempiriciope01sext</w:t>
        </w:r>
      </w:hyperlink>
    </w:p>
    <w:bookmarkEnd w:id="138"/>
    <w:p w14:paraId="34F1BDA1" w14:textId="77777777" w:rsidR="003F4A7A" w:rsidRPr="0028129A" w:rsidRDefault="003F4A7A" w:rsidP="00711A94">
      <w:pPr>
        <w:pStyle w:val="afiloirodalom"/>
      </w:pPr>
      <w:r w:rsidRPr="0028129A">
        <w:lastRenderedPageBreak/>
        <w:t xml:space="preserve">Nyíri, T.: </w:t>
      </w:r>
      <w:r w:rsidRPr="00D829E7">
        <w:rPr>
          <w:i/>
          <w:iCs/>
        </w:rPr>
        <w:t>A filozófiai gondolkodás fejlődése.</w:t>
      </w:r>
      <w:r w:rsidRPr="0028129A">
        <w:t xml:space="preserve"> Bp., 1977, SZIT</w:t>
      </w:r>
    </w:p>
    <w:p w14:paraId="0A0FC067" w14:textId="7B67BAE1" w:rsidR="005F4826" w:rsidRPr="0028129A" w:rsidRDefault="005F4826" w:rsidP="00711A94">
      <w:pPr>
        <w:pStyle w:val="afiloirodalom"/>
      </w:pPr>
      <w:r w:rsidRPr="0028129A">
        <w:t xml:space="preserve">Pais, I.: </w:t>
      </w:r>
      <w:r w:rsidRPr="0028129A">
        <w:rPr>
          <w:i/>
          <w:iCs/>
        </w:rPr>
        <w:t>A görög filozófia.</w:t>
      </w:r>
      <w:r w:rsidRPr="0028129A">
        <w:t xml:space="preserve"> Bp.</w:t>
      </w:r>
      <w:r w:rsidR="000E4B43" w:rsidRPr="0028129A">
        <w:t>,</w:t>
      </w:r>
      <w:r w:rsidRPr="0028129A">
        <w:t xml:space="preserve"> 1988. Szerzői kiadás</w:t>
      </w:r>
      <w:r w:rsidR="007A4412">
        <w:t>.</w:t>
      </w:r>
    </w:p>
    <w:p w14:paraId="27619805" w14:textId="77777777" w:rsidR="009337AB" w:rsidRPr="0028129A" w:rsidRDefault="009337AB" w:rsidP="00711A94">
      <w:pPr>
        <w:pStyle w:val="afiloirodalom"/>
      </w:pPr>
      <w:r w:rsidRPr="0028129A">
        <w:t xml:space="preserve">Pohlenz, M.: </w:t>
      </w:r>
      <w:r w:rsidRPr="0028129A">
        <w:rPr>
          <w:i/>
          <w:iCs/>
        </w:rPr>
        <w:t>Die Stoa I-II.</w:t>
      </w:r>
      <w:r w:rsidRPr="0028129A">
        <w:t xml:space="preserve"> Göttingen, 1970, Vandenhoeck</w:t>
      </w:r>
    </w:p>
    <w:p w14:paraId="095F6AD8" w14:textId="77777777" w:rsidR="003C5893" w:rsidRPr="0028129A" w:rsidRDefault="003C5893" w:rsidP="00711A94">
      <w:pPr>
        <w:pStyle w:val="afiloirodalom"/>
      </w:pPr>
      <w:r w:rsidRPr="0028129A">
        <w:t xml:space="preserve">Ricken, Fr.: </w:t>
      </w:r>
      <w:r w:rsidRPr="0028129A">
        <w:rPr>
          <w:i/>
          <w:iCs/>
        </w:rPr>
        <w:t>Philosophie der Antike.</w:t>
      </w:r>
      <w:r w:rsidRPr="0028129A">
        <w:t xml:space="preserve"> Stuttgart, 1988, Kohlhammer</w:t>
      </w:r>
    </w:p>
    <w:p w14:paraId="25387AB5" w14:textId="77777777" w:rsidR="001B21AF" w:rsidRPr="0028129A" w:rsidRDefault="001B21AF" w:rsidP="00711A94">
      <w:pPr>
        <w:pStyle w:val="afiloirodalom"/>
      </w:pPr>
      <w:r w:rsidRPr="0028129A">
        <w:t xml:space="preserve">Russell, B.: </w:t>
      </w:r>
      <w:r w:rsidRPr="0028129A">
        <w:rPr>
          <w:i/>
          <w:iCs/>
        </w:rPr>
        <w:t>A nyugati filozófia története.</w:t>
      </w:r>
      <w:r w:rsidRPr="0028129A">
        <w:t xml:space="preserve"> Bp., 1994, Göncöl</w:t>
      </w:r>
    </w:p>
    <w:p w14:paraId="69C46550" w14:textId="77777777" w:rsidR="00015039" w:rsidRPr="0028129A" w:rsidRDefault="00015039" w:rsidP="00711A94">
      <w:pPr>
        <w:pStyle w:val="afiloirodalom"/>
      </w:pPr>
      <w:r w:rsidRPr="0028129A">
        <w:t xml:space="preserve">Sebestyén, K.: </w:t>
      </w:r>
      <w:r w:rsidRPr="0028129A">
        <w:rPr>
          <w:i/>
          <w:iCs/>
        </w:rPr>
        <w:t>A cinikus filozófia.</w:t>
      </w:r>
      <w:r w:rsidRPr="0028129A">
        <w:t xml:space="preserve"> Bp., 1994, Farkas L. I.</w:t>
      </w:r>
    </w:p>
    <w:p w14:paraId="7EE3A71A" w14:textId="77777777" w:rsidR="00D55186" w:rsidRPr="0028129A" w:rsidRDefault="00D55186" w:rsidP="00711A94">
      <w:pPr>
        <w:pStyle w:val="afiloirodalom"/>
      </w:pPr>
      <w:r w:rsidRPr="0028129A">
        <w:t xml:space="preserve">Steiger, K.: </w:t>
      </w:r>
      <w:r w:rsidRPr="0028129A">
        <w:rPr>
          <w:i/>
          <w:iCs/>
        </w:rPr>
        <w:t>A lappangó örökség.</w:t>
      </w:r>
      <w:r w:rsidRPr="0028129A">
        <w:t xml:space="preserve"> Bp., 1999, Jószöveg Műhely</w:t>
      </w:r>
    </w:p>
    <w:p w14:paraId="6FB33DC3" w14:textId="3350059C" w:rsidR="004160B8" w:rsidRPr="0028129A" w:rsidRDefault="004160B8" w:rsidP="00711A94">
      <w:pPr>
        <w:pStyle w:val="afiloirodalom"/>
      </w:pPr>
      <w:r w:rsidRPr="0028129A">
        <w:t xml:space="preserve">Stöckl, A.: </w:t>
      </w:r>
      <w:r w:rsidRPr="0028129A">
        <w:rPr>
          <w:i/>
          <w:iCs/>
        </w:rPr>
        <w:t>A bölcselet története</w:t>
      </w:r>
      <w:r w:rsidR="007044BB" w:rsidRPr="0028129A">
        <w:rPr>
          <w:i/>
          <w:iCs/>
        </w:rPr>
        <w:t>.</w:t>
      </w:r>
      <w:r w:rsidRPr="0028129A">
        <w:t xml:space="preserve"> Eger, 1882</w:t>
      </w:r>
      <w:r w:rsidR="007044BB" w:rsidRPr="0028129A">
        <w:t>,</w:t>
      </w:r>
      <w:r w:rsidRPr="0028129A">
        <w:t xml:space="preserve"> Érsek</w:t>
      </w:r>
      <w:r w:rsidR="007044BB" w:rsidRPr="0028129A">
        <w:t xml:space="preserve">i </w:t>
      </w:r>
      <w:r w:rsidRPr="0028129A">
        <w:t>Lyceum</w:t>
      </w:r>
    </w:p>
    <w:p w14:paraId="424CDE0F" w14:textId="77777777" w:rsidR="006A6C5D" w:rsidRPr="0028129A" w:rsidRDefault="006A6C5D" w:rsidP="00711A94">
      <w:pPr>
        <w:pStyle w:val="afiloirodalom"/>
      </w:pPr>
      <w:r w:rsidRPr="0028129A">
        <w:t xml:space="preserve">Ueberweg, Fr. – Heinze, M.: </w:t>
      </w:r>
      <w:r w:rsidRPr="0028129A">
        <w:rPr>
          <w:i/>
          <w:iCs/>
        </w:rPr>
        <w:t>Geschichte der Philosophie I-III.</w:t>
      </w:r>
      <w:r w:rsidRPr="0028129A">
        <w:t xml:space="preserve"> Berlin, 1909, Mittler</w:t>
      </w:r>
    </w:p>
    <w:p w14:paraId="70A54460" w14:textId="77777777" w:rsidR="004F5F47" w:rsidRPr="0028129A" w:rsidRDefault="004F5F47" w:rsidP="00711A94">
      <w:pPr>
        <w:pStyle w:val="afiloirodalom"/>
      </w:pPr>
      <w:r w:rsidRPr="0028129A">
        <w:t xml:space="preserve">Windelband, W.: </w:t>
      </w:r>
      <w:r w:rsidRPr="00D829E7">
        <w:rPr>
          <w:i/>
          <w:iCs/>
        </w:rPr>
        <w:t>Lehrbuch der Geschichte der Philosophie.</w:t>
      </w:r>
      <w:r w:rsidRPr="0028129A">
        <w:t xml:space="preserve"> Tübingen, 1935, Mohr</w:t>
      </w:r>
    </w:p>
    <w:p w14:paraId="4F031D7B" w14:textId="77777777" w:rsidR="00A33D22" w:rsidRDefault="00A33D22" w:rsidP="00711A94">
      <w:pPr>
        <w:pStyle w:val="afiloirodalom"/>
      </w:pPr>
      <w:r w:rsidRPr="0028129A">
        <w:t xml:space="preserve">Zeller, E.: </w:t>
      </w:r>
      <w:r w:rsidRPr="0028129A">
        <w:rPr>
          <w:i/>
          <w:iCs/>
        </w:rPr>
        <w:t>Die Philosophie der Griechen.</w:t>
      </w:r>
      <w:r w:rsidRPr="0028129A">
        <w:t xml:space="preserve"> Leipzig, 1919–20, W. Nestle</w:t>
      </w:r>
    </w:p>
    <w:p w14:paraId="2B6C3579" w14:textId="77777777" w:rsidR="0008159B" w:rsidRPr="00D829E7" w:rsidRDefault="00946994" w:rsidP="00711A94">
      <w:pPr>
        <w:pStyle w:val="afiloirodalom"/>
        <w:rPr>
          <w:b/>
          <w:bCs/>
        </w:rPr>
      </w:pPr>
      <w:r w:rsidRPr="00D829E7">
        <w:rPr>
          <w:b/>
          <w:bCs/>
        </w:rPr>
        <w:t>Forrásmunkák:</w:t>
      </w:r>
    </w:p>
    <w:p w14:paraId="27630249" w14:textId="77777777" w:rsidR="00946994" w:rsidRPr="0028129A" w:rsidRDefault="00946994" w:rsidP="00711A94">
      <w:pPr>
        <w:pStyle w:val="afiloirodalom"/>
      </w:pPr>
      <w:r w:rsidRPr="0028129A">
        <w:t xml:space="preserve">Arnim, H. (ed.): </w:t>
      </w:r>
      <w:r w:rsidRPr="0028129A">
        <w:rPr>
          <w:i/>
          <w:iCs/>
        </w:rPr>
        <w:t xml:space="preserve">Stoicorum veterum fragmenta </w:t>
      </w:r>
      <w:r w:rsidRPr="00C03E61">
        <w:rPr>
          <w:iCs/>
        </w:rPr>
        <w:t>(SVF).</w:t>
      </w:r>
      <w:r w:rsidRPr="0028129A">
        <w:t xml:space="preserve"> Leipzig, 1903–1924, Teubner</w:t>
      </w:r>
    </w:p>
    <w:p w14:paraId="24E6E8D0" w14:textId="77777777" w:rsidR="00946994" w:rsidRPr="0028129A" w:rsidRDefault="00946994" w:rsidP="00711A94">
      <w:pPr>
        <w:pStyle w:val="afiloirodalom"/>
      </w:pPr>
      <w:r w:rsidRPr="0028129A">
        <w:t xml:space="preserve">Cicero: </w:t>
      </w:r>
      <w:r w:rsidRPr="0028129A">
        <w:rPr>
          <w:i/>
          <w:iCs/>
        </w:rPr>
        <w:t>Az istenek természete.</w:t>
      </w:r>
      <w:r w:rsidRPr="0028129A">
        <w:t xml:space="preserve"> Bp., 1985, Helikon</w:t>
      </w:r>
    </w:p>
    <w:p w14:paraId="6B76F270" w14:textId="77777777" w:rsidR="00EF6158" w:rsidRPr="0028129A" w:rsidRDefault="00EF6158" w:rsidP="00711A94">
      <w:pPr>
        <w:pStyle w:val="afiloirodalom"/>
      </w:pPr>
      <w:r w:rsidRPr="0028129A">
        <w:t xml:space="preserve">Diogenes Laertius: </w:t>
      </w:r>
      <w:r w:rsidRPr="0028129A">
        <w:rPr>
          <w:i/>
          <w:iCs/>
        </w:rPr>
        <w:t>Lives of eminent philosophers.</w:t>
      </w:r>
      <w:r w:rsidRPr="0028129A">
        <w:t xml:space="preserve"> London, 1972, Heinemann</w:t>
      </w:r>
    </w:p>
    <w:p w14:paraId="4D3F9644" w14:textId="77777777" w:rsidR="00EF6158" w:rsidRPr="0028129A" w:rsidRDefault="00EF6158" w:rsidP="00711A94">
      <w:pPr>
        <w:pStyle w:val="afiloirodalom"/>
      </w:pPr>
      <w:r w:rsidRPr="0028129A">
        <w:t xml:space="preserve">Diogenész Laertiosz: </w:t>
      </w:r>
      <w:r w:rsidRPr="00D829E7">
        <w:rPr>
          <w:i/>
          <w:iCs/>
        </w:rPr>
        <w:t>A filozófiában jeleskedők élete és nézetei 1.</w:t>
      </w:r>
      <w:r w:rsidRPr="0028129A">
        <w:t xml:space="preserve"> Bp., 2005, Jel</w:t>
      </w:r>
    </w:p>
    <w:p w14:paraId="1B7497FB" w14:textId="77777777" w:rsidR="00EF6158" w:rsidRPr="0028129A" w:rsidRDefault="00EF6158" w:rsidP="00711A94">
      <w:pPr>
        <w:pStyle w:val="afiloirodalom"/>
      </w:pPr>
      <w:r w:rsidRPr="0028129A">
        <w:t xml:space="preserve">Diogenész Laertiosz: </w:t>
      </w:r>
      <w:r w:rsidRPr="00D829E7">
        <w:rPr>
          <w:i/>
          <w:iCs/>
        </w:rPr>
        <w:t>A filozófiában jeleskedők élete és nézetei 2.</w:t>
      </w:r>
      <w:r w:rsidRPr="0028129A">
        <w:t xml:space="preserve"> Bp., 2007, Jel</w:t>
      </w:r>
    </w:p>
    <w:p w14:paraId="62F73386" w14:textId="22C12C8F" w:rsidR="00EF6158" w:rsidRPr="0028129A" w:rsidRDefault="00EF6158" w:rsidP="00711A94">
      <w:pPr>
        <w:pStyle w:val="afiloirodalom"/>
        <w:rPr>
          <w:rStyle w:val="Hiperhivatkozs"/>
        </w:rPr>
      </w:pPr>
      <w:r w:rsidRPr="0028129A">
        <w:t xml:space="preserve">Epictetus: </w:t>
      </w:r>
      <w:r w:rsidRPr="0028129A">
        <w:rPr>
          <w:i/>
          <w:iCs/>
        </w:rPr>
        <w:t>The Discourses.</w:t>
      </w:r>
      <w:r w:rsidRPr="0028129A">
        <w:t xml:space="preserve"> In: The Internet Classi</w:t>
      </w:r>
      <w:r w:rsidR="009C4228">
        <w:t>cs</w:t>
      </w:r>
      <w:r w:rsidRPr="0028129A">
        <w:t xml:space="preserve"> Archive, </w:t>
      </w:r>
      <w:hyperlink r:id="rId168" w:history="1">
        <w:r w:rsidRPr="0028129A">
          <w:rPr>
            <w:rStyle w:val="Hiperhivatkozs"/>
          </w:rPr>
          <w:t>http://classics.mit.edu/Epictetus/discourses.html</w:t>
        </w:r>
      </w:hyperlink>
    </w:p>
    <w:p w14:paraId="4080967D" w14:textId="77777777" w:rsidR="00EF6158" w:rsidRPr="0028129A" w:rsidRDefault="00EF6158" w:rsidP="00711A94">
      <w:pPr>
        <w:pStyle w:val="afiloirodalom"/>
      </w:pPr>
      <w:r w:rsidRPr="0028129A">
        <w:t xml:space="preserve">Epikuros: </w:t>
      </w:r>
      <w:r w:rsidRPr="0028129A">
        <w:rPr>
          <w:i/>
          <w:iCs/>
        </w:rPr>
        <w:t>Legfontosabb filozófiai tanításai.</w:t>
      </w:r>
      <w:r w:rsidRPr="0028129A">
        <w:t xml:space="preserve"> Bp., 1994, Farkas L. I.</w:t>
      </w:r>
    </w:p>
    <w:p w14:paraId="201A0816" w14:textId="77777777" w:rsidR="00EF6158" w:rsidRPr="0028129A" w:rsidRDefault="00EF6158" w:rsidP="00711A94">
      <w:pPr>
        <w:pStyle w:val="afiloirodalom"/>
      </w:pPr>
      <w:r w:rsidRPr="00D829E7">
        <w:rPr>
          <w:i/>
          <w:iCs/>
        </w:rPr>
        <w:t>Filozófiatörténeti szöveggyűjtemény.</w:t>
      </w:r>
      <w:r w:rsidRPr="0028129A">
        <w:t xml:space="preserve"> Bp., 1966, Tankönyvkiadó</w:t>
      </w:r>
    </w:p>
    <w:p w14:paraId="21B50332" w14:textId="685E7FE1" w:rsidR="00EF6158" w:rsidRPr="00073DBE" w:rsidRDefault="00EF6158" w:rsidP="00711A94">
      <w:pPr>
        <w:pStyle w:val="afiloirodalom"/>
        <w:rPr>
          <w:rStyle w:val="Hiperhivatkozs"/>
          <w:rFonts w:cs="Liberation Serif"/>
        </w:rPr>
      </w:pPr>
      <w:r w:rsidRPr="0028129A">
        <w:t xml:space="preserve">Finály, H.: </w:t>
      </w:r>
      <w:r w:rsidRPr="0028129A">
        <w:rPr>
          <w:i/>
          <w:iCs/>
        </w:rPr>
        <w:t>A latin nyelv szótára.</w:t>
      </w:r>
      <w:r w:rsidRPr="0028129A">
        <w:t xml:space="preserve"> Bp., 1884, Magyar Irod. Intézet. </w:t>
      </w:r>
      <w:r w:rsidR="009C4228">
        <w:t xml:space="preserve">Online: </w:t>
      </w:r>
      <w:hyperlink r:id="rId169" w:history="1">
        <w:r w:rsidRPr="00073DBE">
          <w:rPr>
            <w:rStyle w:val="Hiperhivatkozs"/>
            <w:rFonts w:cs="Liberation Serif"/>
          </w:rPr>
          <w:t>https://latin.oszk.hu/cgi-bin3/index.cgi</w:t>
        </w:r>
      </w:hyperlink>
    </w:p>
    <w:p w14:paraId="3575750D" w14:textId="77777777" w:rsidR="00EF6158" w:rsidRPr="0028129A" w:rsidRDefault="00EF6158" w:rsidP="00711A94">
      <w:pPr>
        <w:pStyle w:val="afiloirodalom"/>
      </w:pPr>
      <w:r w:rsidRPr="0028129A">
        <w:t xml:space="preserve">Marcus Aurelius: </w:t>
      </w:r>
      <w:r w:rsidRPr="0028129A">
        <w:rPr>
          <w:i/>
          <w:iCs/>
        </w:rPr>
        <w:t>Elmélkedések.</w:t>
      </w:r>
      <w:r w:rsidRPr="0028129A">
        <w:t xml:space="preserve"> Bp., 1991, Kossuth</w:t>
      </w:r>
    </w:p>
    <w:p w14:paraId="1D612E5C" w14:textId="77777777" w:rsidR="00EF6158" w:rsidRPr="0028129A" w:rsidRDefault="00EF6158" w:rsidP="00711A94">
      <w:pPr>
        <w:pStyle w:val="afiloirodalom"/>
      </w:pPr>
      <w:r w:rsidRPr="0028129A">
        <w:t xml:space="preserve">Ritter, H. – Preller, L.: </w:t>
      </w:r>
      <w:r w:rsidRPr="0028129A">
        <w:rPr>
          <w:i/>
          <w:iCs/>
        </w:rPr>
        <w:t>Historia philosophiae graecae.</w:t>
      </w:r>
      <w:r w:rsidRPr="0028129A">
        <w:t xml:space="preserve"> Gotha, 1913, Perthes</w:t>
      </w:r>
    </w:p>
    <w:p w14:paraId="5A22414B" w14:textId="47AFB3BA" w:rsidR="00EF6158" w:rsidRPr="0028129A" w:rsidRDefault="00EF6158" w:rsidP="00711A94">
      <w:pPr>
        <w:pStyle w:val="afiloirodalom"/>
      </w:pPr>
      <w:r w:rsidRPr="0028129A">
        <w:t xml:space="preserve">Sárosi, Gy. (ford.): </w:t>
      </w:r>
      <w:r w:rsidRPr="0028129A">
        <w:rPr>
          <w:i/>
          <w:iCs/>
        </w:rPr>
        <w:t>Epiktétos kézikönyvecskéje.</w:t>
      </w:r>
      <w:r w:rsidRPr="0028129A">
        <w:t xml:space="preserve"> Bp., 1991, Móra</w:t>
      </w:r>
      <w:r w:rsidR="009C4228">
        <w:t xml:space="preserve">. Online: </w:t>
      </w:r>
      <w:hyperlink r:id="rId170" w:history="1">
        <w:r w:rsidRPr="0028129A">
          <w:rPr>
            <w:rStyle w:val="Hiperhivatkozs"/>
          </w:rPr>
          <w:t>https://mek.oszk.hu/00100/00197/00197.htm</w:t>
        </w:r>
      </w:hyperlink>
    </w:p>
    <w:p w14:paraId="4C430A48" w14:textId="77777777" w:rsidR="00EF6158" w:rsidRPr="0028129A" w:rsidRDefault="00EF6158" w:rsidP="00711A94">
      <w:pPr>
        <w:pStyle w:val="afiloirodalom"/>
      </w:pPr>
      <w:r w:rsidRPr="0028129A">
        <w:t xml:space="preserve">Seneca: </w:t>
      </w:r>
      <w:r w:rsidRPr="00D829E7">
        <w:rPr>
          <w:i/>
          <w:iCs/>
        </w:rPr>
        <w:t>De brevitate vitae. De tranquillitate animi.</w:t>
      </w:r>
      <w:r w:rsidRPr="0028129A">
        <w:t xml:space="preserve"> Pécs, 1992, Seneca</w:t>
      </w:r>
    </w:p>
    <w:p w14:paraId="42EE58CD" w14:textId="77777777" w:rsidR="00EF6158" w:rsidRPr="0028129A" w:rsidRDefault="00EF6158" w:rsidP="00711A94">
      <w:pPr>
        <w:pStyle w:val="afiloirodalom"/>
      </w:pPr>
      <w:r w:rsidRPr="0028129A">
        <w:t xml:space="preserve">Seneca: </w:t>
      </w:r>
      <w:r w:rsidRPr="0028129A">
        <w:rPr>
          <w:i/>
          <w:iCs/>
        </w:rPr>
        <w:t>De ira.</w:t>
      </w:r>
      <w:r w:rsidRPr="0028129A">
        <w:t xml:space="preserve"> Pécs, 1992, Seneca</w:t>
      </w:r>
    </w:p>
    <w:p w14:paraId="4CD198D9" w14:textId="77777777" w:rsidR="00EF6158" w:rsidRPr="0028129A" w:rsidRDefault="00EF6158" w:rsidP="00711A94">
      <w:pPr>
        <w:pStyle w:val="afiloirodalom"/>
      </w:pPr>
      <w:r w:rsidRPr="0028129A">
        <w:t xml:space="preserve">Seneca: </w:t>
      </w:r>
      <w:r w:rsidRPr="0028129A">
        <w:rPr>
          <w:i/>
          <w:iCs/>
        </w:rPr>
        <w:t>Erkölcsi levelek.</w:t>
      </w:r>
      <w:r w:rsidRPr="0028129A">
        <w:t xml:space="preserve"> Bp., 1906, Franklin</w:t>
      </w:r>
    </w:p>
    <w:p w14:paraId="1FE197A6" w14:textId="77777777" w:rsidR="00EF6158" w:rsidRPr="0028129A" w:rsidRDefault="00EF6158" w:rsidP="00711A94">
      <w:pPr>
        <w:pStyle w:val="afiloirodalom"/>
      </w:pPr>
      <w:r w:rsidRPr="0028129A">
        <w:t xml:space="preserve">Seneca: </w:t>
      </w:r>
      <w:r w:rsidRPr="00D829E7">
        <w:rPr>
          <w:i/>
          <w:iCs/>
        </w:rPr>
        <w:t>Vigasztalások. Erkölcsi levelek.</w:t>
      </w:r>
      <w:r w:rsidRPr="0028129A">
        <w:t xml:space="preserve"> Bp., 1980, Európa</w:t>
      </w:r>
    </w:p>
    <w:p w14:paraId="2C83747A" w14:textId="77777777" w:rsidR="00EF6158" w:rsidRPr="0028129A" w:rsidRDefault="00EF6158" w:rsidP="00711A94">
      <w:pPr>
        <w:pStyle w:val="afiloirodalom"/>
      </w:pPr>
      <w:r w:rsidRPr="00D829E7">
        <w:rPr>
          <w:i/>
          <w:iCs/>
        </w:rPr>
        <w:t>Sextus Empiricus in four volumes.</w:t>
      </w:r>
      <w:r w:rsidRPr="0028129A">
        <w:t xml:space="preserve"> London, 1967, Heinemann</w:t>
      </w:r>
    </w:p>
    <w:p w14:paraId="21DFF5CA" w14:textId="77777777" w:rsidR="00946994" w:rsidRDefault="00946994" w:rsidP="00711A94">
      <w:pPr>
        <w:pStyle w:val="afiloirodalom"/>
      </w:pPr>
    </w:p>
    <w:p w14:paraId="32412F42" w14:textId="2ADE012D" w:rsidR="00946994" w:rsidRDefault="00946994" w:rsidP="00711A94">
      <w:pPr>
        <w:pStyle w:val="afiloirodalom"/>
        <w:sectPr w:rsidR="00946994" w:rsidSect="00426B74">
          <w:headerReference w:type="default" r:id="rId171"/>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3B7BF4DA" w14:textId="14BD06B2" w:rsidR="004160B8" w:rsidRDefault="004160B8" w:rsidP="009277A7">
      <w:pPr>
        <w:pStyle w:val="afilocim1"/>
      </w:pPr>
      <w:r>
        <w:lastRenderedPageBreak/>
        <w:br/>
      </w:r>
      <w:r w:rsidR="00FF1944">
        <w:t>VII</w:t>
      </w:r>
      <w:r w:rsidRPr="002B27EF">
        <w:t>.</w:t>
      </w:r>
      <w:r>
        <w:br/>
      </w:r>
      <w:r>
        <w:br/>
      </w:r>
      <w:r w:rsidR="00FF1944">
        <w:t>AZ</w:t>
      </w:r>
      <w:r w:rsidR="00E0148E" w:rsidRPr="00E0148E">
        <w:rPr>
          <w:sz w:val="20"/>
        </w:rPr>
        <w:t>  </w:t>
      </w:r>
      <w:r w:rsidR="00FF1944">
        <w:t>ÚJPLATONIZMUS</w:t>
      </w:r>
    </w:p>
    <w:p w14:paraId="1D6D2D62" w14:textId="77777777" w:rsidR="004160B8" w:rsidRDefault="004160B8" w:rsidP="00711A94">
      <w:pPr>
        <w:pStyle w:val="afiloirodalom"/>
      </w:pPr>
    </w:p>
    <w:p w14:paraId="184492E7" w14:textId="0E19BCBF" w:rsidR="004160B8" w:rsidRDefault="004160B8" w:rsidP="00711A94">
      <w:pPr>
        <w:pStyle w:val="afiloirodalom"/>
        <w:sectPr w:rsidR="004160B8" w:rsidSect="00BC4A7E">
          <w:headerReference w:type="even" r:id="rId172"/>
          <w:headerReference w:type="default" r:id="rId173"/>
          <w:footnotePr>
            <w:numFmt w:val="lowerLetter"/>
          </w:footnotePr>
          <w:endnotePr>
            <w:numFmt w:val="decimal"/>
            <w:numRestart w:val="eachSect"/>
          </w:endnotePr>
          <w:type w:val="oddPage"/>
          <w:pgSz w:w="9356" w:h="13325"/>
          <w:pgMar w:top="1247" w:right="1134" w:bottom="1134" w:left="1247" w:header="709" w:footer="709" w:gutter="0"/>
          <w:cols w:space="708"/>
          <w:titlePg/>
          <w:docGrid w:linePitch="360"/>
        </w:sectPr>
      </w:pPr>
    </w:p>
    <w:p w14:paraId="32FD05F3" w14:textId="648442FE" w:rsidR="004160B8" w:rsidRPr="00A55A67" w:rsidRDefault="00FF1944" w:rsidP="009277A7">
      <w:pPr>
        <w:pStyle w:val="afilocim11"/>
      </w:pPr>
      <w:bookmarkStart w:id="139" w:name="_Hlk79767661"/>
      <w:r w:rsidRPr="00A55A67">
        <w:lastRenderedPageBreak/>
        <w:t>BEVEZETÉS</w:t>
      </w:r>
      <w:r w:rsidR="00E0148E" w:rsidRPr="00E0148E">
        <w:rPr>
          <w:sz w:val="20"/>
        </w:rPr>
        <w:t>  </w:t>
      </w:r>
      <w:r w:rsidRPr="00A55A67">
        <w:t>AZ</w:t>
      </w:r>
      <w:r w:rsidR="00E0148E" w:rsidRPr="00E0148E">
        <w:rPr>
          <w:sz w:val="20"/>
        </w:rPr>
        <w:t>  </w:t>
      </w:r>
      <w:r w:rsidRPr="00A55A67">
        <w:t>ÚJPLATONIZMUSBA</w:t>
      </w:r>
    </w:p>
    <w:p w14:paraId="2FDA10C6" w14:textId="296FC0FE" w:rsidR="004160B8" w:rsidRPr="00F8366B" w:rsidRDefault="004160B8" w:rsidP="00F8366B">
      <w:pPr>
        <w:pStyle w:val="afiloszovtzs"/>
      </w:pPr>
      <w:r w:rsidRPr="00F8366B">
        <w:t xml:space="preserve">Az újplatonizmus vagy latinos nevén neoplatonizmus platóni, arisztotelészi, sztoikus és püthagóreusi tanok vallásos ötvözete. E szellemi irányzat onnan kapta nevét, hogy képviselői elsősorban az ideák birodalma és az érzékelhető világ között szakadékot feltételező platóni valóságszemlélet alapján írták le Isten és a világ különbözőségét. Platón Isten </w:t>
      </w:r>
      <w:r w:rsidRPr="00E0148E">
        <w:rPr>
          <w:rStyle w:val="afilosurit005"/>
        </w:rPr>
        <w:t>világfelettiségét (latin eredetű szó</w:t>
      </w:r>
      <w:r w:rsidR="00E0148E" w:rsidRPr="00E0148E">
        <w:rPr>
          <w:rStyle w:val="afilosurit005"/>
        </w:rPr>
        <w:softHyphen/>
      </w:r>
      <w:r w:rsidRPr="00F8366B">
        <w:t>val: transzcendenciáját) hirdette, amikor a Jó, az Igaz és a Szép titokzatos Egy</w:t>
      </w:r>
      <w:r w:rsidR="00E0148E">
        <w:softHyphen/>
      </w:r>
      <w:r w:rsidRPr="00F8366B">
        <w:t>ségének nevezett Istent ideák feletti ideának mondta. Az újplatonikus gondol</w:t>
      </w:r>
      <w:r w:rsidR="00E0148E">
        <w:softHyphen/>
      </w:r>
      <w:r w:rsidRPr="00F8366B">
        <w:t xml:space="preserve">kodók hozzá hasonlóan hirdették Isten világfelettiségét. Ugyanakkor azonban – a Démiourgoszhoz hasonló közbülső </w:t>
      </w:r>
      <w:r>
        <w:t>szellemi valóságok</w:t>
      </w:r>
      <w:r w:rsidRPr="00F8366B">
        <w:t xml:space="preserve"> feltételezésével – Platónnál sokkal jobban hangsúlyozták Isten és az érzékelhető világ összetar</w:t>
      </w:r>
      <w:r w:rsidR="00E0148E">
        <w:softHyphen/>
      </w:r>
      <w:r w:rsidRPr="00F8366B">
        <w:t>tozását, illetve azt, hogy az érzékelhető világ részesülés útján az isteni világból ered, és kapcsolatban is áll azzal.</w:t>
      </w:r>
    </w:p>
    <w:p w14:paraId="6E3FDC71" w14:textId="6C68626E" w:rsidR="00FF1944" w:rsidRDefault="004160B8" w:rsidP="00F8366B">
      <w:pPr>
        <w:pStyle w:val="afiloszovtzs"/>
      </w:pPr>
      <w:r w:rsidRPr="00A55A67">
        <w:t>Az újplatonikus gondolkodás előfutára az alexandriai zsidó filozófus, Philón († 50 k</w:t>
      </w:r>
      <w:r w:rsidR="00930175">
        <w:t>.</w:t>
      </w:r>
      <w:r w:rsidRPr="00A55A67">
        <w:t>) volt. Az irányzat megalapítója az alexandriai Ammoniosz Szakkasz († 250 k</w:t>
      </w:r>
      <w:r w:rsidR="00B84160">
        <w:t>.</w:t>
      </w:r>
      <w:r w:rsidRPr="00A55A67">
        <w:t xml:space="preserve">), akinek élőszóbeli tanítását azonban csak utalásokból ismerjük. Ez a tanítás elsősorban tanítványának, az egyiptomi </w:t>
      </w:r>
      <w:r w:rsidRPr="00E0148E">
        <w:rPr>
          <w:rStyle w:val="afilosurit005"/>
        </w:rPr>
        <w:t>Plótinosznak (†</w:t>
      </w:r>
      <w:r w:rsidR="009C4228" w:rsidRPr="00E0148E">
        <w:rPr>
          <w:rStyle w:val="afilosurit005"/>
        </w:rPr>
        <w:t> </w:t>
      </w:r>
      <w:r w:rsidRPr="00E0148E">
        <w:rPr>
          <w:rStyle w:val="afilosurit005"/>
        </w:rPr>
        <w:t>270) munkássá</w:t>
      </w:r>
      <w:r w:rsidR="00E0148E" w:rsidRPr="00E0148E">
        <w:rPr>
          <w:rStyle w:val="afilosurit005"/>
        </w:rPr>
        <w:softHyphen/>
      </w:r>
      <w:r w:rsidRPr="00A55A67">
        <w:t>gában talált visszhangra. Plótinosz az újplatonikus irányzat vezéralakja, illetve legjelentősebb képviselője, akinek írásos művei is ránk maradtak.</w:t>
      </w:r>
    </w:p>
    <w:p w14:paraId="3A44412F" w14:textId="77777777" w:rsidR="00FF1944" w:rsidRDefault="00FF1944" w:rsidP="00F8366B">
      <w:pPr>
        <w:pStyle w:val="afiloszovtzs"/>
        <w:sectPr w:rsidR="00FF1944" w:rsidSect="005578AB">
          <w:headerReference w:type="even" r:id="rId174"/>
          <w:headerReference w:type="default" r:id="rId175"/>
          <w:footnotePr>
            <w:numFmt w:val="lowerLetter"/>
          </w:footnotePr>
          <w:endnotePr>
            <w:numFmt w:val="decimal"/>
            <w:numRestart w:val="eachSect"/>
          </w:endnotePr>
          <w:type w:val="oddPage"/>
          <w:pgSz w:w="9356" w:h="13325"/>
          <w:pgMar w:top="1247" w:right="1134" w:bottom="1134" w:left="1247" w:header="709" w:footer="709" w:gutter="0"/>
          <w:cols w:space="708"/>
          <w:docGrid w:linePitch="360"/>
        </w:sectPr>
      </w:pPr>
    </w:p>
    <w:p w14:paraId="451449C5" w14:textId="3CE92ABF" w:rsidR="004160B8" w:rsidRPr="00A55A67" w:rsidRDefault="00FF1944" w:rsidP="009277A7">
      <w:pPr>
        <w:pStyle w:val="afilocim11"/>
      </w:pPr>
      <w:r>
        <w:lastRenderedPageBreak/>
        <w:t>VII</w:t>
      </w:r>
      <w:r w:rsidR="004160B8">
        <w:t>.1</w:t>
      </w:r>
      <w:r w:rsidR="00EC1A27" w:rsidRPr="00EC1A27">
        <w:rPr>
          <w:sz w:val="20"/>
        </w:rPr>
        <w:t>  </w:t>
      </w:r>
      <w:r>
        <w:t>A</w:t>
      </w:r>
      <w:r w:rsidRPr="00A55A67">
        <w:t>Z</w:t>
      </w:r>
      <w:r w:rsidR="00EC1A27" w:rsidRPr="00EC1A27">
        <w:rPr>
          <w:sz w:val="20"/>
        </w:rPr>
        <w:t>  </w:t>
      </w:r>
      <w:r w:rsidRPr="00A55A67">
        <w:t>ÚJPLATONIZMUS</w:t>
      </w:r>
      <w:r w:rsidR="00EC1A27" w:rsidRPr="00EC1A27">
        <w:rPr>
          <w:sz w:val="20"/>
        </w:rPr>
        <w:t>  </w:t>
      </w:r>
      <w:r w:rsidRPr="00A55A67">
        <w:t xml:space="preserve">ELŐFUTÁRA: </w:t>
      </w:r>
      <w:r>
        <w:t>A</w:t>
      </w:r>
      <w:r w:rsidRPr="00A55A67">
        <w:t>LEXANDRIAI</w:t>
      </w:r>
      <w:r w:rsidR="00EC1A27" w:rsidRPr="00EC1A27">
        <w:rPr>
          <w:sz w:val="20"/>
        </w:rPr>
        <w:t>  </w:t>
      </w:r>
      <w:r>
        <w:t>P</w:t>
      </w:r>
      <w:r w:rsidRPr="00A55A67">
        <w:t>HILÓN</w:t>
      </w:r>
    </w:p>
    <w:bookmarkEnd w:id="139"/>
    <w:p w14:paraId="365EE96D" w14:textId="3CBE2259" w:rsidR="004160B8" w:rsidRPr="001E3939" w:rsidRDefault="004160B8" w:rsidP="001E3939">
      <w:pPr>
        <w:pStyle w:val="afilocim11n1"/>
      </w:pPr>
      <w:r w:rsidRPr="001E3939">
        <w:t>1</w:t>
      </w:r>
      <w:r w:rsidR="00C84917">
        <w:t>.</w:t>
      </w:r>
      <w:r w:rsidRPr="001E3939">
        <w:t xml:space="preserve"> Philón élete és művei</w:t>
      </w:r>
    </w:p>
    <w:p w14:paraId="722DD2C9" w14:textId="651D2373" w:rsidR="004160B8" w:rsidRPr="00A55A67" w:rsidRDefault="00C16C61" w:rsidP="001E3939">
      <w:pPr>
        <w:pStyle w:val="afiloszovtzs"/>
      </w:pPr>
      <w:r>
        <w:rPr>
          <w:noProof/>
        </w:rPr>
        <w:pict w14:anchorId="050B2920">
          <v:shape id="_x0000_s3092" type="#_x0000_t202" style="position:absolute;left:0;text-align:left;margin-left:0;margin-top:30.7pt;width:104.3pt;height:152.8pt;z-index:75;visibility:visible;mso-position-horizontal-relative:margin" stroked="f">
            <v:textbox style="mso-next-textbox:#_x0000_s3092" inset="0,0,0,0">
              <w:txbxContent>
                <w:p w14:paraId="05F4636D" w14:textId="2B058759" w:rsidR="002F7F9A" w:rsidRDefault="00C16C61" w:rsidP="00A530C2">
                  <w:pPr>
                    <w:pStyle w:val="afiloszovtzskep"/>
                  </w:pPr>
                  <w:r>
                    <w:rPr>
                      <w:b/>
                      <w:bCs/>
                      <w:smallCaps w:val="0"/>
                    </w:rPr>
                    <w:pict w14:anchorId="034CC4C6">
                      <v:shape id="_x0000_i1136" type="#_x0000_t75" style="width:103.5pt;height:138.75pt">
                        <v:imagedata r:id="rId176" o:title="Philo 4,9x3,66 rgb 300dpi"/>
                      </v:shape>
                    </w:pict>
                  </w:r>
                </w:p>
                <w:p w14:paraId="0B96F25D" w14:textId="15B1D6A7" w:rsidR="002F7F9A" w:rsidRPr="0010243A" w:rsidRDefault="002F7F9A" w:rsidP="00A530C2">
                  <w:pPr>
                    <w:pStyle w:val="afiloszovtzskep"/>
                    <w:spacing w:before="60"/>
                  </w:pPr>
                  <w:r>
                    <w:t>Philón</w:t>
                  </w:r>
                </w:p>
              </w:txbxContent>
            </v:textbox>
            <w10:wrap type="square" anchorx="margin"/>
          </v:shape>
        </w:pict>
      </w:r>
      <w:r w:rsidR="004160B8" w:rsidRPr="00A55A67">
        <w:t>Philón életéről kevés adat áll rendelkezésre. Kr. e. 25 körül született, tekinté</w:t>
      </w:r>
      <w:r w:rsidR="00A530C2">
        <w:softHyphen/>
      </w:r>
      <w:r w:rsidR="004160B8" w:rsidRPr="00A55A67">
        <w:t>lyes alexandriai családból származott. Eleinte a tanulásnak és az elmélkedés</w:t>
      </w:r>
      <w:r w:rsidR="00A530C2">
        <w:softHyphen/>
      </w:r>
      <w:r w:rsidR="004160B8" w:rsidRPr="00A55A67">
        <w:t>nek szentelte magát, de később egyre jobban bekap</w:t>
      </w:r>
      <w:r w:rsidR="00A530C2">
        <w:softHyphen/>
      </w:r>
      <w:r w:rsidR="004160B8" w:rsidRPr="00A55A67">
        <w:t>csolódott az alexandriai zsidó közösség életébe is. Kr. u. 40 körül Rómába ment egy küldöttség élén, melynek feladata az volt, hogy Caius (Caligula) csá</w:t>
      </w:r>
      <w:r w:rsidR="00A530C2">
        <w:softHyphen/>
      </w:r>
      <w:r w:rsidR="004160B8" w:rsidRPr="00A55A67">
        <w:t>szár elé tárja az alexandriai zsidók panaszait, akik megtagadták a birodalmi jelk</w:t>
      </w:r>
      <w:r w:rsidR="004160B8" w:rsidRPr="00A530C2">
        <w:rPr>
          <w:rStyle w:val="afilosurit005"/>
        </w:rPr>
        <w:t>épek imádatát. Írásaiban</w:t>
      </w:r>
      <w:r w:rsidR="004160B8" w:rsidRPr="00A55A67">
        <w:t xml:space="preserve"> a görög nyelvű zsidó Biblia, az úgynevezett Hetve</w:t>
      </w:r>
      <w:r w:rsidR="00A530C2">
        <w:softHyphen/>
      </w:r>
      <w:r w:rsidR="004160B8" w:rsidRPr="00A55A67">
        <w:t>nes fordítás (lat. Septuaginta, LXX) alapján a zsidó teológia és a Platón hatása alatt álló hellén bölcselet összeegyeztetésén fáradozott. Munkásságával az új</w:t>
      </w:r>
      <w:r w:rsidR="00A530C2">
        <w:softHyphen/>
      </w:r>
      <w:r w:rsidR="004160B8" w:rsidRPr="00A55A67">
        <w:t>platonikus filozófiai irányzat előfutára lett. Valószí</w:t>
      </w:r>
      <w:r w:rsidR="00A530C2">
        <w:softHyphen/>
      </w:r>
      <w:r w:rsidR="004160B8" w:rsidRPr="00A55A67">
        <w:t>nűleg 50-ben halt meg.</w:t>
      </w:r>
    </w:p>
    <w:p w14:paraId="20B01744" w14:textId="5622DF9C" w:rsidR="004160B8" w:rsidRPr="00F248D3" w:rsidRDefault="004160B8" w:rsidP="001E3939">
      <w:pPr>
        <w:pStyle w:val="afiloszovtzs"/>
      </w:pPr>
      <w:r w:rsidRPr="00A530C2">
        <w:t xml:space="preserve">Művei közül a legtöbb fennmaradt az utókor számára. A művek címeit </w:t>
      </w:r>
      <w:r w:rsidR="00A530C2" w:rsidRPr="00A530C2">
        <w:t>Kaisza</w:t>
      </w:r>
      <w:r w:rsidR="00A530C2" w:rsidRPr="00A530C2">
        <w:softHyphen/>
      </w:r>
      <w:r w:rsidR="00A530C2" w:rsidRPr="00F248D3">
        <w:t>reiai Euszebiosz († 339)</w:t>
      </w:r>
      <w:r w:rsidR="00A530C2">
        <w:t xml:space="preserve"> </w:t>
      </w:r>
      <w:r w:rsidRPr="00F248D3">
        <w:t>keresztény történetíró is felsorolja Egyháztörténeté</w:t>
      </w:r>
      <w:r w:rsidR="00A530C2">
        <w:softHyphen/>
      </w:r>
      <w:r w:rsidRPr="00F248D3">
        <w:t>ben.</w:t>
      </w:r>
      <w:r w:rsidRPr="00F248D3">
        <w:rPr>
          <w:vertAlign w:val="superscript"/>
        </w:rPr>
        <w:endnoteReference w:id="1031"/>
      </w:r>
      <w:r w:rsidRPr="00F248D3">
        <w:t xml:space="preserve"> Az eredetileg görög nyelven írt művek közül, amelyeket többnyire a latin fordítások alapján szoktak idézni, a jelentősebbek a következők:</w:t>
      </w:r>
    </w:p>
    <w:p w14:paraId="50AA2373" w14:textId="3F4BA612" w:rsidR="002B5975" w:rsidRDefault="004160B8" w:rsidP="001E3939">
      <w:pPr>
        <w:pStyle w:val="afiloszovtzs"/>
      </w:pPr>
      <w:r w:rsidRPr="00A530C2">
        <w:rPr>
          <w:spacing w:val="-1"/>
        </w:rPr>
        <w:t>1.</w:t>
      </w:r>
      <w:r w:rsidR="00A530C2" w:rsidRPr="00A530C2">
        <w:rPr>
          <w:spacing w:val="-1"/>
        </w:rPr>
        <w:t> </w:t>
      </w:r>
      <w:r w:rsidRPr="00A530C2">
        <w:rPr>
          <w:spacing w:val="-1"/>
        </w:rPr>
        <w:t xml:space="preserve">Bibliamagyarázati könyvek: </w:t>
      </w:r>
      <w:r w:rsidRPr="00A530C2">
        <w:rPr>
          <w:i/>
          <w:spacing w:val="-1"/>
        </w:rPr>
        <w:t>De opificio mundi</w:t>
      </w:r>
      <w:r w:rsidRPr="00A530C2">
        <w:rPr>
          <w:rStyle w:val="afilosurit01"/>
        </w:rPr>
        <w:t xml:space="preserve"> (A világ teremtéséről), </w:t>
      </w:r>
      <w:r w:rsidRPr="00A530C2">
        <w:rPr>
          <w:i/>
          <w:spacing w:val="-1"/>
        </w:rPr>
        <w:t>Legum</w:t>
      </w:r>
      <w:r w:rsidRPr="00F248D3">
        <w:rPr>
          <w:i/>
        </w:rPr>
        <w:t xml:space="preserve"> allegoriarum I-III</w:t>
      </w:r>
      <w:r w:rsidRPr="00F248D3">
        <w:t xml:space="preserve"> (A szent törvények allegóriája I-III), </w:t>
      </w:r>
      <w:r w:rsidRPr="00F248D3">
        <w:rPr>
          <w:i/>
        </w:rPr>
        <w:t>De cherubim</w:t>
      </w:r>
      <w:r w:rsidRPr="00F248D3">
        <w:t xml:space="preserve"> (A keru</w:t>
      </w:r>
      <w:r w:rsidR="00A530C2">
        <w:softHyphen/>
      </w:r>
      <w:r w:rsidRPr="00F248D3">
        <w:t xml:space="preserve">bokról), </w:t>
      </w:r>
      <w:r w:rsidRPr="00F248D3">
        <w:rPr>
          <w:i/>
        </w:rPr>
        <w:t>De sacrificiis Abelis et Caini</w:t>
      </w:r>
      <w:r w:rsidRPr="00F248D3">
        <w:t xml:space="preserve"> (Ábel és Kain áldozata), </w:t>
      </w:r>
      <w:r w:rsidRPr="00F248D3">
        <w:rPr>
          <w:i/>
        </w:rPr>
        <w:t>Quod deterius potioris insidari soleat</w:t>
      </w:r>
      <w:r w:rsidRPr="00F248D3">
        <w:t xml:space="preserve"> (Azokról a dolgokról, amelyeket a józan ész kíván és gyűlöl), </w:t>
      </w:r>
      <w:r w:rsidRPr="00F248D3">
        <w:rPr>
          <w:i/>
        </w:rPr>
        <w:t>De posteritate Caini</w:t>
      </w:r>
      <w:r w:rsidRPr="00F248D3">
        <w:t xml:space="preserve"> (Kain utódai), </w:t>
      </w:r>
      <w:r w:rsidRPr="00F248D3">
        <w:rPr>
          <w:i/>
        </w:rPr>
        <w:t>De decalogo</w:t>
      </w:r>
      <w:r w:rsidRPr="00F248D3">
        <w:t xml:space="preserve"> (A tízparancsolatról), </w:t>
      </w:r>
      <w:r w:rsidRPr="00F248D3">
        <w:rPr>
          <w:i/>
        </w:rPr>
        <w:t>De Joseph</w:t>
      </w:r>
      <w:r w:rsidRPr="00F248D3">
        <w:t>o</w:t>
      </w:r>
      <w:r w:rsidRPr="00A530C2">
        <w:rPr>
          <w:rStyle w:val="afilosurit005"/>
        </w:rPr>
        <w:t xml:space="preserve"> (Józsefről),</w:t>
      </w:r>
      <w:r w:rsidRPr="00A530C2">
        <w:rPr>
          <w:spacing w:val="-1"/>
        </w:rPr>
        <w:t xml:space="preserve"> </w:t>
      </w:r>
      <w:r w:rsidRPr="00A530C2">
        <w:rPr>
          <w:i/>
          <w:spacing w:val="-1"/>
        </w:rPr>
        <w:t>De agricultura</w:t>
      </w:r>
      <w:r w:rsidRPr="00A530C2">
        <w:rPr>
          <w:spacing w:val="-1"/>
        </w:rPr>
        <w:t xml:space="preserve"> </w:t>
      </w:r>
      <w:r w:rsidRPr="00A530C2">
        <w:rPr>
          <w:rStyle w:val="afilosurit005"/>
        </w:rPr>
        <w:t xml:space="preserve">(A földművelésről), </w:t>
      </w:r>
      <w:r w:rsidRPr="00A530C2">
        <w:rPr>
          <w:i/>
          <w:spacing w:val="-1"/>
        </w:rPr>
        <w:t>De plantatione Noe</w:t>
      </w:r>
      <w:r w:rsidRPr="00F248D3">
        <w:t xml:space="preserve"> (Noé ültetvényéről), </w:t>
      </w:r>
      <w:r w:rsidRPr="00F248D3">
        <w:rPr>
          <w:i/>
        </w:rPr>
        <w:t>De gigantibus</w:t>
      </w:r>
      <w:r w:rsidRPr="00F248D3">
        <w:t xml:space="preserve"> (Az óriásokról), </w:t>
      </w:r>
      <w:r w:rsidRPr="00F248D3">
        <w:rPr>
          <w:i/>
        </w:rPr>
        <w:t>Quod Deus sit immutabilis</w:t>
      </w:r>
      <w:r w:rsidRPr="00F248D3">
        <w:t xml:space="preserve"> (Az istenség változatlanságáról), </w:t>
      </w:r>
      <w:r w:rsidRPr="00F248D3">
        <w:rPr>
          <w:i/>
        </w:rPr>
        <w:t>De confusione linguarum</w:t>
      </w:r>
      <w:r w:rsidRPr="00F248D3">
        <w:t xml:space="preserve"> (A nyelvek össze</w:t>
      </w:r>
      <w:r w:rsidR="00A530C2">
        <w:softHyphen/>
      </w:r>
      <w:r w:rsidRPr="00F248D3">
        <w:t xml:space="preserve">zavarodásáról), </w:t>
      </w:r>
      <w:r w:rsidRPr="00F248D3">
        <w:rPr>
          <w:i/>
        </w:rPr>
        <w:t>De Abrahamo</w:t>
      </w:r>
      <w:r w:rsidRPr="00F248D3">
        <w:t xml:space="preserve"> (Ábrahámról), </w:t>
      </w:r>
      <w:r w:rsidRPr="00F248D3">
        <w:rPr>
          <w:i/>
        </w:rPr>
        <w:t>De migratione Abrahami</w:t>
      </w:r>
      <w:r w:rsidRPr="00F248D3">
        <w:t xml:space="preserve"> (Ábra</w:t>
      </w:r>
      <w:r w:rsidR="00A530C2">
        <w:softHyphen/>
      </w:r>
      <w:r w:rsidRPr="00F248D3">
        <w:t xml:space="preserve">hám vándorlásáról), </w:t>
      </w:r>
      <w:r w:rsidRPr="00F248D3">
        <w:rPr>
          <w:i/>
        </w:rPr>
        <w:t>De fuga et inventione</w:t>
      </w:r>
      <w:r w:rsidRPr="00F248D3">
        <w:t xml:space="preserve"> (A menekülésről és megtalálásról), </w:t>
      </w:r>
      <w:r w:rsidRPr="00F248D3">
        <w:rPr>
          <w:i/>
        </w:rPr>
        <w:t>Quis rerum divinarum heres sit</w:t>
      </w:r>
      <w:r w:rsidR="00073CE3">
        <w:rPr>
          <w:i/>
        </w:rPr>
        <w:t>?</w:t>
      </w:r>
      <w:r w:rsidRPr="00F248D3">
        <w:t xml:space="preserve"> (Ki az isteni javak örököse?), </w:t>
      </w:r>
      <w:r w:rsidRPr="00F248D3">
        <w:rPr>
          <w:i/>
        </w:rPr>
        <w:t>De somniis I-II</w:t>
      </w:r>
      <w:r w:rsidRPr="00F248D3">
        <w:t xml:space="preserve"> (Az álmokról I-II), </w:t>
      </w:r>
      <w:r w:rsidRPr="00F248D3">
        <w:rPr>
          <w:i/>
        </w:rPr>
        <w:t>De ebrietate</w:t>
      </w:r>
      <w:r w:rsidRPr="00F248D3">
        <w:t xml:space="preserve"> (A részegségről), </w:t>
      </w:r>
      <w:r w:rsidRPr="00F248D3">
        <w:rPr>
          <w:i/>
        </w:rPr>
        <w:t>De sobrietate</w:t>
      </w:r>
      <w:r w:rsidRPr="00F248D3">
        <w:t xml:space="preserve"> (A józan</w:t>
      </w:r>
      <w:r w:rsidR="002B5975">
        <w:softHyphen/>
      </w:r>
      <w:r w:rsidRPr="00F248D3">
        <w:t xml:space="preserve">ságról), </w:t>
      </w:r>
      <w:r w:rsidRPr="00F248D3">
        <w:rPr>
          <w:i/>
        </w:rPr>
        <w:t>De vita Mosis I-II</w:t>
      </w:r>
      <w:r w:rsidRPr="00F248D3">
        <w:t xml:space="preserve"> (Mózes élete I-II), </w:t>
      </w:r>
      <w:r w:rsidRPr="00F248D3">
        <w:rPr>
          <w:i/>
        </w:rPr>
        <w:t>De specialibus legibus I-IV</w:t>
      </w:r>
      <w:r w:rsidRPr="00F248D3">
        <w:t xml:space="preserve"> (Az </w:t>
      </w:r>
      <w:r w:rsidRPr="00F248D3">
        <w:lastRenderedPageBreak/>
        <w:t xml:space="preserve">egyes törvényekről I-IV), </w:t>
      </w:r>
      <w:r w:rsidRPr="00F248D3">
        <w:rPr>
          <w:i/>
        </w:rPr>
        <w:t>De virtutibus</w:t>
      </w:r>
      <w:r w:rsidRPr="00F248D3">
        <w:t xml:space="preserve"> (Az erényekről), </w:t>
      </w:r>
      <w:r w:rsidRPr="00F248D3">
        <w:rPr>
          <w:i/>
        </w:rPr>
        <w:t>De praemiis et poenis</w:t>
      </w:r>
      <w:r w:rsidRPr="00F248D3">
        <w:t xml:space="preserve"> (A jutalomról és a büntetésről), </w:t>
      </w:r>
      <w:r w:rsidRPr="00F248D3">
        <w:rPr>
          <w:i/>
        </w:rPr>
        <w:t xml:space="preserve">De mutatione nominum </w:t>
      </w:r>
      <w:r w:rsidRPr="00F248D3">
        <w:t>(A nevek megváltozta</w:t>
      </w:r>
      <w:r w:rsidR="002B5975">
        <w:softHyphen/>
      </w:r>
      <w:r w:rsidRPr="00F248D3">
        <w:t xml:space="preserve">tásáról), </w:t>
      </w:r>
      <w:bookmarkStart w:id="140" w:name="_Hlk79767117"/>
      <w:r w:rsidRPr="00F248D3">
        <w:rPr>
          <w:i/>
        </w:rPr>
        <w:t>Quaestiones et solutiones in Genesim et in Exodum</w:t>
      </w:r>
      <w:bookmarkEnd w:id="140"/>
      <w:r w:rsidRPr="00F248D3">
        <w:t xml:space="preserve"> (A Teremtés </w:t>
      </w:r>
      <w:r w:rsidR="009C4228">
        <w:t xml:space="preserve">és </w:t>
      </w:r>
      <w:r w:rsidRPr="00F248D3">
        <w:t>a</w:t>
      </w:r>
      <w:r w:rsidR="002B5975">
        <w:t> </w:t>
      </w:r>
      <w:r w:rsidRPr="00F248D3">
        <w:t>Kivonulás könyvében felmerülő kérdések és megoldás</w:t>
      </w:r>
      <w:r w:rsidR="00DE4509">
        <w:t>aik</w:t>
      </w:r>
      <w:r w:rsidRPr="00F248D3">
        <w:t xml:space="preserve">), </w:t>
      </w:r>
      <w:r w:rsidRPr="00F248D3">
        <w:rPr>
          <w:i/>
        </w:rPr>
        <w:t>De congressu quaerendae eruditionis gratia</w:t>
      </w:r>
      <w:r w:rsidRPr="00F248D3">
        <w:t xml:space="preserve"> (A tudás céljából történő összejövetelről).</w:t>
      </w:r>
    </w:p>
    <w:p w14:paraId="2460C0E4" w14:textId="77777777" w:rsidR="002B5975" w:rsidRDefault="004160B8" w:rsidP="001E3939">
      <w:pPr>
        <w:pStyle w:val="afiloszovtzs"/>
      </w:pPr>
      <w:r w:rsidRPr="00F248D3">
        <w:t>2.</w:t>
      </w:r>
      <w:r w:rsidR="002B5975">
        <w:t> </w:t>
      </w:r>
      <w:r w:rsidRPr="00F248D3">
        <w:t xml:space="preserve">Filozófiai értekezések: </w:t>
      </w:r>
      <w:r w:rsidRPr="00F248D3">
        <w:rPr>
          <w:i/>
        </w:rPr>
        <w:t>Quod omnis probus liber sit</w:t>
      </w:r>
      <w:r w:rsidRPr="00F248D3">
        <w:t xml:space="preserve"> (Arról, hogy minden igaz ember szabad), </w:t>
      </w:r>
      <w:r w:rsidRPr="00F248D3">
        <w:rPr>
          <w:i/>
        </w:rPr>
        <w:t>De providentia</w:t>
      </w:r>
      <w:r w:rsidRPr="00F248D3">
        <w:t xml:space="preserve"> (A gondviselésről), </w:t>
      </w:r>
      <w:r w:rsidRPr="00F248D3">
        <w:rPr>
          <w:i/>
        </w:rPr>
        <w:t>De aeternitate mundi</w:t>
      </w:r>
      <w:r w:rsidRPr="00F248D3">
        <w:t xml:space="preserve"> (A világ végtelenségének lehetőségéről), </w:t>
      </w:r>
      <w:r w:rsidRPr="00F248D3">
        <w:rPr>
          <w:i/>
        </w:rPr>
        <w:t>De animalibus</w:t>
      </w:r>
      <w:r w:rsidR="002B5975">
        <w:t xml:space="preserve"> (Az állatokról).</w:t>
      </w:r>
    </w:p>
    <w:p w14:paraId="1E7946C0" w14:textId="67B48995" w:rsidR="004160B8" w:rsidRDefault="004160B8" w:rsidP="001E3939">
      <w:pPr>
        <w:pStyle w:val="afiloszovtzs"/>
      </w:pPr>
      <w:r w:rsidRPr="00F248D3">
        <w:t>3.</w:t>
      </w:r>
      <w:r w:rsidR="002B5975">
        <w:t> </w:t>
      </w:r>
      <w:r w:rsidRPr="00F248D3">
        <w:t xml:space="preserve">Történeti-apologetikai írások: </w:t>
      </w:r>
      <w:r w:rsidRPr="00F248D3">
        <w:rPr>
          <w:i/>
        </w:rPr>
        <w:t>De vita contemplativa</w:t>
      </w:r>
      <w:r w:rsidRPr="00F248D3">
        <w:t xml:space="preserve"> (Az elmélkedő életről), </w:t>
      </w:r>
      <w:r w:rsidRPr="00F248D3">
        <w:rPr>
          <w:i/>
        </w:rPr>
        <w:t>Legatio ad Caium</w:t>
      </w:r>
      <w:r w:rsidRPr="00F248D3">
        <w:t xml:space="preserve"> (Követség Caiushoz), </w:t>
      </w:r>
      <w:r w:rsidRPr="00F248D3">
        <w:rPr>
          <w:i/>
        </w:rPr>
        <w:t>In Flaccum</w:t>
      </w:r>
      <w:r w:rsidRPr="00F248D3">
        <w:t xml:space="preserve"> (Az egyiptomi helytartó, Flaccus ellen), </w:t>
      </w:r>
      <w:r w:rsidRPr="00F248D3">
        <w:rPr>
          <w:i/>
        </w:rPr>
        <w:t>Apologia pro Iudaeis</w:t>
      </w:r>
      <w:r w:rsidRPr="00F248D3">
        <w:t xml:space="preserve"> (A zsidók védelmében).</w:t>
      </w:r>
    </w:p>
    <w:p w14:paraId="5855CFBA" w14:textId="45A950A7" w:rsidR="004160B8" w:rsidRPr="00620DD1" w:rsidRDefault="004160B8" w:rsidP="001E3939">
      <w:pPr>
        <w:pStyle w:val="afilocim11n1"/>
      </w:pPr>
      <w:r w:rsidRPr="00620DD1">
        <w:t>2</w:t>
      </w:r>
      <w:r w:rsidR="00C84917">
        <w:t>.</w:t>
      </w:r>
      <w:r w:rsidRPr="00620DD1">
        <w:t xml:space="preserve"> Tanítása az emberi megismerésről</w:t>
      </w:r>
    </w:p>
    <w:p w14:paraId="6F0F019D" w14:textId="3728C196" w:rsidR="004160B8" w:rsidRPr="00620DD1" w:rsidRDefault="004160B8" w:rsidP="001E3939">
      <w:pPr>
        <w:pStyle w:val="afiloszovtzs"/>
      </w:pPr>
      <w:r w:rsidRPr="00620DD1">
        <w:t>Philón különbséget te</w:t>
      </w:r>
      <w:r>
        <w:t>tt</w:t>
      </w:r>
      <w:r w:rsidRPr="00620DD1">
        <w:t xml:space="preserve"> az érzéki ismeret (gör. </w:t>
      </w:r>
      <w:r w:rsidRPr="00620DD1">
        <w:rPr>
          <w:i/>
        </w:rPr>
        <w:t>aiszthészisz</w:t>
      </w:r>
      <w:r w:rsidRPr="00620DD1">
        <w:t xml:space="preserve">) és az ész (gör. </w:t>
      </w:r>
      <w:r w:rsidRPr="00620DD1">
        <w:rPr>
          <w:i/>
        </w:rPr>
        <w:t>nousz</w:t>
      </w:r>
      <w:r w:rsidRPr="00620DD1">
        <w:t>) általi szellemi belátás között.</w:t>
      </w:r>
      <w:r w:rsidRPr="00620DD1">
        <w:rPr>
          <w:vertAlign w:val="superscript"/>
        </w:rPr>
        <w:endnoteReference w:id="1032"/>
      </w:r>
      <w:r w:rsidRPr="00620DD1">
        <w:t xml:space="preserve"> Az érzékek az ész követeiként hírt adnak a dolgokról. Nélkülük az ész a színeket, a hangokat stb. nem tudná felfogni.</w:t>
      </w:r>
      <w:r w:rsidRPr="00620DD1">
        <w:rPr>
          <w:vertAlign w:val="superscript"/>
        </w:rPr>
        <w:endnoteReference w:id="1033"/>
      </w:r>
      <w:r w:rsidRPr="00620DD1">
        <w:t xml:space="preserve"> Az ész a szellemi szemlélet vagy belátás képessége: általa látjuk be a dolgok lényegét, s általa tudunk a testi dolgokat felülmúló érthető világról, a platóni ideákról is.</w:t>
      </w:r>
      <w:r w:rsidRPr="00620DD1">
        <w:rPr>
          <w:vertAlign w:val="superscript"/>
        </w:rPr>
        <w:endnoteReference w:id="1034"/>
      </w:r>
      <w:r w:rsidRPr="00620DD1">
        <w:t xml:space="preserve"> Az ész fénye az isteni világosságból ered. Isten ugyanis a szelle</w:t>
      </w:r>
      <w:r w:rsidR="00A27905">
        <w:softHyphen/>
      </w:r>
      <w:r w:rsidRPr="00620DD1">
        <w:t>münk napja.</w:t>
      </w:r>
      <w:r w:rsidRPr="00620DD1">
        <w:rPr>
          <w:vertAlign w:val="superscript"/>
        </w:rPr>
        <w:endnoteReference w:id="1035"/>
      </w:r>
    </w:p>
    <w:p w14:paraId="2DBDC538" w14:textId="51370D02" w:rsidR="004160B8" w:rsidRPr="00620DD1" w:rsidRDefault="004160B8" w:rsidP="001E3939">
      <w:pPr>
        <w:pStyle w:val="afiloszovtzs"/>
      </w:pPr>
      <w:r w:rsidRPr="00620DD1">
        <w:t>Philón egyetértett Arisztotelésszel és a sztoikusokkal abban, hogy a filozófia az isteni és az emberi dolgoknak, valamint az emberi dolgok okainak tudomá</w:t>
      </w:r>
      <w:r w:rsidR="00A27905">
        <w:softHyphen/>
      </w:r>
      <w:r w:rsidRPr="00620DD1">
        <w:t>nya.</w:t>
      </w:r>
      <w:r w:rsidRPr="00620DD1">
        <w:rPr>
          <w:vertAlign w:val="superscript"/>
        </w:rPr>
        <w:endnoteReference w:id="1036"/>
      </w:r>
      <w:r w:rsidRPr="00620DD1">
        <w:t xml:space="preserve"> Azt vallotta, hogy a filozófia három nagy része: a logika, a természet</w:t>
      </w:r>
      <w:r w:rsidR="00A27905">
        <w:softHyphen/>
      </w:r>
      <w:r w:rsidRPr="00620DD1">
        <w:t xml:space="preserve">bölcselet és az erkölcstan. Ugyanakkor hangoztatta: </w:t>
      </w:r>
      <w:r w:rsidRPr="00A27905">
        <w:rPr>
          <w:rStyle w:val="afilosurit005"/>
        </w:rPr>
        <w:t>a filozófia sok kérdést nem</w:t>
      </w:r>
      <w:r w:rsidRPr="00620DD1">
        <w:t xml:space="preserve"> tud megválaszolni. Vajon a világ dolgai teremtett vagy teremtetlen valóságok? Végesek</w:t>
      </w:r>
      <w:r>
        <w:t>,</w:t>
      </w:r>
      <w:r w:rsidRPr="00620DD1">
        <w:t xml:space="preserve"> vagy végtelenek? Egy világ van</w:t>
      </w:r>
      <w:r>
        <w:t>,</w:t>
      </w:r>
      <w:r w:rsidRPr="00620DD1">
        <w:t xml:space="preserve"> vagy több? Ha az univerzum terem</w:t>
      </w:r>
      <w:r w:rsidR="00A27905">
        <w:softHyphen/>
      </w:r>
      <w:r w:rsidRPr="00620DD1">
        <w:t>tés útján jött létre, ki teremtette? Ki a platóni Démiourgosz, és milyen a termé</w:t>
      </w:r>
      <w:r w:rsidR="00A27905">
        <w:softHyphen/>
      </w:r>
      <w:r w:rsidRPr="00620DD1">
        <w:t>szete?</w:t>
      </w:r>
      <w:r w:rsidRPr="00620DD1">
        <w:rPr>
          <w:vertAlign w:val="superscript"/>
        </w:rPr>
        <w:endnoteReference w:id="1037"/>
      </w:r>
      <w:r w:rsidRPr="00620DD1">
        <w:t xml:space="preserve"> Szerinte az ilyen kérdésekre a filozófia nem tudott, és a jövőben sem tud majd megfelelő módon válaszolni.</w:t>
      </w:r>
      <w:r w:rsidRPr="00620DD1">
        <w:rPr>
          <w:vertAlign w:val="superscript"/>
        </w:rPr>
        <w:endnoteReference w:id="1038"/>
      </w:r>
      <w:r w:rsidRPr="00620DD1">
        <w:t xml:space="preserve"> Úgy vélte, e kérdésekre csak az isteni kinyilatkoztatás segítségével kaphatunk érdemleges választ.</w:t>
      </w:r>
    </w:p>
    <w:p w14:paraId="6443BF72" w14:textId="6183358B" w:rsidR="004160B8" w:rsidRPr="00620DD1" w:rsidRDefault="004160B8" w:rsidP="001E3939">
      <w:pPr>
        <w:pStyle w:val="afiloszovtzs"/>
      </w:pPr>
      <w:r w:rsidRPr="00620DD1">
        <w:t xml:space="preserve">A zsidó bölcselő ennek ellenére sem </w:t>
      </w:r>
      <w:r w:rsidRPr="007811FB">
        <w:t>becsülte le a filozófiát. Véleménye szerint ugyanaz az igazság található meg a görög filozófiában, mint a zsidó szent Ira</w:t>
      </w:r>
      <w:r w:rsidR="00A27905">
        <w:softHyphen/>
      </w:r>
      <w:r w:rsidRPr="007811FB">
        <w:t xml:space="preserve">tokban és hagyományban. Állította azonban, hogy a kinyilatkoztatás teljesebb módon mutatja be az igazságot, mint a bölcselet: a zsidó szent </w:t>
      </w:r>
      <w:r w:rsidR="00DE4509">
        <w:t>I</w:t>
      </w:r>
      <w:r w:rsidRPr="007811FB">
        <w:t>ratok minden bölcsességet magukban foglalnak,</w:t>
      </w:r>
      <w:r w:rsidRPr="007811FB">
        <w:rPr>
          <w:vertAlign w:val="superscript"/>
        </w:rPr>
        <w:endnoteReference w:id="1039"/>
      </w:r>
      <w:r w:rsidRPr="007811FB">
        <w:t xml:space="preserve"> míg a filozófiában csak töredékesen fogal</w:t>
      </w:r>
      <w:r w:rsidR="00A27905">
        <w:softHyphen/>
      </w:r>
      <w:r w:rsidRPr="007811FB">
        <w:t>mazódik meg az igazság. Philón allegorikus</w:t>
      </w:r>
      <w:r w:rsidRPr="00620DD1">
        <w:t xml:space="preserve"> bibliaértelmezéssel igyekezett igazolni álláspontját: feltételezte, hogy a bibliai szövegek és érzékletes képek mélyén ott rejlik egy másik, egy mélyebb mondanivaló is, amely a felszínes olvasás alapján nem mindenki számára nyilvánvaló. Ezt a mondanivalót csak </w:t>
      </w:r>
      <w:r w:rsidRPr="00620DD1">
        <w:lastRenderedPageBreak/>
        <w:t>az ész vagy szellem tudja megragadni. Az észt szimbolikusan mennyeinek nevezte, mivel az ideák, amelyeket az ész felfog, az isteni világban, a „menny</w:t>
      </w:r>
      <w:r w:rsidR="00A27905">
        <w:softHyphen/>
      </w:r>
      <w:r w:rsidRPr="00620DD1">
        <w:t>ben” vannak. Ezzel szemben a Biblia szó szerinti értelmezéséhez ragaszkodó érzéket földinek mondta, mert az érzék testi, földi jellegű képesség.</w:t>
      </w:r>
      <w:r w:rsidRPr="00620DD1">
        <w:rPr>
          <w:vertAlign w:val="superscript"/>
        </w:rPr>
        <w:endnoteReference w:id="1040"/>
      </w:r>
      <w:r w:rsidRPr="00620DD1">
        <w:t xml:space="preserve"> Úgy vél</w:t>
      </w:r>
      <w:r w:rsidR="00A27905">
        <w:softHyphen/>
      </w:r>
      <w:r w:rsidRPr="00620DD1">
        <w:t>te, hogy a Biblia szó szerinti értelme elsősorban az érzékletes képek alapján tájékozódó embernek szól, a mélyebb, allegorikus értelem p</w:t>
      </w:r>
      <w:r w:rsidRPr="00A27905">
        <w:rPr>
          <w:rStyle w:val="afilosurit005"/>
        </w:rPr>
        <w:t>edig az ember szel</w:t>
      </w:r>
      <w:r w:rsidR="00A27905" w:rsidRPr="00A27905">
        <w:rPr>
          <w:rStyle w:val="afilosurit005"/>
        </w:rPr>
        <w:softHyphen/>
      </w:r>
      <w:r w:rsidRPr="00620DD1">
        <w:t>lemének, illetve a szellemileg érettebb embereknek. Lehetetlen például, hogy az Úristen szó szerinti értelemben fel-alá járkál, vagy hogy lábai vannak.</w:t>
      </w:r>
      <w:r w:rsidRPr="00620DD1">
        <w:rPr>
          <w:vertAlign w:val="superscript"/>
        </w:rPr>
        <w:endnoteReference w:id="1041"/>
      </w:r>
      <w:r w:rsidRPr="00620DD1">
        <w:t xml:space="preserve"> A</w:t>
      </w:r>
      <w:r w:rsidR="00A27905">
        <w:t> </w:t>
      </w:r>
      <w:r w:rsidRPr="00620DD1">
        <w:t>Szentírás csak az érzéki ember miatt használja az emberi világhoz szabott (görög eredetű szóval: antropomorf) képeket. Ugyanakkor azonban az érzéki és a szellemi embernek egyaránt értésére adja, hogy Isten nem olyan, mint az ember, az ég vagy a világ.</w:t>
      </w:r>
      <w:r w:rsidRPr="00620DD1">
        <w:rPr>
          <w:vertAlign w:val="superscript"/>
        </w:rPr>
        <w:endnoteReference w:id="1042"/>
      </w:r>
      <w:r w:rsidRPr="00620DD1">
        <w:t xml:space="preserve"> Philón egyébként a Biblia szövegének szó szerinti értelmét nem mindenütt vetette el. A történeti adatoknál többnyire megtartotta, de hangsúlyozta, hogy ezekben is jelen van az allegorikus értelem.</w:t>
      </w:r>
    </w:p>
    <w:p w14:paraId="16146AE8" w14:textId="7B7B41DE" w:rsidR="004160B8" w:rsidRPr="00620DD1" w:rsidRDefault="004160B8" w:rsidP="001E3939">
      <w:pPr>
        <w:pStyle w:val="afilocim11n1"/>
      </w:pPr>
      <w:r w:rsidRPr="00620DD1">
        <w:t>3</w:t>
      </w:r>
      <w:r w:rsidR="00C84917">
        <w:t>.</w:t>
      </w:r>
      <w:r w:rsidRPr="00620DD1">
        <w:t xml:space="preserve"> Filozófiai istentana</w:t>
      </w:r>
    </w:p>
    <w:p w14:paraId="28560EBD" w14:textId="6099BFA7" w:rsidR="004160B8" w:rsidRPr="00620DD1" w:rsidRDefault="004160B8" w:rsidP="001E3939">
      <w:pPr>
        <w:pStyle w:val="afiloszovtzs"/>
      </w:pPr>
      <w:r w:rsidRPr="00620DD1">
        <w:t>Philón filozófiai istentanában a zsidó istenfogalom a görög filozófia istenképé</w:t>
      </w:r>
      <w:r w:rsidR="00A27905">
        <w:softHyphen/>
      </w:r>
      <w:r w:rsidRPr="00620DD1">
        <w:t xml:space="preserve">vel </w:t>
      </w:r>
      <w:r>
        <w:t>ötvöződik</w:t>
      </w:r>
      <w:r w:rsidRPr="00620DD1">
        <w:t xml:space="preserve">. Azt állítja, hogy Isten létéről elsősorban nem a tudományos következtetés alapján tudunk, hanem hatalmas tetteire figyelő „lelki szemünk által” (gör. </w:t>
      </w:r>
      <w:r w:rsidRPr="00620DD1">
        <w:rPr>
          <w:i/>
        </w:rPr>
        <w:t>enargeia</w:t>
      </w:r>
      <w:r w:rsidRPr="00620DD1">
        <w:t xml:space="preserve">) közvetlen </w:t>
      </w:r>
      <w:r>
        <w:t xml:space="preserve">misztikus </w:t>
      </w:r>
      <w:r w:rsidRPr="00620DD1">
        <w:t>tapasztalatunk és bizonyosságunk is van róla.</w:t>
      </w:r>
      <w:r w:rsidRPr="00620DD1">
        <w:rPr>
          <w:vertAlign w:val="superscript"/>
        </w:rPr>
        <w:endnoteReference w:id="1043"/>
      </w:r>
      <w:r w:rsidRPr="00620DD1">
        <w:t xml:space="preserve"> </w:t>
      </w:r>
      <w:r>
        <w:t>A</w:t>
      </w:r>
      <w:r w:rsidRPr="00620DD1">
        <w:t xml:space="preserve"> misztikus ismeret hasonlít a próféták önkívületi állapotban (extá</w:t>
      </w:r>
      <w:r w:rsidR="00A27905">
        <w:softHyphen/>
      </w:r>
      <w:r w:rsidRPr="00A27905">
        <w:t xml:space="preserve">zisban) elnyert tudásához vagy a következtető gondolkodást csak burkoltan tartalmazó szellemi belátáshoz (latin eredetű szóval: intuícióhoz). </w:t>
      </w:r>
      <w:r w:rsidRPr="00381C55">
        <w:rPr>
          <w:rStyle w:val="afilosurit005"/>
        </w:rPr>
        <w:t>Mivel a szel</w:t>
      </w:r>
      <w:r w:rsidR="00381C55" w:rsidRPr="00381C55">
        <w:rPr>
          <w:rStyle w:val="afilosurit005"/>
        </w:rPr>
        <w:softHyphen/>
      </w:r>
      <w:r w:rsidRPr="00A27905">
        <w:t xml:space="preserve">lemi </w:t>
      </w:r>
      <w:r w:rsidRPr="00381C55">
        <w:rPr>
          <w:rStyle w:val="afilosurit005"/>
        </w:rPr>
        <w:t>belátásban csak Isten létéről van közvetlen bizonyosságunk, de nem ismer</w:t>
      </w:r>
      <w:r w:rsidR="00381C55" w:rsidRPr="00381C55">
        <w:rPr>
          <w:rStyle w:val="afilosurit005"/>
        </w:rPr>
        <w:softHyphen/>
      </w:r>
      <w:r w:rsidRPr="00A27905">
        <w:t>jük meg általa az isteni természetet, Philón nem utasítja el azokat az értelmi megfontolásokat sem, amelyek az okság elvére (tudniillik hogy az okozat vala</w:t>
      </w:r>
      <w:r w:rsidR="00381C55">
        <w:softHyphen/>
      </w:r>
      <w:r w:rsidRPr="00A27905">
        <w:t>miképpen árulkodik okának természetéről) támaszkodva, a világ adottságaiból kiindulva következtetnek a megtapasztalt Isten természetére.</w:t>
      </w:r>
      <w:r w:rsidRPr="005B54F3">
        <w:rPr>
          <w:vertAlign w:val="superscript"/>
        </w:rPr>
        <w:endnoteReference w:id="1044"/>
      </w:r>
    </w:p>
    <w:p w14:paraId="088034F1" w14:textId="20C5C574" w:rsidR="004160B8" w:rsidRPr="00620DD1" w:rsidRDefault="004160B8" w:rsidP="001E3939">
      <w:pPr>
        <w:pStyle w:val="afiloszovtzs"/>
      </w:pPr>
      <w:r w:rsidRPr="00620DD1">
        <w:t>Az egyik érvében azt fogalmazza meg, hogy miként a testi megnyilvánulások</w:t>
      </w:r>
      <w:r w:rsidR="00381C55">
        <w:softHyphen/>
      </w:r>
      <w:r w:rsidRPr="00620DD1">
        <w:t>ból az értelmes lélekre következt</w:t>
      </w:r>
      <w:r>
        <w:t>e</w:t>
      </w:r>
      <w:r w:rsidRPr="00620DD1">
        <w:t>tünk, ehhez hasonlóan a világ rendjéből és szépségéből nemcsak Isten létére, hanem természetére is következtethetünk.</w:t>
      </w:r>
      <w:r w:rsidRPr="00620DD1">
        <w:rPr>
          <w:vertAlign w:val="superscript"/>
        </w:rPr>
        <w:endnoteReference w:id="1045"/>
      </w:r>
      <w:r w:rsidRPr="00620DD1">
        <w:t xml:space="preserve"> </w:t>
      </w:r>
      <w:r w:rsidRPr="00381C55">
        <w:rPr>
          <w:rStyle w:val="afilosurit005"/>
        </w:rPr>
        <w:t>Egy másik</w:t>
      </w:r>
      <w:r w:rsidRPr="00381C55">
        <w:rPr>
          <w:rStyle w:val="afilosurit01"/>
        </w:rPr>
        <w:t xml:space="preserve"> megfontolásában arra utal, hogy a világ valamikor létrejött, és e létre</w:t>
      </w:r>
      <w:r w:rsidR="00381C55" w:rsidRPr="00381C55">
        <w:rPr>
          <w:rStyle w:val="afilosurit01"/>
        </w:rPr>
        <w:softHyphen/>
      </w:r>
      <w:r w:rsidRPr="00620DD1">
        <w:t>jövésnek oka kell hogy legyen.</w:t>
      </w:r>
      <w:r w:rsidRPr="00620DD1">
        <w:rPr>
          <w:vertAlign w:val="superscript"/>
        </w:rPr>
        <w:endnoteReference w:id="1046"/>
      </w:r>
    </w:p>
    <w:p w14:paraId="397BB195" w14:textId="297EF387" w:rsidR="004160B8" w:rsidRPr="00620DD1" w:rsidRDefault="004160B8" w:rsidP="001E3939">
      <w:pPr>
        <w:pStyle w:val="afiloszovtzs"/>
      </w:pPr>
      <w:r w:rsidRPr="00620DD1">
        <w:t xml:space="preserve">Az isteni természet </w:t>
      </w:r>
      <w:r w:rsidRPr="001A58A6">
        <w:t>leírásában elsősorban a</w:t>
      </w:r>
      <w:r w:rsidRPr="00620DD1">
        <w:t xml:space="preserve"> negatív teológiát ajánlja, amely szerint </w:t>
      </w:r>
      <w:r w:rsidR="009C4228">
        <w:t>leginkább</w:t>
      </w:r>
      <w:r w:rsidRPr="00620DD1">
        <w:t xml:space="preserve"> azt tudjuk Istenről, hogy Ő nem olyan, mint a világ létezői. Az isteni természetet ép</w:t>
      </w:r>
      <w:r w:rsidRPr="00381C55">
        <w:rPr>
          <w:rStyle w:val="afilosurit005"/>
        </w:rPr>
        <w:t>púgy nem tudjuk megismerni, mint ahogy a Napról sem</w:t>
      </w:r>
      <w:r w:rsidRPr="00620DD1">
        <w:t xml:space="preserve"> alkothatunk képet, ha a belőle kiáradó fénysugarakba tekintünk.</w:t>
      </w:r>
      <w:r w:rsidRPr="00620DD1">
        <w:rPr>
          <w:vertAlign w:val="superscript"/>
        </w:rPr>
        <w:endnoteReference w:id="1047"/>
      </w:r>
      <w:r w:rsidRPr="00620DD1">
        <w:t xml:space="preserve"> Isten miszté</w:t>
      </w:r>
      <w:r w:rsidR="00381C55">
        <w:softHyphen/>
      </w:r>
      <w:r w:rsidRPr="00381C55">
        <w:rPr>
          <w:rStyle w:val="afilosurit005"/>
        </w:rPr>
        <w:t>rium, felfoghat</w:t>
      </w:r>
      <w:r w:rsidRPr="00381C55">
        <w:rPr>
          <w:rStyle w:val="afilosurit01"/>
        </w:rPr>
        <w:t>atlan titok, aki nem olyan, mint az ember, a menny vagy a világ.</w:t>
      </w:r>
      <w:r w:rsidRPr="00620DD1">
        <w:rPr>
          <w:vertAlign w:val="superscript"/>
        </w:rPr>
        <w:endnoteReference w:id="1048"/>
      </w:r>
      <w:r w:rsidRPr="00620DD1">
        <w:t xml:space="preserve"> Ő nincs térben,</w:t>
      </w:r>
      <w:r w:rsidRPr="00620DD1">
        <w:rPr>
          <w:vertAlign w:val="superscript"/>
        </w:rPr>
        <w:endnoteReference w:id="1049"/>
      </w:r>
      <w:r w:rsidRPr="00620DD1">
        <w:t xml:space="preserve"> és nincs alávetve az időnek. Örökkévalóságáról, amelyben nincsen sem múlt, sem jövő, hanem minden csak jelen,</w:t>
      </w:r>
      <w:r w:rsidRPr="00620DD1">
        <w:rPr>
          <w:vertAlign w:val="superscript"/>
        </w:rPr>
        <w:endnoteReference w:id="1050"/>
      </w:r>
      <w:r w:rsidRPr="00620DD1">
        <w:t xml:space="preserve"> képtelenek vagyunk </w:t>
      </w:r>
      <w:r w:rsidRPr="00620DD1">
        <w:lastRenderedPageBreak/>
        <w:t xml:space="preserve">megfelelő fogalmat alkotni. Isten nem változó valóság. Nincs emberi alakja és nincsenek negatív </w:t>
      </w:r>
      <w:r w:rsidRPr="00381C55">
        <w:rPr>
          <w:rStyle w:val="afilosurit005"/>
        </w:rPr>
        <w:t>előjelű emberi indulatai: féltékenységet, haragot, szenvedélyt</w:t>
      </w:r>
      <w:r w:rsidRPr="00620DD1">
        <w:t xml:space="preserve"> és egyéb érzelmeket csak a költők tulajdonítanak neki.</w:t>
      </w:r>
      <w:r w:rsidRPr="00620DD1">
        <w:rPr>
          <w:vertAlign w:val="superscript"/>
        </w:rPr>
        <w:endnoteReference w:id="1051"/>
      </w:r>
      <w:r w:rsidRPr="00620DD1">
        <w:t xml:space="preserve"> Róla azért nehéz beszélni, mert Ő nemcsak az érzékelhető világot múlja felül, hanem az ideákat is, sőt</w:t>
      </w:r>
      <w:r>
        <w:t>,</w:t>
      </w:r>
      <w:r w:rsidRPr="00620DD1">
        <w:t xml:space="preserve"> a mindenség teremtő </w:t>
      </w:r>
      <w:r w:rsidRPr="00381C55">
        <w:rPr>
          <w:rStyle w:val="afilosurit005"/>
        </w:rPr>
        <w:t>Atyjaként felette áll még a platóni istennek, a Jóval</w:t>
      </w:r>
      <w:r w:rsidRPr="00620DD1">
        <w:t xml:space="preserve"> azonos Egy, Igaz és Szép ideájának is.</w:t>
      </w:r>
      <w:r w:rsidRPr="00620DD1">
        <w:rPr>
          <w:vertAlign w:val="superscript"/>
        </w:rPr>
        <w:endnoteReference w:id="1052"/>
      </w:r>
      <w:r w:rsidRPr="00620DD1">
        <w:t xml:space="preserve"> Minthogy ennyire felülmúlja a terem</w:t>
      </w:r>
      <w:r w:rsidR="00381C55">
        <w:softHyphen/>
      </w:r>
      <w:r w:rsidRPr="00620DD1">
        <w:t>tett világot, nem csoda, hogy Phil</w:t>
      </w:r>
      <w:r w:rsidRPr="00381C55">
        <w:rPr>
          <w:rStyle w:val="afilosurit005"/>
        </w:rPr>
        <w:t>ón kijelenti: Isten tulajdonságok nélkül való.</w:t>
      </w:r>
      <w:r w:rsidRPr="00620DD1">
        <w:rPr>
          <w:vertAlign w:val="superscript"/>
        </w:rPr>
        <w:endnoteReference w:id="1053"/>
      </w:r>
      <w:r w:rsidRPr="00620DD1">
        <w:t xml:space="preserve"> Ezen azt érti, hogy egyetlen név sem fejezi ki megfelelő módon Isten lényegét.</w:t>
      </w:r>
    </w:p>
    <w:p w14:paraId="5958652A" w14:textId="2A47E452" w:rsidR="004160B8" w:rsidRPr="00620DD1" w:rsidRDefault="004160B8" w:rsidP="001E3939">
      <w:pPr>
        <w:pStyle w:val="afiloszovtzs"/>
      </w:pPr>
      <w:r w:rsidRPr="00F70967">
        <w:t>Bár Philón a negatív teológiát hangsúlyozza, pozitív állításokat is tesz Istenről. Állítja, hogy Isten személyes lény, a világ teremtője és kormányzója.</w:t>
      </w:r>
      <w:r w:rsidRPr="00F70967">
        <w:rPr>
          <w:vertAlign w:val="superscript"/>
        </w:rPr>
        <w:endnoteReference w:id="1054"/>
      </w:r>
      <w:r w:rsidRPr="00F70967">
        <w:t xml:space="preserve"> A világ egységes rendjéből látszik, hogy Ő az univerzum egyetlen teremtője és</w:t>
      </w:r>
      <w:r w:rsidRPr="00620DD1">
        <w:t xml:space="preserve"> rende</w:t>
      </w:r>
      <w:r w:rsidR="004F0C20">
        <w:softHyphen/>
      </w:r>
      <w:r w:rsidRPr="00620DD1">
        <w:t>zője.</w:t>
      </w:r>
      <w:r w:rsidRPr="00620DD1">
        <w:rPr>
          <w:vertAlign w:val="superscript"/>
        </w:rPr>
        <w:endnoteReference w:id="1055"/>
      </w:r>
      <w:r w:rsidRPr="00620DD1">
        <w:t xml:space="preserve"> Isten az önmagától fennáll</w:t>
      </w:r>
      <w:r w:rsidRPr="004F0C20">
        <w:rPr>
          <w:rStyle w:val="afilosurit005"/>
        </w:rPr>
        <w:t>ó lét, a létezők létalapja, az igazán létező (gör.</w:t>
      </w:r>
      <w:r w:rsidRPr="00620DD1">
        <w:t xml:space="preserve"> </w:t>
      </w:r>
      <w:r w:rsidRPr="00620DD1">
        <w:rPr>
          <w:i/>
        </w:rPr>
        <w:t>to ontósz on</w:t>
      </w:r>
      <w:r w:rsidRPr="00620DD1">
        <w:t xml:space="preserve">) valóság, az egyszerű természet (gör. </w:t>
      </w:r>
      <w:r w:rsidRPr="00620DD1">
        <w:rPr>
          <w:i/>
        </w:rPr>
        <w:t>phüszisz haplé</w:t>
      </w:r>
      <w:r w:rsidRPr="00620DD1">
        <w:t xml:space="preserve">), a szabad és az önmagának elegendő (gör. </w:t>
      </w:r>
      <w:r w:rsidRPr="00620DD1">
        <w:rPr>
          <w:i/>
        </w:rPr>
        <w:t>autarkosz</w:t>
      </w:r>
      <w:r w:rsidRPr="00620DD1">
        <w:t>) lény.</w:t>
      </w:r>
      <w:r w:rsidRPr="00620DD1">
        <w:rPr>
          <w:vertAlign w:val="superscript"/>
        </w:rPr>
        <w:endnoteReference w:id="1056"/>
      </w:r>
      <w:r w:rsidRPr="00620DD1">
        <w:t xml:space="preserve"> Ő mérhetetlenül jó, és az uni</w:t>
      </w:r>
      <w:r w:rsidR="008A0E98">
        <w:softHyphen/>
      </w:r>
      <w:r w:rsidRPr="00620DD1">
        <w:t>verzum is ennek az isteni jóságnak köszönheti létét.</w:t>
      </w:r>
      <w:r w:rsidRPr="00620DD1">
        <w:rPr>
          <w:vertAlign w:val="superscript"/>
        </w:rPr>
        <w:endnoteReference w:id="1057"/>
      </w:r>
      <w:r w:rsidRPr="00620DD1">
        <w:t xml:space="preserve"> A mérhetetlenül jó Isten mindentudó lény: Ő maga ugyan nem látható, de mindent lát.</w:t>
      </w:r>
      <w:r w:rsidRPr="00620DD1">
        <w:rPr>
          <w:vertAlign w:val="superscript"/>
        </w:rPr>
        <w:endnoteReference w:id="1058"/>
      </w:r>
      <w:r w:rsidRPr="00620DD1">
        <w:t xml:space="preserve"> Lényegi tulaj</w:t>
      </w:r>
      <w:r w:rsidR="008A0E98">
        <w:softHyphen/>
      </w:r>
      <w:r w:rsidRPr="00620DD1">
        <w:t xml:space="preserve">donsága a tevékenység: az </w:t>
      </w:r>
      <w:r w:rsidRPr="008A0E98">
        <w:rPr>
          <w:rStyle w:val="afilosurit005"/>
        </w:rPr>
        <w:t>általa alkotott világot illetően fő tevékenysége abban</w:t>
      </w:r>
      <w:r w:rsidRPr="00620DD1">
        <w:t xml:space="preserve"> áll, hogy atyaként gondoskodik teremtményeiről.</w:t>
      </w:r>
      <w:r w:rsidRPr="00620DD1">
        <w:rPr>
          <w:vertAlign w:val="superscript"/>
        </w:rPr>
        <w:endnoteReference w:id="1059"/>
      </w:r>
    </w:p>
    <w:p w14:paraId="2F2DD367" w14:textId="0A897C0B" w:rsidR="004160B8" w:rsidRPr="00620DD1" w:rsidRDefault="004160B8" w:rsidP="001E3939">
      <w:pPr>
        <w:pStyle w:val="afilocim11n1"/>
      </w:pPr>
      <w:r w:rsidRPr="00620DD1">
        <w:t>4</w:t>
      </w:r>
      <w:r w:rsidR="00A85B5E">
        <w:t>.</w:t>
      </w:r>
      <w:r w:rsidRPr="00620DD1">
        <w:t xml:space="preserve"> Isten és a világ: a Logosz mint közvetítő</w:t>
      </w:r>
    </w:p>
    <w:p w14:paraId="0C13D36A" w14:textId="2935668B" w:rsidR="004160B8" w:rsidRPr="00620DD1" w:rsidRDefault="004160B8" w:rsidP="001E3939">
      <w:pPr>
        <w:pStyle w:val="afiloszovtzs"/>
      </w:pPr>
      <w:r w:rsidRPr="00620DD1">
        <w:t xml:space="preserve">Az Isten transzcendenciáját </w:t>
      </w:r>
      <w:r>
        <w:t xml:space="preserve">erőteljesen </w:t>
      </w:r>
      <w:r w:rsidRPr="00620DD1">
        <w:t>hangsúlyozó Philón azt állít</w:t>
      </w:r>
      <w:r>
        <w:t>ja</w:t>
      </w:r>
      <w:r w:rsidRPr="00620DD1">
        <w:t xml:space="preserve">, hogy a szent Isten közvetlenül nem érintkezhet az anyagi világgal, s legfeljebb csak </w:t>
      </w:r>
      <w:r w:rsidRPr="00E342EB">
        <w:rPr>
          <w:rStyle w:val="afilosurit005"/>
        </w:rPr>
        <w:t>hatásaiban lehet benne jelen.</w:t>
      </w:r>
      <w:r w:rsidRPr="00620DD1">
        <w:rPr>
          <w:vertAlign w:val="superscript"/>
        </w:rPr>
        <w:endnoteReference w:id="1060"/>
      </w:r>
      <w:r w:rsidRPr="00E342EB">
        <w:rPr>
          <w:rStyle w:val="afilosurit005"/>
        </w:rPr>
        <w:t xml:space="preserve"> Ezért szerinte fel kell tételeznünk, </w:t>
      </w:r>
      <w:r w:rsidRPr="00E342EB">
        <w:rPr>
          <w:rStyle w:val="afilosurit01"/>
        </w:rPr>
        <w:t>hogy közbülső</w:t>
      </w:r>
      <w:r w:rsidRPr="00620DD1">
        <w:t xml:space="preserve"> lények vannak Isten és a világ között. Ezeket az Istenből kiáramló közbülső szellemi lényeket ideáknak, erőknek vagy angyaloknak nevezte. Úgy vélte, </w:t>
      </w:r>
      <w:r w:rsidRPr="001C429A">
        <w:t>Isten ezeken keresztül formálja meg a világot, és tart kapcsolatot az érzékelhető világ létezői</w:t>
      </w:r>
      <w:r w:rsidR="00A77264">
        <w:softHyphen/>
      </w:r>
      <w:r w:rsidRPr="001C429A">
        <w:t>vel. A közvetítő lények között a legfőbb és a többi közvetítő szellemet is magában foglaló valóság a Logosz, aki a platóni Démiourgosz alakjára emlékeztet.</w:t>
      </w:r>
    </w:p>
    <w:p w14:paraId="6FA23770" w14:textId="3C6663BC" w:rsidR="004160B8" w:rsidRPr="00620DD1" w:rsidRDefault="00C16C61" w:rsidP="001E3939">
      <w:pPr>
        <w:pStyle w:val="afiloszovtzs"/>
      </w:pPr>
      <w:r>
        <w:rPr>
          <w:noProof/>
        </w:rPr>
        <w:pict w14:anchorId="050B2920">
          <v:shape id="_x0000_s3093" type="#_x0000_t202" style="position:absolute;left:0;text-align:left;margin-left:214.35pt;margin-top:-51.95pt;width:134.4pt;height:128.25pt;z-index:76;visibility:visible;mso-wrap-style:none;mso-wrap-distance-left:5.65pt;mso-position-horizontal-relative:margin" stroked="f">
            <v:textbox style="mso-next-textbox:#_x0000_s3093;mso-fit-shape-to-text:t" inset="0,0,0,0">
              <w:txbxContent>
                <w:p w14:paraId="0F86299D" w14:textId="3F454DB4" w:rsidR="002F7F9A" w:rsidRPr="0010243A" w:rsidRDefault="00C16C61" w:rsidP="001C429A">
                  <w:pPr>
                    <w:pStyle w:val="afiloszovtzskep"/>
                  </w:pPr>
                  <w:r>
                    <w:pict w14:anchorId="6799F45F">
                      <v:shape id="_x0000_i1138" type="#_x0000_t75" style="width:134.25pt;height:126.75pt">
                        <v:imagedata r:id="rId177" o:title="közbülslények"/>
                      </v:shape>
                    </w:pict>
                  </w:r>
                </w:p>
              </w:txbxContent>
            </v:textbox>
            <w10:wrap type="square" anchorx="margin"/>
            <w10:anchorlock/>
          </v:shape>
        </w:pict>
      </w:r>
      <w:r w:rsidR="004160B8" w:rsidRPr="00620DD1">
        <w:t>A logosz (szó, ige, beszéd, értelem, tudomány stb.) kifejezésnek a görög filozófiában sokféle jelentése van: Hérakleitosz szerint a logosz a természet és az erkölcs törvénye, illetve végső fokon a bölcs istenség, aki a világ egymással ellentétben lévő létezőinek har</w:t>
      </w:r>
      <w:r w:rsidR="009D6478">
        <w:softHyphen/>
      </w:r>
      <w:r w:rsidR="004160B8" w:rsidRPr="00620DD1">
        <w:t>cából harmonikus valóságot hoz létre. A sztoikusoknál a logosz az isteni ész vagy értelem, természeti és erkölcsi törvény, az anyagi világban tevékenyen jelenvaló láthatatlan isteni valóság. – Ph</w:t>
      </w:r>
      <w:r w:rsidR="004160B8" w:rsidRPr="009D6478">
        <w:rPr>
          <w:rStyle w:val="afilosurit005"/>
        </w:rPr>
        <w:t>ilón szóhasználatában bővül a kifejezés</w:t>
      </w:r>
      <w:r w:rsidR="004160B8" w:rsidRPr="00620DD1">
        <w:t xml:space="preserve"> jelentéstartománya. A zsidó filozófus szerint </w:t>
      </w:r>
      <w:r w:rsidR="00A85B5E">
        <w:t xml:space="preserve">a </w:t>
      </w:r>
      <w:r w:rsidR="004160B8" w:rsidRPr="00620DD1">
        <w:t xml:space="preserve">Logosz az Isten és a világ közti </w:t>
      </w:r>
      <w:r w:rsidR="004160B8" w:rsidRPr="00620DD1">
        <w:lastRenderedPageBreak/>
        <w:t xml:space="preserve">közvetítő lény. E titokzatos közvetítő alakját, </w:t>
      </w:r>
      <w:r w:rsidR="00C827F9">
        <w:t>valamint</w:t>
      </w:r>
      <w:r w:rsidR="004160B8" w:rsidRPr="00620DD1">
        <w:t xml:space="preserve"> az Istennel és a világgal való kapcsolatát azonban meglehetősen homályosan és ellentmondásos módon írja le.</w:t>
      </w:r>
    </w:p>
    <w:p w14:paraId="3D35AACA" w14:textId="6ABAE001" w:rsidR="004160B8" w:rsidRPr="00620DD1" w:rsidRDefault="004160B8" w:rsidP="001E3939">
      <w:pPr>
        <w:pStyle w:val="afiloszovtzs"/>
      </w:pPr>
      <w:r w:rsidRPr="00620DD1">
        <w:t>A Logoszt hol Isten tulajdonságaként, hol pedig Istentől különböző teremtett valóságként emlegeti. Egyrészt azt mondja róla, hogy azonos az isteni értelem</w:t>
      </w:r>
      <w:r w:rsidR="00162597">
        <w:softHyphen/>
      </w:r>
      <w:r w:rsidRPr="00620DD1">
        <w:t>mel</w:t>
      </w:r>
      <w:r w:rsidRPr="00620DD1">
        <w:rPr>
          <w:vertAlign w:val="superscript"/>
        </w:rPr>
        <w:endnoteReference w:id="1061"/>
      </w:r>
      <w:r w:rsidRPr="00620DD1">
        <w:t xml:space="preserve"> és az Isten bölcsességéből fakadó teremtő szóval.</w:t>
      </w:r>
      <w:r w:rsidRPr="00620DD1">
        <w:rPr>
          <w:vertAlign w:val="superscript"/>
        </w:rPr>
        <w:endnoteReference w:id="1062"/>
      </w:r>
      <w:r w:rsidRPr="00620DD1">
        <w:t xml:space="preserve"> Másrészt azonban Istentől különböző lényként is jellemzi. Azt állítja, hogy a Logosz a „második isten” (gör. </w:t>
      </w:r>
      <w:r w:rsidRPr="00620DD1">
        <w:rPr>
          <w:i/>
        </w:rPr>
        <w:t>deuterosz theosz</w:t>
      </w:r>
      <w:r w:rsidRPr="00620DD1">
        <w:t xml:space="preserve">), aki ha nem is időbeli születés alapján, de Isten „elsőszülöttje” (gör. </w:t>
      </w:r>
      <w:r w:rsidRPr="00620DD1">
        <w:rPr>
          <w:i/>
        </w:rPr>
        <w:t>prótogonosz</w:t>
      </w:r>
      <w:r w:rsidRPr="00620DD1">
        <w:t>). Isten szavaként ő a legősibb és a legegyete</w:t>
      </w:r>
      <w:r w:rsidR="00162597">
        <w:softHyphen/>
      </w:r>
      <w:r w:rsidRPr="00620DD1">
        <w:t>mesebb szellemi valóság a teremtett dolgok között.</w:t>
      </w:r>
      <w:r w:rsidRPr="00620DD1">
        <w:rPr>
          <w:vertAlign w:val="superscript"/>
        </w:rPr>
        <w:endnoteReference w:id="1063"/>
      </w:r>
      <w:r w:rsidRPr="00620DD1">
        <w:t xml:space="preserve"> A Logosz csak Isten képe (gör. </w:t>
      </w:r>
      <w:r w:rsidRPr="00620DD1">
        <w:rPr>
          <w:i/>
        </w:rPr>
        <w:t>eikón theou</w:t>
      </w:r>
      <w:r w:rsidRPr="00620DD1">
        <w:t>), aki képmásként a legközelebb van Istenhez: szorosan ahhoz tartozik, aki valóban létezik, és akitől semmilyen távolság sem választja el.</w:t>
      </w:r>
      <w:r w:rsidRPr="00620DD1">
        <w:rPr>
          <w:vertAlign w:val="superscript"/>
        </w:rPr>
        <w:endnoteReference w:id="1064"/>
      </w:r>
    </w:p>
    <w:p w14:paraId="4EE5DED3" w14:textId="4A3ACA5C" w:rsidR="004160B8" w:rsidRPr="00620DD1" w:rsidRDefault="004160B8" w:rsidP="001E3939">
      <w:pPr>
        <w:pStyle w:val="afiloszovtzs"/>
      </w:pPr>
      <w:r w:rsidRPr="00C827F9">
        <w:rPr>
          <w:rStyle w:val="afilosurit005"/>
        </w:rPr>
        <w:t xml:space="preserve">Philón a Logosz közvetítő szerepét egyrészt abban látja, hogy </w:t>
      </w:r>
      <w:r w:rsidRPr="00C827F9">
        <w:rPr>
          <w:rStyle w:val="afilosurit01"/>
        </w:rPr>
        <w:t>Isten általa terem</w:t>
      </w:r>
      <w:r w:rsidR="00C827F9" w:rsidRPr="00C827F9">
        <w:rPr>
          <w:rStyle w:val="afilosurit01"/>
        </w:rPr>
        <w:softHyphen/>
      </w:r>
      <w:r w:rsidRPr="00620DD1">
        <w:t>t</w:t>
      </w:r>
      <w:r>
        <w:t>ette</w:t>
      </w:r>
      <w:r w:rsidRPr="00620DD1">
        <w:t xml:space="preserve"> és tartja fenn a világot. Másrészt azt állítja, hogy a Logosz személyszerű közvetítőként közbenjár az emberekért. – A Logoszt, Isten teremtő tervét a platóni filozófia nyelvén az „ideák ideájának”</w:t>
      </w:r>
      <w:r w:rsidRPr="00620DD1">
        <w:rPr>
          <w:vertAlign w:val="superscript"/>
        </w:rPr>
        <w:endnoteReference w:id="1065"/>
      </w:r>
      <w:r w:rsidRPr="00620DD1">
        <w:t xml:space="preserve"> és minden érzékelhető dolog „ősmintájának”</w:t>
      </w:r>
      <w:r w:rsidRPr="00620DD1">
        <w:rPr>
          <w:vertAlign w:val="superscript"/>
        </w:rPr>
        <w:endnoteReference w:id="1066"/>
      </w:r>
      <w:r w:rsidRPr="00620DD1">
        <w:t xml:space="preserve"> </w:t>
      </w:r>
      <w:r w:rsidR="00A85B5E">
        <w:t xml:space="preserve">is </w:t>
      </w:r>
      <w:r w:rsidRPr="00620DD1">
        <w:t>nevezi. Úgy véli, hogy a platóni ideák a Logoszban van</w:t>
      </w:r>
      <w:r w:rsidR="00C827F9">
        <w:softHyphen/>
      </w:r>
      <w:r w:rsidRPr="00620DD1">
        <w:t>nak:</w:t>
      </w:r>
      <w:r w:rsidRPr="00620DD1">
        <w:rPr>
          <w:vertAlign w:val="superscript"/>
        </w:rPr>
        <w:endnoteReference w:id="1067"/>
      </w:r>
      <w:r w:rsidRPr="00620DD1">
        <w:t xml:space="preserve"> a Logosz Istennek az a „könyve”, amelybe valamennyi dolog ideája bele van írva.</w:t>
      </w:r>
      <w:r w:rsidRPr="00620DD1">
        <w:rPr>
          <w:vertAlign w:val="superscript"/>
        </w:rPr>
        <w:endnoteReference w:id="1068"/>
      </w:r>
      <w:r w:rsidRPr="00620DD1">
        <w:t xml:space="preserve"> E kijelentéssel arra utal, hogy a Logosz</w:t>
      </w:r>
      <w:r>
        <w:t>ban van</w:t>
      </w:r>
      <w:r w:rsidRPr="00620DD1">
        <w:t xml:space="preserve"> </w:t>
      </w:r>
      <w:r>
        <w:t>a</w:t>
      </w:r>
      <w:r w:rsidRPr="00620DD1">
        <w:t xml:space="preserve"> világ megformálá</w:t>
      </w:r>
      <w:r w:rsidR="00C827F9">
        <w:softHyphen/>
      </w:r>
      <w:r w:rsidRPr="00620DD1">
        <w:t>sának és rendjének isteni terv</w:t>
      </w:r>
      <w:r>
        <w:t>e</w:t>
      </w:r>
      <w:r w:rsidRPr="00620DD1">
        <w:t xml:space="preserve">. Majd arra következtet, hogy Isten a Logoszban </w:t>
      </w:r>
      <w:r w:rsidRPr="00C827F9">
        <w:rPr>
          <w:rStyle w:val="afilosurit005"/>
        </w:rPr>
        <w:t>lévő világterv alapján és a Logosz közvetítésével</w:t>
      </w:r>
      <w:r w:rsidRPr="00C827F9">
        <w:rPr>
          <w:rStyle w:val="afilosurit01"/>
        </w:rPr>
        <w:t xml:space="preserve"> formálta meg a világot az örök</w:t>
      </w:r>
      <w:r w:rsidRPr="00620DD1">
        <w:t xml:space="preserve"> és rendezetlen anyagból. – Más közvetítői szerepet is tulajdonít a Logosznak, amikor azt állítja, hogy Isten legősibb igéje valamiféle isteni nagykövet, aki az isteni és az emberi világ határán állva folyamatosan könyörög a halhatatlan Istenhez a szenvedéseknek és nyomorúságnak kitett halandó faj érdekében.</w:t>
      </w:r>
      <w:r w:rsidRPr="00620DD1">
        <w:rPr>
          <w:vertAlign w:val="superscript"/>
        </w:rPr>
        <w:endnoteReference w:id="1069"/>
      </w:r>
      <w:r w:rsidRPr="00620DD1">
        <w:t xml:space="preserve"> Másutt azt mondja, hogy a világ Isten temploma, amelyben a főpap az isteni szó, Isten elsőszülöttje.</w:t>
      </w:r>
      <w:r w:rsidRPr="00620DD1">
        <w:rPr>
          <w:vertAlign w:val="superscript"/>
        </w:rPr>
        <w:endnoteReference w:id="1070"/>
      </w:r>
    </w:p>
    <w:p w14:paraId="4F24316D" w14:textId="5226D087" w:rsidR="004160B8" w:rsidRPr="00620DD1" w:rsidRDefault="004160B8" w:rsidP="00074B03">
      <w:pPr>
        <w:pStyle w:val="afiloszovapro"/>
      </w:pPr>
      <w:r w:rsidRPr="00620DD1">
        <w:t xml:space="preserve">Keresztény szempontból azért figyelemre méltó a Logoszról szóló philóni tanítás, mert az első század keresztényei (az </w:t>
      </w:r>
      <w:r>
        <w:t>ú</w:t>
      </w:r>
      <w:r w:rsidRPr="00620DD1">
        <w:t>jszövetségi Biblia emberi szerzői) a görög filozófiából köl</w:t>
      </w:r>
      <w:r w:rsidR="00C827F9">
        <w:softHyphen/>
      </w:r>
      <w:r w:rsidRPr="00620DD1">
        <w:t xml:space="preserve">csönzött Logosz kifejezéssel, illetve a Philónéhoz hasonló szavakkal jellemezték a történeti Jézust. </w:t>
      </w:r>
      <w:r>
        <w:t xml:space="preserve">Ezt tette Pál apostol, majd a század végén a János-evangélium szerzője is, aki </w:t>
      </w:r>
      <w:r w:rsidRPr="00620DD1">
        <w:t>Logosznak, isteni Szónak, Igének nevez</w:t>
      </w:r>
      <w:r>
        <w:t>te</w:t>
      </w:r>
      <w:r w:rsidRPr="00620DD1">
        <w:t xml:space="preserve"> a történeti Jézust (vö. Jn 1,1</w:t>
      </w:r>
      <w:r>
        <w:t>–</w:t>
      </w:r>
      <w:r w:rsidRPr="00620DD1">
        <w:t>14). – Mindez fel</w:t>
      </w:r>
      <w:r w:rsidR="00C827F9">
        <w:softHyphen/>
      </w:r>
      <w:r w:rsidRPr="00620DD1">
        <w:t xml:space="preserve">veti az irodalmi függőség kérdését. Vajon a Logoszról beszélő keresztények egyszerűen Philón </w:t>
      </w:r>
      <w:r>
        <w:t>szóhasználatát</w:t>
      </w:r>
      <w:r w:rsidRPr="00620DD1">
        <w:t xml:space="preserve"> vették át? – A kérdés megválaszolása a 4. századig váratott magára: a keresztények ugyanis először csak a 325-ben tartott Nikaiai Zsinaton tisztázták a Szent</w:t>
      </w:r>
      <w:r w:rsidR="00C827F9">
        <w:softHyphen/>
      </w:r>
      <w:r w:rsidRPr="00620DD1">
        <w:t xml:space="preserve">írásban szereplő képmás, elsőszülött és Logosz kifejezések pontos jelentését. Ám az </w:t>
      </w:r>
      <w:r w:rsidRPr="00C827F9">
        <w:rPr>
          <w:rStyle w:val="afilosurit005"/>
        </w:rPr>
        <w:t>éppen</w:t>
      </w:r>
      <w:r w:rsidRPr="00620DD1">
        <w:t xml:space="preserve"> ezen a zsinaton megfogalmazott nikaiai hitvallás</w:t>
      </w:r>
      <w:r w:rsidRPr="00620DD1">
        <w:rPr>
          <w:vertAlign w:val="superscript"/>
        </w:rPr>
        <w:endnoteReference w:id="1071"/>
      </w:r>
      <w:r w:rsidRPr="00620DD1">
        <w:t xml:space="preserve"> alapján jelenthetjük ki: az egyház értel</w:t>
      </w:r>
      <w:r w:rsidR="00C827F9">
        <w:softHyphen/>
      </w:r>
      <w:r w:rsidRPr="00620DD1">
        <w:t>mezése szerint már az első század keresztényei is lényegesen különböző értelemben hasz</w:t>
      </w:r>
      <w:r w:rsidR="00C827F9">
        <w:softHyphen/>
      </w:r>
      <w:r w:rsidRPr="00620DD1">
        <w:t>nálták az említett szavakat, mint a görög filozófusok vagy a zsidó Philón.</w:t>
      </w:r>
    </w:p>
    <w:p w14:paraId="3A88F5C5" w14:textId="0212BFBB" w:rsidR="004160B8" w:rsidRPr="00620DD1" w:rsidRDefault="004160B8" w:rsidP="00074B03">
      <w:pPr>
        <w:pStyle w:val="afiloszovapro"/>
      </w:pPr>
      <w:r w:rsidRPr="00620DD1">
        <w:t>A keresztény felfogás és a philóni logosz-tan tartalmilag különbözik egymástól. Ez kiviláglik az alábbi összehasonlításból:</w:t>
      </w:r>
    </w:p>
    <w:p w14:paraId="334951DF" w14:textId="4D1C9EC1" w:rsidR="004160B8" w:rsidRPr="00620DD1" w:rsidRDefault="004160B8" w:rsidP="00074B03">
      <w:pPr>
        <w:pStyle w:val="afiloszovapro"/>
      </w:pPr>
      <w:r w:rsidRPr="00620DD1">
        <w:lastRenderedPageBreak/>
        <w:t>1)</w:t>
      </w:r>
      <w:r w:rsidR="00A5438F">
        <w:t> </w:t>
      </w:r>
      <w:r w:rsidRPr="00620DD1">
        <w:t xml:space="preserve">Philón </w:t>
      </w:r>
      <w:r>
        <w:t>nyitva</w:t>
      </w:r>
      <w:r w:rsidRPr="00620DD1">
        <w:t xml:space="preserve"> hagyja annak a kérdésnek megválaszolását, hogy a Logosz különbözik-e Istentől. A keresztények határozott választ adnak: János evangélista szerint „kezdetben volt az Ige, és az Ige Istennél volt, és Isten volt az Ige” </w:t>
      </w:r>
      <w:r w:rsidRPr="00A5438F">
        <w:rPr>
          <w:rStyle w:val="afilosurit005"/>
        </w:rPr>
        <w:t>(Jn 1,1). A szentírási kijelentést értelmező</w:t>
      </w:r>
      <w:r w:rsidRPr="00620DD1">
        <w:t xml:space="preserve"> nikaiai hitvallás megszövegezői pedig így fogalmaznak: a Logosz „Isten az Istentől… szüle</w:t>
      </w:r>
      <w:r w:rsidR="00A5438F">
        <w:softHyphen/>
      </w:r>
      <w:r w:rsidRPr="00620DD1">
        <w:t xml:space="preserve">tett, de nem teremtetett, egylényegű az Atyával [ami görögül: </w:t>
      </w:r>
      <w:r w:rsidRPr="00620DD1">
        <w:rPr>
          <w:i/>
        </w:rPr>
        <w:t>homoousziosz</w:t>
      </w:r>
      <w:r w:rsidRPr="00620DD1">
        <w:t>].”</w:t>
      </w:r>
      <w:r w:rsidRPr="00620DD1">
        <w:rPr>
          <w:vertAlign w:val="superscript"/>
        </w:rPr>
        <w:endnoteReference w:id="1072"/>
      </w:r>
    </w:p>
    <w:p w14:paraId="1ED6A08B" w14:textId="2C69610E" w:rsidR="004160B8" w:rsidRPr="00620DD1" w:rsidRDefault="004160B8" w:rsidP="00074B03">
      <w:pPr>
        <w:pStyle w:val="afiloszovapro"/>
      </w:pPr>
      <w:r w:rsidRPr="00620DD1">
        <w:t>2)</w:t>
      </w:r>
      <w:r w:rsidR="00A5438F">
        <w:t> </w:t>
      </w:r>
      <w:r w:rsidRPr="00620DD1">
        <w:t xml:space="preserve">Philón a Logosz és a világ kapcsolatát, illetve a Logosz közvetítő szerepét is másként értelmezi, mint a keresztények. Szerinte a teremtő szó egyrészt titokzatos isteni tervként, másrészt láthatatlan személyszerű </w:t>
      </w:r>
      <w:r w:rsidRPr="00074B03">
        <w:t>közvetítőként van</w:t>
      </w:r>
      <w:r w:rsidRPr="00620DD1">
        <w:t xml:space="preserve"> jelen </w:t>
      </w:r>
      <w:r>
        <w:t>az</w:t>
      </w:r>
      <w:r w:rsidRPr="00620DD1">
        <w:t xml:space="preserve"> érzékelhető világban. Ezt el</w:t>
      </w:r>
      <w:r w:rsidR="00A5438F">
        <w:softHyphen/>
      </w:r>
      <w:r w:rsidRPr="00620DD1">
        <w:t>fogadják a keresztények is. A zsidó filozófus azonban nem tud arról, hogy a keresztény hit szerint a Logosz megtestesült</w:t>
      </w:r>
      <w:r w:rsidR="006F4CBB">
        <w:t>,</w:t>
      </w:r>
      <w:r w:rsidRPr="00620DD1">
        <w:t xml:space="preserve"> és a Názáreti Jézus személyében emberként is megjelent a világban. Az istenember Logosz az emberiség bűneit magára vette, a bűnökért járó bünte</w:t>
      </w:r>
      <w:r w:rsidR="00A5438F">
        <w:softHyphen/>
      </w:r>
      <w:r w:rsidRPr="00620DD1">
        <w:t xml:space="preserve">tést kereszthalálával eltörölte, és feltámadva a halálból lehetővé tette Isten bocsánatának és az üdvösségnek elnyerését mindazok számára, akik elfogadják közvetítői szerepét és művét: </w:t>
      </w:r>
      <w:r>
        <w:t>„</w:t>
      </w:r>
      <w:r w:rsidRPr="00620DD1">
        <w:t>Így örökre üdvözítheti is azokat, akik általa Istenhez közelednek, hisz mindenkor él, hogy értük közbenjárjon” (Zsid 7,25).</w:t>
      </w:r>
    </w:p>
    <w:p w14:paraId="2AD9C7BE" w14:textId="394B3036" w:rsidR="004160B8" w:rsidRPr="00620DD1" w:rsidRDefault="004160B8" w:rsidP="001E3939">
      <w:pPr>
        <w:pStyle w:val="afiloszovapro"/>
      </w:pPr>
      <w:r w:rsidRPr="00620DD1">
        <w:t>Erről a Názáreti Jézusról írja Pál apostol: „Ő a láthatatlan Isten képmása, és minden teremt</w:t>
      </w:r>
      <w:r w:rsidR="004842F7">
        <w:softHyphen/>
      </w:r>
      <w:r w:rsidRPr="00620DD1">
        <w:t xml:space="preserve">mény elsőszülöttje, mert benne teremtetett minden… Minden </w:t>
      </w:r>
      <w:r w:rsidR="004842F7">
        <w:t>őáltala és őérte teremtetett. Ő </w:t>
      </w:r>
      <w:r w:rsidRPr="00620DD1">
        <w:t>előbb van mindennél, és minden benne áll fenn” (Kol 1,</w:t>
      </w:r>
      <w:r>
        <w:t>15–</w:t>
      </w:r>
      <w:r w:rsidRPr="00620DD1">
        <w:t>17). Megtestesülésére utalva mondja: „kiüresítette önmagát, szolgai alakot vett fel, és hasonló lett az emberekhez, külse</w:t>
      </w:r>
      <w:r w:rsidR="004842F7">
        <w:softHyphen/>
      </w:r>
      <w:r w:rsidRPr="00620DD1">
        <w:t>jét tekintve úgy jelent meg, mint egy ember” (Fil 2,7). A</w:t>
      </w:r>
      <w:r w:rsidRPr="004842F7">
        <w:rPr>
          <w:rStyle w:val="afilosurit005"/>
        </w:rPr>
        <w:t xml:space="preserve"> bűnök következményeitől megszaba</w:t>
      </w:r>
      <w:r w:rsidR="004842F7" w:rsidRPr="004842F7">
        <w:rPr>
          <w:rStyle w:val="afilosurit005"/>
        </w:rPr>
        <w:softHyphen/>
      </w:r>
      <w:r w:rsidRPr="00620DD1">
        <w:t>dító közvetítői tevékenysége miatt pedig ezt mondja róla</w:t>
      </w:r>
      <w:r w:rsidR="009C4228">
        <w:t>:</w:t>
      </w:r>
      <w:r w:rsidRPr="00620DD1">
        <w:t xml:space="preserve"> „Benne van a mi megváltásunk, a bűnök bocsánata” (Kol 1,14).</w:t>
      </w:r>
      <w:r w:rsidRPr="004842F7">
        <w:rPr>
          <w:rStyle w:val="afilosurit005"/>
        </w:rPr>
        <w:t xml:space="preserve"> A keresztény hitet és tanítást értelmező nikaiai hitvallás később</w:t>
      </w:r>
      <w:r w:rsidRPr="00620DD1">
        <w:t xml:space="preserve"> így fogalmazza meg ezt a titkot: a Logosz „értünk</w:t>
      </w:r>
      <w:r>
        <w:t>,</w:t>
      </w:r>
      <w:r w:rsidRPr="00620DD1">
        <w:t xml:space="preserve"> emberekért és a mi üdvösségünkért leszállott, és megtestesült, emberré lett.”</w:t>
      </w:r>
      <w:r w:rsidRPr="00620DD1">
        <w:rPr>
          <w:vertAlign w:val="superscript"/>
        </w:rPr>
        <w:endnoteReference w:id="1073"/>
      </w:r>
      <w:r w:rsidRPr="00620DD1">
        <w:t xml:space="preserve"> A keresztény Logosz nem olyan, mint a bűnök bocsánatáért esdeklő zsidó főpap, hanem istenember, aki úgy könyörög az emberek üdvös</w:t>
      </w:r>
      <w:r w:rsidR="004842F7">
        <w:softHyphen/>
      </w:r>
      <w:r w:rsidRPr="00620DD1">
        <w:t xml:space="preserve">ségéért, </w:t>
      </w:r>
      <w:r w:rsidRPr="004842F7">
        <w:rPr>
          <w:rStyle w:val="afilosurit005"/>
        </w:rPr>
        <w:t>hogy a kereszten meg is hal ezért. Közvetítő és közbenjáró szerepe nemcsak abban</w:t>
      </w:r>
      <w:r w:rsidRPr="00620DD1">
        <w:t xml:space="preserve"> áll, hogy a zsidó főpaphoz hasonló vágyakozó emberként könyörög embertársai bűneinek bocsánatáért és üdvösségéért, hanem abban, hogy emberi életének feláldozásával minden ember számára lehetővé is teszi e bűnbocsánat elnyerését és az üdvösségre jutást.</w:t>
      </w:r>
    </w:p>
    <w:p w14:paraId="58FC75FD" w14:textId="1F1FC615" w:rsidR="004160B8" w:rsidRPr="00605483" w:rsidRDefault="004160B8" w:rsidP="001E3939">
      <w:pPr>
        <w:pStyle w:val="afilocim11n1"/>
      </w:pPr>
      <w:r w:rsidRPr="00605483">
        <w:t>5</w:t>
      </w:r>
      <w:r w:rsidR="00507F99">
        <w:t>.</w:t>
      </w:r>
      <w:r w:rsidRPr="00605483">
        <w:t xml:space="preserve"> Az anyagvilág</w:t>
      </w:r>
    </w:p>
    <w:p w14:paraId="68475E13" w14:textId="44693D0E" w:rsidR="004160B8" w:rsidRPr="00605483" w:rsidRDefault="004160B8" w:rsidP="001E3939">
      <w:pPr>
        <w:pStyle w:val="afiloszovtzs"/>
        <w:rPr>
          <w:rFonts w:eastAsia="PMingLiU"/>
        </w:rPr>
      </w:pPr>
      <w:r>
        <w:rPr>
          <w:rFonts w:eastAsia="PMingLiU"/>
        </w:rPr>
        <w:t>Philón filozófiájában a</w:t>
      </w:r>
      <w:r w:rsidRPr="00605483">
        <w:rPr>
          <w:rFonts w:eastAsia="PMingLiU"/>
        </w:rPr>
        <w:t>z anyagi világot Isten a Logosz által teremtette és tar</w:t>
      </w:r>
      <w:r>
        <w:rPr>
          <w:rFonts w:eastAsia="PMingLiU"/>
        </w:rPr>
        <w:t>t</w:t>
      </w:r>
      <w:r w:rsidRPr="00605483">
        <w:rPr>
          <w:rFonts w:eastAsia="PMingLiU"/>
        </w:rPr>
        <w:t>ja fenn. Időbeli létrejötte előtt az érzékelhető világ úgy létezett szellemi tervként a Logoszban, ahogy</w:t>
      </w:r>
      <w:r w:rsidR="004842F7">
        <w:rPr>
          <w:rFonts w:eastAsia="PMingLiU"/>
        </w:rPr>
        <w:t>an</w:t>
      </w:r>
      <w:r w:rsidRPr="00605483">
        <w:rPr>
          <w:rFonts w:eastAsia="PMingLiU"/>
        </w:rPr>
        <w:t xml:space="preserve"> az építendő város eszméje létezik az építő elméjében.</w:t>
      </w:r>
      <w:r w:rsidRPr="00605483">
        <w:rPr>
          <w:rFonts w:eastAsia="PMingLiU"/>
          <w:vertAlign w:val="superscript"/>
        </w:rPr>
        <w:endnoteReference w:id="1074"/>
      </w:r>
    </w:p>
    <w:p w14:paraId="14F0DFB6" w14:textId="20DFAD7E" w:rsidR="004160B8" w:rsidRPr="00605483" w:rsidRDefault="004160B8" w:rsidP="001E3939">
      <w:pPr>
        <w:pStyle w:val="afiloszovtzs"/>
        <w:rPr>
          <w:rFonts w:eastAsia="PMingLiU"/>
        </w:rPr>
      </w:pPr>
      <w:r w:rsidRPr="00605483">
        <w:rPr>
          <w:rFonts w:eastAsia="PMingLiU"/>
        </w:rPr>
        <w:t xml:space="preserve">Úgy látszik, Philón nem semmiből való teremtésről (lat. </w:t>
      </w:r>
      <w:r w:rsidRPr="00605483">
        <w:rPr>
          <w:rFonts w:eastAsia="PMingLiU"/>
          <w:i/>
        </w:rPr>
        <w:t>creatio ex nihilo</w:t>
      </w:r>
      <w:r w:rsidRPr="00605483">
        <w:rPr>
          <w:rFonts w:eastAsia="PMingLiU"/>
        </w:rPr>
        <w:t>) beszél, hanem világformálásról, azaz a már meglévő és kaotikus állapotban levő fizikai anyag megosztásáról, valamint a szétválasztott részeknek harmo</w:t>
      </w:r>
      <w:r w:rsidR="004842F7">
        <w:rPr>
          <w:rFonts w:eastAsia="PMingLiU"/>
        </w:rPr>
        <w:softHyphen/>
      </w:r>
      <w:r w:rsidRPr="00605483">
        <w:rPr>
          <w:rFonts w:eastAsia="PMingLiU"/>
        </w:rPr>
        <w:t>nikus egybekapcsolásáról.</w:t>
      </w:r>
      <w:r w:rsidRPr="00605483">
        <w:rPr>
          <w:rFonts w:eastAsia="PMingLiU"/>
          <w:vertAlign w:val="superscript"/>
        </w:rPr>
        <w:endnoteReference w:id="1075"/>
      </w:r>
      <w:r w:rsidRPr="00605483">
        <w:rPr>
          <w:rFonts w:eastAsia="PMingLiU"/>
        </w:rPr>
        <w:t xml:space="preserve"> Isten a Logosz által a platóni Démiourgoszhoz hasonlóan nem a semmiből hozza létre a világot, hanem az öröktől fogva meg</w:t>
      </w:r>
      <w:r w:rsidR="004842F7">
        <w:rPr>
          <w:rFonts w:eastAsia="PMingLiU"/>
        </w:rPr>
        <w:softHyphen/>
      </w:r>
      <w:r w:rsidRPr="00605483">
        <w:rPr>
          <w:rFonts w:eastAsia="PMingLiU"/>
        </w:rPr>
        <w:t>lévő anyag rendezésé</w:t>
      </w:r>
      <w:r w:rsidRPr="004842F7">
        <w:rPr>
          <w:rStyle w:val="afilosurit005"/>
          <w:rFonts w:eastAsia="PMingLiU"/>
        </w:rPr>
        <w:t>vel alkotja meg. Philón ezt a felfogását összeegyeztethető</w:t>
      </w:r>
      <w:r w:rsidR="004842F7" w:rsidRPr="004842F7">
        <w:rPr>
          <w:rStyle w:val="afilosurit005"/>
          <w:rFonts w:eastAsia="PMingLiU"/>
        </w:rPr>
        <w:softHyphen/>
      </w:r>
      <w:r w:rsidRPr="00605483">
        <w:rPr>
          <w:rFonts w:eastAsia="PMingLiU"/>
        </w:rPr>
        <w:t>nek tartja azzal az értelmezéssel, amely szerint Isten a semmiből</w:t>
      </w:r>
      <w:r w:rsidRPr="004842F7">
        <w:rPr>
          <w:rStyle w:val="afilosurit005"/>
          <w:rFonts w:eastAsia="PMingLiU"/>
        </w:rPr>
        <w:t xml:space="preserve"> teremtett min</w:t>
      </w:r>
      <w:r w:rsidR="004842F7" w:rsidRPr="004842F7">
        <w:rPr>
          <w:rStyle w:val="afilosurit005"/>
          <w:rFonts w:eastAsia="PMingLiU"/>
        </w:rPr>
        <w:softHyphen/>
      </w:r>
      <w:r w:rsidRPr="00605483">
        <w:rPr>
          <w:rFonts w:eastAsia="PMingLiU"/>
        </w:rPr>
        <w:t>dent.</w:t>
      </w:r>
      <w:r w:rsidRPr="00605483">
        <w:rPr>
          <w:rFonts w:eastAsia="PMingLiU"/>
          <w:vertAlign w:val="superscript"/>
        </w:rPr>
        <w:endnoteReference w:id="1076"/>
      </w:r>
      <w:r w:rsidRPr="00605483">
        <w:t xml:space="preserve"> </w:t>
      </w:r>
      <w:r w:rsidRPr="00605483">
        <w:rPr>
          <w:rFonts w:eastAsia="PMingLiU"/>
        </w:rPr>
        <w:t xml:space="preserve">Valószínűleg úgy érti a dolgot, hogy a kaotikus állapotban lévő anyag a </w:t>
      </w:r>
      <w:r w:rsidRPr="00605483">
        <w:rPr>
          <w:rFonts w:eastAsia="PMingLiU"/>
        </w:rPr>
        <w:lastRenderedPageBreak/>
        <w:t>Logosz által rendezett anyaghoz viszonyítva „semminek” nevezhető.</w:t>
      </w:r>
      <w:r w:rsidRPr="00605483">
        <w:rPr>
          <w:rFonts w:eastAsia="PMingLiU"/>
          <w:vertAlign w:val="superscript"/>
        </w:rPr>
        <w:endnoteReference w:id="1077"/>
      </w:r>
      <w:r w:rsidRPr="00605483">
        <w:t xml:space="preserve"> </w:t>
      </w:r>
      <w:r w:rsidRPr="00605483">
        <w:rPr>
          <w:rFonts w:eastAsia="PMingLiU"/>
        </w:rPr>
        <w:t>Kétség</w:t>
      </w:r>
      <w:r w:rsidR="004842F7">
        <w:rPr>
          <w:rFonts w:eastAsia="PMingLiU"/>
        </w:rPr>
        <w:softHyphen/>
      </w:r>
      <w:r w:rsidRPr="00605483">
        <w:rPr>
          <w:rFonts w:eastAsia="PMingLiU"/>
        </w:rPr>
        <w:t>telen azonban, hogy kijelentései nem zárják ki azt sem, hogy ezt a semminek nevezett rendezetlen állapotban lévő örök anyagot is Isten hozta létre.</w:t>
      </w:r>
    </w:p>
    <w:p w14:paraId="77C316AA" w14:textId="13F68890" w:rsidR="004160B8" w:rsidRPr="007044D9" w:rsidRDefault="004160B8" w:rsidP="001E3939">
      <w:pPr>
        <w:pStyle w:val="afiloszovtzs"/>
      </w:pPr>
      <w:r w:rsidRPr="007044D9">
        <w:t>Az anyagi világ</w:t>
      </w:r>
      <w:r w:rsidR="007044D9" w:rsidRPr="007044D9">
        <w:t>nak az</w:t>
      </w:r>
      <w:r w:rsidRPr="007044D9">
        <w:t xml:space="preserve"> Isten általi teremtését </w:t>
      </w:r>
      <w:r w:rsidR="007044D9">
        <w:t>a filozófus</w:t>
      </w:r>
      <w:r w:rsidRPr="007044D9">
        <w:t xml:space="preserve"> az allegorikus biblia</w:t>
      </w:r>
      <w:r w:rsidR="007044D9">
        <w:softHyphen/>
      </w:r>
      <w:r w:rsidRPr="007044D9">
        <w:t>értelmezés alap</w:t>
      </w:r>
      <w:r w:rsidR="00B26D8D" w:rsidRPr="007044D9">
        <w:t>j</w:t>
      </w:r>
      <w:r w:rsidRPr="007044D9">
        <w:t>án mutatja be. A bibliai teremtés-elbeszélés (1Mózes 1:1–31) magyarázatában azt állítja, hogy a hat nap nem valóságos időszakot jelöl, ha</w:t>
      </w:r>
      <w:r w:rsidR="007044D9">
        <w:softHyphen/>
      </w:r>
      <w:r w:rsidRPr="007044D9">
        <w:t>nem csak azt az eszmei sorrendet fejezi ki, amely szerint a teremtett valóságok egymásra következnek.</w:t>
      </w:r>
      <w:r w:rsidRPr="007044D9">
        <w:rPr>
          <w:vertAlign w:val="superscript"/>
        </w:rPr>
        <w:endnoteReference w:id="1078"/>
      </w:r>
      <w:r w:rsidRPr="007044D9">
        <w:t xml:space="preserve"> </w:t>
      </w:r>
      <w:r w:rsidRPr="007044D9">
        <w:rPr>
          <w:rStyle w:val="afilosurit005"/>
          <w:spacing w:val="0"/>
        </w:rPr>
        <w:t xml:space="preserve">Az 1Mózes első mondatában szereplő kezdet (gör. </w:t>
      </w:r>
      <w:r w:rsidRPr="007044D9">
        <w:rPr>
          <w:i/>
        </w:rPr>
        <w:t>arkhé</w:t>
      </w:r>
      <w:r w:rsidRPr="007044D9">
        <w:t>) szónak nem az időbeli kezdet, hanem az ered</w:t>
      </w:r>
      <w:r w:rsidRPr="007044D9">
        <w:rPr>
          <w:rStyle w:val="afilosurit005"/>
          <w:spacing w:val="0"/>
        </w:rPr>
        <w:t>et, illetve ősforrás jelenté</w:t>
      </w:r>
      <w:r w:rsidR="007044D9">
        <w:rPr>
          <w:rStyle w:val="afilosurit005"/>
          <w:spacing w:val="0"/>
        </w:rPr>
        <w:softHyphen/>
      </w:r>
      <w:r w:rsidRPr="007044D9">
        <w:rPr>
          <w:rStyle w:val="afilosurit005"/>
          <w:spacing w:val="0"/>
        </w:rPr>
        <w:t>seit veszi</w:t>
      </w:r>
      <w:r w:rsidRPr="007044D9">
        <w:t xml:space="preserve"> figyelembe. Ezért a „Kezdetben teremtette Isten az eget és a földet” kijelentést ő így értelmezi: Isten minden teremtett valóság ősforrása, eredete, azaz minden tőle veszi kezdetét. Mivel az arkhé szóból kiküszöböli az időbeli kezdet jelentést, lehetővé válik számára, hogy az isteni teremtő tevékenység</w:t>
      </w:r>
      <w:r w:rsidR="007044D9">
        <w:softHyphen/>
      </w:r>
      <w:r w:rsidRPr="007044D9">
        <w:t>ben különbséget tehessen az isteni tevékenység időtlen (idő feletti) és időbeli mozzanatai között. Azt állítja: Isten az érzékelhető világ megalkotása „előtt”, azaz az időtlenség világában hozza létre a Logoszt és benne az érzékelhető világ mintáit jelentő ideákat.</w:t>
      </w:r>
      <w:r w:rsidRPr="007044D9">
        <w:rPr>
          <w:vertAlign w:val="superscript"/>
        </w:rPr>
        <w:endnoteReference w:id="1079"/>
      </w:r>
      <w:r w:rsidRPr="007044D9">
        <w:t xml:space="preserve"> Az érzékelhető világ teremtése azonban már a Logosz közvetítésével az időben, pontosabban a teremtett idővel együtt törté</w:t>
      </w:r>
      <w:r w:rsidR="007044D9">
        <w:softHyphen/>
      </w:r>
      <w:r w:rsidRPr="007044D9">
        <w:t>nik. Megfogalmazása szerint a világnak időbeli kezdete van,</w:t>
      </w:r>
      <w:r w:rsidRPr="007044D9">
        <w:rPr>
          <w:vertAlign w:val="superscript"/>
        </w:rPr>
        <w:endnoteReference w:id="1080"/>
      </w:r>
      <w:r w:rsidRPr="007044D9">
        <w:t xml:space="preserve"> de a világ nem az időben teremtetett; az idő ugyanis csak a világ következményeként kezdett létezni.</w:t>
      </w:r>
      <w:r w:rsidRPr="007044D9">
        <w:rPr>
          <w:vertAlign w:val="superscript"/>
        </w:rPr>
        <w:endnoteReference w:id="1081"/>
      </w:r>
    </w:p>
    <w:p w14:paraId="124977E3" w14:textId="0B635BA2" w:rsidR="004160B8" w:rsidRPr="00605483" w:rsidRDefault="004160B8" w:rsidP="001E3939">
      <w:pPr>
        <w:pStyle w:val="afiloszovtzs"/>
      </w:pPr>
      <w:r w:rsidRPr="00605483">
        <w:t xml:space="preserve">A Teremtő és a teremtett érzékelhető világ kapcsolatát </w:t>
      </w:r>
      <w:r w:rsidRPr="00B26D8D">
        <w:rPr>
          <w:rStyle w:val="afilosurit005"/>
        </w:rPr>
        <w:t>szimbólumokkal jellem</w:t>
      </w:r>
      <w:r w:rsidR="00B26D8D" w:rsidRPr="00B26D8D">
        <w:rPr>
          <w:rStyle w:val="afilosurit005"/>
        </w:rPr>
        <w:softHyphen/>
      </w:r>
      <w:r w:rsidRPr="00605483">
        <w:t xml:space="preserve">ző Philón így fogalmaz: ha a Logosz mint Isten képe az Ő idősebb </w:t>
      </w:r>
      <w:r w:rsidRPr="00B26D8D">
        <w:rPr>
          <w:rStyle w:val="afilosurit005"/>
        </w:rPr>
        <w:t>(elsőszülött)</w:t>
      </w:r>
      <w:r w:rsidRPr="00605483">
        <w:t xml:space="preserve"> fia, akkor az anyagi világ Isten fiatalabb fia, illetve unokája.</w:t>
      </w:r>
      <w:r w:rsidRPr="00605483">
        <w:rPr>
          <w:vertAlign w:val="superscript"/>
        </w:rPr>
        <w:endnoteReference w:id="1082"/>
      </w:r>
      <w:r w:rsidRPr="00605483">
        <w:t xml:space="preserve"> Az érzékelhető anyagot részben arisztotelészi, </w:t>
      </w:r>
      <w:r w:rsidRPr="00D77319">
        <w:t>részben s</w:t>
      </w:r>
      <w:r w:rsidRPr="00605483">
        <w:t xml:space="preserve">ztoikus filozófiai fogalmakkal írja le. Szerinte már Mózes is felismerte, hogy a világ két összetevőből áll: az egyik aktív, a másik passzív. Az aktív összetevő a tökéletesen tiszta értelem (gör. </w:t>
      </w:r>
      <w:r w:rsidRPr="00605483">
        <w:rPr>
          <w:i/>
        </w:rPr>
        <w:t>logosz</w:t>
      </w:r>
      <w:r w:rsidRPr="00605483">
        <w:t xml:space="preserve">) vagy szellem (gör. </w:t>
      </w:r>
      <w:r w:rsidRPr="00605483">
        <w:rPr>
          <w:i/>
        </w:rPr>
        <w:t>nousz</w:t>
      </w:r>
      <w:r w:rsidRPr="00605483">
        <w:t>), a passzív összetevő pedig a mozgás és élet nélküli anyag.</w:t>
      </w:r>
      <w:r w:rsidRPr="00605483">
        <w:rPr>
          <w:vertAlign w:val="superscript"/>
        </w:rPr>
        <w:endnoteReference w:id="1083"/>
      </w:r>
      <w:r w:rsidRPr="00605483">
        <w:t xml:space="preserve"> Az anyag rendezetlen, tulajd</w:t>
      </w:r>
      <w:r w:rsidRPr="00B26D8D">
        <w:rPr>
          <w:rStyle w:val="afilosurit005"/>
        </w:rPr>
        <w:t>onságok és lélek nélküli valóság:</w:t>
      </w:r>
      <w:r w:rsidRPr="00605483">
        <w:rPr>
          <w:vertAlign w:val="superscript"/>
        </w:rPr>
        <w:endnoteReference w:id="1084"/>
      </w:r>
      <w:r w:rsidRPr="00605483">
        <w:t xml:space="preserve"> üresség vagy sötétség, illetve olyasmi, ami mindenné válhat. Úgy látszik azon</w:t>
      </w:r>
      <w:r w:rsidR="00B26D8D">
        <w:softHyphen/>
      </w:r>
      <w:r w:rsidRPr="00605483">
        <w:t>ban, hogy Philón nem mindig ragaszkodik az arisztotelészi anyagfogalomhoz: időnként – sztoikus hatásra – nem lételvnek, hanem valamiféle kezdetlegesen megformált fizikai valóságnak tekinti.</w:t>
      </w:r>
      <w:r w:rsidRPr="00605483">
        <w:rPr>
          <w:vertAlign w:val="superscript"/>
        </w:rPr>
        <w:endnoteReference w:id="1085"/>
      </w:r>
    </w:p>
    <w:p w14:paraId="27890A52" w14:textId="6E36E8AF" w:rsidR="004160B8" w:rsidRPr="00582777" w:rsidRDefault="004160B8" w:rsidP="001E3939">
      <w:pPr>
        <w:pStyle w:val="afiloszovtzs"/>
        <w:rPr>
          <w:rFonts w:eastAsia="PMingLiU"/>
        </w:rPr>
      </w:pPr>
      <w:r w:rsidRPr="00D77319">
        <w:t>Isten nemcsak megalkotta a világot, hanem az erők és a Logosz által létben is tartja. Ő nemcsak művészi alkotója a világnak, hanem atyja is: a Logosz által gondoskodik a világról, miközben erőivel áthatja, rendezi és élteti azt.</w:t>
      </w:r>
      <w:r w:rsidRPr="00D77319">
        <w:rPr>
          <w:vertAlign w:val="superscript"/>
        </w:rPr>
        <w:endnoteReference w:id="1086"/>
      </w:r>
      <w:r w:rsidRPr="00D77319">
        <w:t xml:space="preserve"> A lét</w:t>
      </w:r>
      <w:r w:rsidR="00B26D8D">
        <w:softHyphen/>
      </w:r>
      <w:r w:rsidRPr="00D77319">
        <w:t xml:space="preserve">ben tartás a teremtői tevékenység folytatása. </w:t>
      </w:r>
      <w:r w:rsidRPr="00D77319">
        <w:rPr>
          <w:rFonts w:eastAsia="PMingLiU"/>
        </w:rPr>
        <w:t>A Logosz teremtő isteni szóként van jelen a</w:t>
      </w:r>
      <w:r w:rsidRPr="00605483">
        <w:rPr>
          <w:rFonts w:eastAsia="PMingLiU"/>
        </w:rPr>
        <w:t xml:space="preserve"> világban. A jelenlét módjáról Philón azt mondja: a láthatatlan Logosz úgy van benne a világban, mint ahogyan a szó értelme vagy jelentése (gör. </w:t>
      </w:r>
      <w:r w:rsidRPr="00605483">
        <w:rPr>
          <w:rFonts w:eastAsia="PMingLiU"/>
          <w:i/>
        </w:rPr>
        <w:t>logosz endiathetosz</w:t>
      </w:r>
      <w:r w:rsidRPr="006D12D7">
        <w:rPr>
          <w:rFonts w:eastAsia="PMingLiU"/>
          <w:i/>
          <w:iCs/>
        </w:rPr>
        <w:t>:</w:t>
      </w:r>
      <w:r w:rsidRPr="00605483">
        <w:rPr>
          <w:rFonts w:eastAsia="PMingLiU"/>
        </w:rPr>
        <w:t xml:space="preserve"> belső szó) jelen van az érzékelhető hangcsoportban </w:t>
      </w:r>
      <w:r w:rsidRPr="00605483">
        <w:rPr>
          <w:rFonts w:eastAsia="PMingLiU"/>
        </w:rPr>
        <w:lastRenderedPageBreak/>
        <w:t xml:space="preserve">(gör. </w:t>
      </w:r>
      <w:r w:rsidRPr="00605483">
        <w:rPr>
          <w:rFonts w:eastAsia="PMingLiU"/>
          <w:i/>
        </w:rPr>
        <w:t>logosz prophorikosz</w:t>
      </w:r>
      <w:r w:rsidRPr="006D12D7">
        <w:rPr>
          <w:rFonts w:eastAsia="PMingLiU"/>
          <w:i/>
          <w:iCs/>
        </w:rPr>
        <w:t>:</w:t>
      </w:r>
      <w:r w:rsidRPr="00605483">
        <w:rPr>
          <w:rFonts w:eastAsia="PMingLiU"/>
        </w:rPr>
        <w:t xml:space="preserve"> kimondott szó).</w:t>
      </w:r>
      <w:r w:rsidRPr="00605483">
        <w:t xml:space="preserve"> </w:t>
      </w:r>
      <w:r w:rsidRPr="00605483">
        <w:rPr>
          <w:rFonts w:eastAsia="PMingLiU"/>
        </w:rPr>
        <w:t>A Biblia egyik részletét (2Móz</w:t>
      </w:r>
      <w:r>
        <w:rPr>
          <w:rFonts w:eastAsia="PMingLiU"/>
        </w:rPr>
        <w:t>es</w:t>
      </w:r>
      <w:r w:rsidRPr="00605483">
        <w:rPr>
          <w:rFonts w:eastAsia="PMingLiU"/>
        </w:rPr>
        <w:t xml:space="preserve"> 4</w:t>
      </w:r>
      <w:r>
        <w:rPr>
          <w:rFonts w:eastAsia="PMingLiU"/>
        </w:rPr>
        <w:t>:</w:t>
      </w:r>
      <w:r w:rsidRPr="00605483">
        <w:rPr>
          <w:rFonts w:eastAsia="PMingLiU"/>
        </w:rPr>
        <w:t>14</w:t>
      </w:r>
      <w:r>
        <w:rPr>
          <w:rFonts w:eastAsia="PMingLiU"/>
        </w:rPr>
        <w:t>–</w:t>
      </w:r>
      <w:r w:rsidRPr="00605483">
        <w:rPr>
          <w:rFonts w:eastAsia="PMingLiU"/>
        </w:rPr>
        <w:t xml:space="preserve">17) értelmező zsidó bölcselő szerint a belső szó szimbóluma Mózes, aki szívébe fogadta az isteni kinyilatkoztatást, a kimondott szó jelképe pedig </w:t>
      </w:r>
      <w:r w:rsidRPr="00B26D8D">
        <w:rPr>
          <w:rStyle w:val="afilosurit005"/>
          <w:rFonts w:eastAsia="PMingLiU"/>
        </w:rPr>
        <w:t>Áron,</w:t>
      </w:r>
      <w:r w:rsidRPr="00605483">
        <w:rPr>
          <w:rFonts w:eastAsia="PMingLiU"/>
        </w:rPr>
        <w:t xml:space="preserve"> aki Mózes tolmácsaként, a szavak embereként hallhatóvá tette a nép számára a Mózesnek adott kinyilatkoztatás tartalmát.</w:t>
      </w:r>
      <w:r w:rsidRPr="00605483">
        <w:rPr>
          <w:rFonts w:eastAsia="PMingLiU"/>
          <w:vertAlign w:val="superscript"/>
        </w:rPr>
        <w:endnoteReference w:id="1087"/>
      </w:r>
      <w:r w:rsidRPr="00605483">
        <w:rPr>
          <w:rFonts w:eastAsia="PMingLiU"/>
        </w:rPr>
        <w:t xml:space="preserve"> A világ tehát Isten teremtő szavá</w:t>
      </w:r>
      <w:r w:rsidR="00B26D8D">
        <w:rPr>
          <w:rFonts w:eastAsia="PMingLiU"/>
        </w:rPr>
        <w:softHyphen/>
      </w:r>
      <w:r w:rsidRPr="00605483">
        <w:rPr>
          <w:rFonts w:eastAsia="PMingLiU"/>
        </w:rPr>
        <w:t>nak érzékelhetővé, hallhatóvá válása. Más hasonlattal élve azt mondja: Isten igéje úgy van felöltözve a világgal, mint valamiféle ruhadarabbal, illetve mint ahogyan a láthatatlan lélek hordja a látható test öltözékét.</w:t>
      </w:r>
      <w:r w:rsidRPr="00605483">
        <w:rPr>
          <w:rFonts w:eastAsia="PMingLiU"/>
          <w:vertAlign w:val="superscript"/>
        </w:rPr>
        <w:endnoteReference w:id="1088"/>
      </w:r>
    </w:p>
    <w:p w14:paraId="3097C734" w14:textId="6BD269D4" w:rsidR="004160B8" w:rsidRPr="00C669D2" w:rsidRDefault="004160B8" w:rsidP="001E3939">
      <w:pPr>
        <w:pStyle w:val="afilocim11n1"/>
      </w:pPr>
      <w:r w:rsidRPr="00C669D2">
        <w:t>6</w:t>
      </w:r>
      <w:r w:rsidR="00507F99">
        <w:t>.</w:t>
      </w:r>
      <w:r w:rsidRPr="00C669D2">
        <w:t xml:space="preserve"> </w:t>
      </w:r>
      <w:r>
        <w:t>Philón a</w:t>
      </w:r>
      <w:r w:rsidRPr="00C669D2">
        <w:t>ntropológiája</w:t>
      </w:r>
    </w:p>
    <w:p w14:paraId="49C1D953" w14:textId="72745F06" w:rsidR="004160B8" w:rsidRPr="00C669D2" w:rsidRDefault="004160B8" w:rsidP="001E3939">
      <w:pPr>
        <w:pStyle w:val="afiloszovtzs"/>
      </w:pPr>
      <w:r w:rsidRPr="00C669D2">
        <w:t>Az ember Isten teremtménye. A bibliai teremtés</w:t>
      </w:r>
      <w:r>
        <w:t>-</w:t>
      </w:r>
      <w:r w:rsidRPr="00C669D2">
        <w:t>elbeszélés két kijelentését értelmező Philón – miként az anyagi világ megalkotásánál is – két mozzanatot különböztet meg az embert létrehozó isteni teremtő tevékenységben: az idő</w:t>
      </w:r>
      <w:r w:rsidR="00B26D8D">
        <w:softHyphen/>
      </w:r>
      <w:r w:rsidRPr="00C669D2">
        <w:t>feletti és az idő világában lezajló teremtést. Ennek alapján különbséget tesz a mennyei és az érzékelhető világhoz tartozó földi ember között is. Az egyik bibliai kijelentés így hangzik: „És teremtette Isten az embert az ő képmására, Isten képmására teremtette őt” (1Mózes 1</w:t>
      </w:r>
      <w:r>
        <w:t>:</w:t>
      </w:r>
      <w:r w:rsidRPr="00C669D2">
        <w:t>27). Philón szerint ez a Logosz időt</w:t>
      </w:r>
      <w:r w:rsidR="00B26D8D">
        <w:softHyphen/>
      </w:r>
      <w:r w:rsidRPr="00C669D2">
        <w:t xml:space="preserve">len világába beleteremtett lény az Isten elgondolása szerinti mennyei ember. Ezt az Isten elgondolása szerinti halhatatlan lényt a logosz, a szellem (gör. </w:t>
      </w:r>
      <w:r w:rsidRPr="00C669D2">
        <w:rPr>
          <w:i/>
        </w:rPr>
        <w:t>nousz</w:t>
      </w:r>
      <w:r w:rsidRPr="00C669D2">
        <w:t>) és az Isten képe nevekkel is illeti. A másik biblia</w:t>
      </w:r>
      <w:r w:rsidR="002C591E">
        <w:t>i</w:t>
      </w:r>
      <w:r w:rsidRPr="00C669D2">
        <w:t xml:space="preserve"> kijelentés ezt mond</w:t>
      </w:r>
      <w:r w:rsidR="00CD1204">
        <w:softHyphen/>
      </w:r>
      <w:r w:rsidRPr="00C669D2">
        <w:t xml:space="preserve">ja: „Akkor megalkotta az Örökkévaló Isten az embert a föld porából, és lehelt orrába éltető lelket, és az ember </w:t>
      </w:r>
      <w:r>
        <w:t xml:space="preserve">lett </w:t>
      </w:r>
      <w:r w:rsidRPr="00C669D2">
        <w:t>élőlénnyé” (1Mózes 2</w:t>
      </w:r>
      <w:r>
        <w:t>:</w:t>
      </w:r>
      <w:r w:rsidRPr="00C669D2">
        <w:t xml:space="preserve">7). E részletben a zsidó filozófus szerint arról van szó, hogy </w:t>
      </w:r>
      <w:r w:rsidRPr="004670A1">
        <w:t>Isten közvetve – hogy ne szennye</w:t>
      </w:r>
      <w:r w:rsidR="00CD1204">
        <w:softHyphen/>
      </w:r>
      <w:r w:rsidRPr="004670A1">
        <w:t xml:space="preserve">ződjék be </w:t>
      </w:r>
      <w:r w:rsidRPr="00CD1204">
        <w:rPr>
          <w:rStyle w:val="afilosurit005"/>
        </w:rPr>
        <w:t>az anyag által –, a belőle kiáramló erők közreműködésével hozta létre</w:t>
      </w:r>
      <w:r w:rsidRPr="004670A1">
        <w:t xml:space="preserve"> a földi, az érzékelhető embert.</w:t>
      </w:r>
      <w:r w:rsidRPr="004670A1">
        <w:rPr>
          <w:rStyle w:val="Vgjegyzet-hivatkozs"/>
        </w:rPr>
        <w:endnoteReference w:id="1089"/>
      </w:r>
      <w:r w:rsidRPr="004670A1">
        <w:t xml:space="preserve"> A földi ember az érzékelhető teste miatt pusz</w:t>
      </w:r>
      <w:r w:rsidR="00CD1204">
        <w:softHyphen/>
      </w:r>
      <w:r w:rsidRPr="004670A1">
        <w:t>tulásra képes valóság, és a testiségéből fakadó</w:t>
      </w:r>
      <w:r w:rsidRPr="00C669D2">
        <w:t xml:space="preserve"> bűnös hajlamai miatt már nem Isten képe, hanem csak az Ő hasonlatosságára teremtett lény.</w:t>
      </w:r>
    </w:p>
    <w:p w14:paraId="2CBB3146" w14:textId="4F7DAA69" w:rsidR="004160B8" w:rsidRPr="00C669D2" w:rsidRDefault="004160B8" w:rsidP="001E3939">
      <w:pPr>
        <w:pStyle w:val="afiloszovtzs"/>
      </w:pPr>
      <w:r w:rsidRPr="00C669D2">
        <w:t xml:space="preserve">A földi embert Philón lélek (gör. </w:t>
      </w:r>
      <w:r w:rsidRPr="00C669D2">
        <w:rPr>
          <w:i/>
        </w:rPr>
        <w:t>pszükhé, nousz</w:t>
      </w:r>
      <w:r w:rsidRPr="00C669D2">
        <w:t xml:space="preserve">) és test (gör. </w:t>
      </w:r>
      <w:r w:rsidRPr="00C669D2">
        <w:rPr>
          <w:i/>
        </w:rPr>
        <w:t>szóma</w:t>
      </w:r>
      <w:r w:rsidRPr="00C669D2">
        <w:t>) egységé</w:t>
      </w:r>
      <w:r w:rsidR="00CD1204">
        <w:softHyphen/>
      </w:r>
      <w:r w:rsidRPr="00CD1204">
        <w:rPr>
          <w:rStyle w:val="afilosurit005"/>
        </w:rPr>
        <w:t>nek tartja. Bár a testet platonikus módon a lélek edényének és börtönének tekin</w:t>
      </w:r>
      <w:r w:rsidR="00CD1204" w:rsidRPr="00CD1204">
        <w:rPr>
          <w:rStyle w:val="afilosurit005"/>
        </w:rPr>
        <w:softHyphen/>
      </w:r>
      <w:r w:rsidRPr="00C669D2">
        <w:t>ti</w:t>
      </w:r>
      <w:r>
        <w:t>,</w:t>
      </w:r>
      <w:r>
        <w:rPr>
          <w:rStyle w:val="Vgjegyzet-hivatkozs"/>
        </w:rPr>
        <w:endnoteReference w:id="1090"/>
      </w:r>
      <w:r w:rsidRPr="00C669D2">
        <w:t xml:space="preserve"> azt állítja, hogy a test és lélek egység</w:t>
      </w:r>
      <w:r>
        <w:t>e</w:t>
      </w:r>
      <w:r w:rsidRPr="00C669D2">
        <w:t xml:space="preserve"> jó és szép,</w:t>
      </w:r>
      <w:r>
        <w:rPr>
          <w:rStyle w:val="Vgjegyzet-hivatkozs"/>
        </w:rPr>
        <w:endnoteReference w:id="1091"/>
      </w:r>
      <w:r w:rsidRPr="00C669D2">
        <w:t xml:space="preserve"> amennyiben </w:t>
      </w:r>
      <w:r w:rsidRPr="00CD1204">
        <w:rPr>
          <w:rStyle w:val="afilosurit005"/>
        </w:rPr>
        <w:t>maga Isten</w:t>
      </w:r>
      <w:r w:rsidRPr="00C669D2">
        <w:t xml:space="preserve"> </w:t>
      </w:r>
      <w:r w:rsidRPr="00CD1204">
        <w:rPr>
          <w:rStyle w:val="afilosurit005"/>
        </w:rPr>
        <w:t xml:space="preserve">hozta létre. Az ember szellemi lelkével (gör. </w:t>
      </w:r>
      <w:r w:rsidRPr="00C669D2">
        <w:rPr>
          <w:i/>
        </w:rPr>
        <w:t>nousz</w:t>
      </w:r>
      <w:r w:rsidRPr="00CD1204">
        <w:rPr>
          <w:rStyle w:val="afilosurit005"/>
        </w:rPr>
        <w:t>) kapcsolódik</w:t>
      </w:r>
      <w:r w:rsidRPr="00CD1204">
        <w:rPr>
          <w:rStyle w:val="afilosurit01"/>
        </w:rPr>
        <w:t xml:space="preserve"> Istenhez. Testi</w:t>
      </w:r>
      <w:r w:rsidR="00CD1204" w:rsidRPr="00CD1204">
        <w:rPr>
          <w:rStyle w:val="afilosurit01"/>
        </w:rPr>
        <w:softHyphen/>
      </w:r>
      <w:r w:rsidRPr="00C669D2">
        <w:t>sége alapján pedig szoros viszonyban áll az egyetemes anyagvilággal, hiszen ugyanolyan fizikai anyagokból áll, mint az anyagvilág más létezői.</w:t>
      </w:r>
      <w:r>
        <w:rPr>
          <w:rStyle w:val="Vgjegyzet-hivatkozs"/>
        </w:rPr>
        <w:endnoteReference w:id="1092"/>
      </w:r>
      <w:r w:rsidRPr="00C669D2">
        <w:t xml:space="preserve"> A földi ember lelke a „menny a világban”, az Istentől származó „éltető lehelet”</w:t>
      </w:r>
      <w:r>
        <w:t>.</w:t>
      </w:r>
      <w:r>
        <w:rPr>
          <w:rStyle w:val="Vgjegyzet-hivatkozs"/>
        </w:rPr>
        <w:endnoteReference w:id="1093"/>
      </w:r>
      <w:r w:rsidRPr="00C669D2">
        <w:t xml:space="preserve"> Ez a lélek az ész és az akarat szellemi képességein kívül érzéki képességekkel is rendelkezik, amelyeken keresztül az érzékelhető világgal tart kapcsolatot.</w:t>
      </w:r>
      <w:r>
        <w:rPr>
          <w:rStyle w:val="Vgjegyzet-hivatkozs"/>
        </w:rPr>
        <w:endnoteReference w:id="1094"/>
      </w:r>
      <w:r w:rsidR="006F4CBB">
        <w:t xml:space="preserve"> </w:t>
      </w:r>
      <w:r w:rsidRPr="00C669D2">
        <w:t>– A lélek érzéki képességeire vonatkozó p</w:t>
      </w:r>
      <w:r w:rsidRPr="00CD1204">
        <w:rPr>
          <w:rStyle w:val="afilosurit005"/>
        </w:rPr>
        <w:t>hilóni tanítás nem világos, s a filozófus</w:t>
      </w:r>
      <w:r w:rsidRPr="00C669D2">
        <w:t xml:space="preserve"> a képességek megnevezésében és felosztásában sem </w:t>
      </w:r>
      <w:r w:rsidRPr="00CD1204">
        <w:rPr>
          <w:rStyle w:val="afilosurit005"/>
        </w:rPr>
        <w:t>következetes. Van, amikor</w:t>
      </w:r>
      <w:r w:rsidRPr="00C669D2">
        <w:t xml:space="preserve"> Platón nyomán csak a vágy lelkéről beszél. Máskor Arisztotelészt követve különbséget tesz a vegetatív és az érzéki képességek között. Ismét más esetben </w:t>
      </w:r>
      <w:r w:rsidRPr="00C669D2">
        <w:lastRenderedPageBreak/>
        <w:t xml:space="preserve">a sztoikus felosztást veszi alapul: az öt érzék mellett megemlíti a beszéd </w:t>
      </w:r>
      <w:r w:rsidRPr="00CD1204">
        <w:rPr>
          <w:rStyle w:val="afilosurit005"/>
        </w:rPr>
        <w:t>képes</w:t>
      </w:r>
      <w:r w:rsidR="00CD1204" w:rsidRPr="00CD1204">
        <w:rPr>
          <w:rStyle w:val="afilosurit005"/>
        </w:rPr>
        <w:softHyphen/>
      </w:r>
      <w:r w:rsidRPr="00C669D2">
        <w:t>ségét és a nemzőképességet is</w:t>
      </w:r>
      <w:r>
        <w:t>.</w:t>
      </w:r>
      <w:r>
        <w:rPr>
          <w:rStyle w:val="Vgjegyzet-hivatkozs"/>
        </w:rPr>
        <w:endnoteReference w:id="1095"/>
      </w:r>
    </w:p>
    <w:p w14:paraId="245E2864" w14:textId="739B7755" w:rsidR="004160B8" w:rsidRPr="00C669D2" w:rsidRDefault="004160B8" w:rsidP="001E3939">
      <w:pPr>
        <w:pStyle w:val="afilocim11n1"/>
      </w:pPr>
      <w:r w:rsidRPr="00C669D2">
        <w:t>7</w:t>
      </w:r>
      <w:r w:rsidR="00507F99">
        <w:t>.</w:t>
      </w:r>
      <w:r w:rsidRPr="00C669D2">
        <w:t xml:space="preserve"> Philón erkölcsfilozófiája</w:t>
      </w:r>
    </w:p>
    <w:p w14:paraId="4B4055A0" w14:textId="635A6063" w:rsidR="004160B8" w:rsidRPr="00C669D2" w:rsidRDefault="004160B8" w:rsidP="001E3939">
      <w:pPr>
        <w:pStyle w:val="afiloszovtzs"/>
      </w:pPr>
      <w:r w:rsidRPr="00C669D2">
        <w:t>A zsidó bölcselő erkölcsfilozófiája a bi</w:t>
      </w:r>
      <w:r w:rsidRPr="00CD1204">
        <w:rPr>
          <w:rStyle w:val="afilosurit005"/>
        </w:rPr>
        <w:t>bliai tanításra épül. Abból indul ki, hogy</w:t>
      </w:r>
      <w:r w:rsidRPr="00C669D2">
        <w:t xml:space="preserve"> az élőlények közül egyedül az ember erkölcsi lény, mert csak ő tud választani az erkölcsi jó és rossz között. E választást az Istentől ajándékba </w:t>
      </w:r>
      <w:r w:rsidRPr="00CD1204">
        <w:rPr>
          <w:rStyle w:val="afilosurit005"/>
        </w:rPr>
        <w:t>kapott két szel</w:t>
      </w:r>
      <w:r w:rsidR="00CD1204" w:rsidRPr="00CD1204">
        <w:rPr>
          <w:rStyle w:val="afilosurit005"/>
        </w:rPr>
        <w:softHyphen/>
      </w:r>
      <w:r w:rsidRPr="00C669D2">
        <w:t>lemi képesség</w:t>
      </w:r>
      <w:r>
        <w:t>e</w:t>
      </w:r>
      <w:r w:rsidRPr="00C669D2">
        <w:t>, az ész és az akarat teszi lehetővé. E képességek alapján hason</w:t>
      </w:r>
      <w:r w:rsidR="00CD1204">
        <w:softHyphen/>
      </w:r>
      <w:r w:rsidRPr="00C669D2">
        <w:t>lít az ember legjobban az Istenre.</w:t>
      </w:r>
      <w:r>
        <w:rPr>
          <w:rStyle w:val="Vgjegyzet-hivatkozs"/>
        </w:rPr>
        <w:endnoteReference w:id="1096"/>
      </w:r>
    </w:p>
    <w:p w14:paraId="7E21B808" w14:textId="417C78FF" w:rsidR="004160B8" w:rsidRPr="00C669D2" w:rsidRDefault="004160B8" w:rsidP="001E3939">
      <w:pPr>
        <w:pStyle w:val="afiloszovtzs"/>
      </w:pPr>
      <w:r w:rsidRPr="00C669D2">
        <w:t>A Bibliát allegorikusan értelmező Philón szerint a Teremtő is a szabad akarat mennyei ajándékára utal, amikor azt mondja Mózesnek: „Lásd, eléd tettem ma az életet és a jót, a halált és a rosszat, amint hogy megparancsolom ma neked, hogy szeresd az Örökkévalót, a te Istenedet, hogy járj az ő útjain, hogy meg</w:t>
      </w:r>
      <w:r w:rsidR="00CD1204">
        <w:softHyphen/>
      </w:r>
      <w:r w:rsidRPr="00C669D2">
        <w:t>őrizd parancsolatait, törvényeit és rendeleteit, hogy élj, sokasodjál és megáld</w:t>
      </w:r>
      <w:r w:rsidR="00CD1204">
        <w:softHyphen/>
      </w:r>
      <w:r w:rsidRPr="00C669D2">
        <w:t>jon téged az Örökkévaló…” (5Mózes 30</w:t>
      </w:r>
      <w:r>
        <w:t>:</w:t>
      </w:r>
      <w:r w:rsidRPr="00C669D2">
        <w:t>15</w:t>
      </w:r>
      <w:r>
        <w:t>–</w:t>
      </w:r>
      <w:r w:rsidRPr="00C669D2">
        <w:t>16). Az ember erkölcsi életének lényege abban áll, hogy szabad akaratával az életet választja, azaz igyekszik Isten útmutatása szerint élni.</w:t>
      </w:r>
    </w:p>
    <w:p w14:paraId="6E9E1419" w14:textId="35CB0C46" w:rsidR="004160B8" w:rsidRPr="00C669D2" w:rsidRDefault="004160B8" w:rsidP="001E3939">
      <w:pPr>
        <w:pStyle w:val="afiloszovtzs"/>
      </w:pPr>
      <w:r w:rsidRPr="00C669D2">
        <w:t>Az élet választását,</w:t>
      </w:r>
      <w:r w:rsidRPr="00CD1204">
        <w:rPr>
          <w:rStyle w:val="afilosurit005"/>
        </w:rPr>
        <w:t xml:space="preserve"> illetve az Isten útján való járást az erények segítik, az érzéki </w:t>
      </w:r>
      <w:r w:rsidRPr="00C669D2">
        <w:t>vágyakban rejlő bűnös hajlamok</w:t>
      </w:r>
      <w:r>
        <w:t xml:space="preserve"> akadályozzák</w:t>
      </w:r>
      <w:r w:rsidRPr="00C669D2">
        <w:t>.</w:t>
      </w:r>
    </w:p>
    <w:p w14:paraId="4175F366" w14:textId="4FD03FC5" w:rsidR="004160B8" w:rsidRPr="00C669D2" w:rsidRDefault="004160B8" w:rsidP="001E3939">
      <w:pPr>
        <w:pStyle w:val="afiloszovtzs"/>
      </w:pPr>
      <w:r w:rsidRPr="00C669D2">
        <w:t>A bibliai édenkertről és az ember bűnbeeséséről szóló leírást (1Mózes 2</w:t>
      </w:r>
      <w:r>
        <w:t>–</w:t>
      </w:r>
      <w:r w:rsidRPr="00C669D2">
        <w:t xml:space="preserve">3) Philón </w:t>
      </w:r>
      <w:r>
        <w:t xml:space="preserve">szintén </w:t>
      </w:r>
      <w:r w:rsidRPr="00C669D2">
        <w:t xml:space="preserve">allegóriának tekinti. Szerinte a paradicsomkertben lévő élet fája és a többi fa azokat az erényeket szimbolizálja, amelyekkel Isten felékesítette a </w:t>
      </w:r>
      <w:r w:rsidRPr="00CD1204">
        <w:rPr>
          <w:rStyle w:val="afilosurit005"/>
        </w:rPr>
        <w:t>földi ember lelkét. A jó és rossz tudásának fája a bölcsesség szimbóluma, amely</w:t>
      </w:r>
      <w:r w:rsidRPr="00C669D2">
        <w:t xml:space="preserve"> által az ember különbséget tud tenni az erkölcsi jó és rossz között.</w:t>
      </w:r>
      <w:r>
        <w:rPr>
          <w:rStyle w:val="Vgjegyzet-hivatkozs"/>
        </w:rPr>
        <w:endnoteReference w:id="1097"/>
      </w:r>
      <w:r>
        <w:t xml:space="preserve"> </w:t>
      </w:r>
      <w:r w:rsidRPr="00C669D2">
        <w:t>– Platónt és a sztoát követve a filozófus a bölcsesség, a mértékletesség, a bátorság és az igazságosság négy sarkalatos erényéről is beszél</w:t>
      </w:r>
      <w:r>
        <w:t>.</w:t>
      </w:r>
      <w:r>
        <w:rPr>
          <w:rStyle w:val="Vgjegyzet-hivatkozs"/>
        </w:rPr>
        <w:endnoteReference w:id="1098"/>
      </w:r>
      <w:r w:rsidRPr="00C669D2">
        <w:t xml:space="preserve"> Legfontosabbnak tartja a bölcsességet, amelynek birtokában belátjuk: akkor járunk jó úton, ha Istent szolgáljuk, Őt keressük, és nem hagyjuk, hogy az érzéki vágyaink uralkodja</w:t>
      </w:r>
      <w:r w:rsidR="00CD1204">
        <w:softHyphen/>
      </w:r>
      <w:r w:rsidRPr="00C669D2">
        <w:t>nak felettünk. A bölcs ember ellenáll az érzékelhető világ csábításainak</w:t>
      </w:r>
      <w:r>
        <w:t>.</w:t>
      </w:r>
      <w:r>
        <w:rPr>
          <w:rStyle w:val="Vgjegyzet-hivatkozs"/>
        </w:rPr>
        <w:endnoteReference w:id="1099"/>
      </w:r>
    </w:p>
    <w:p w14:paraId="650774AE" w14:textId="1516975D" w:rsidR="004160B8" w:rsidRPr="00C669D2" w:rsidRDefault="004160B8" w:rsidP="001E3939">
      <w:pPr>
        <w:pStyle w:val="afiloszovtzs"/>
      </w:pPr>
      <w:r w:rsidRPr="00C669D2">
        <w:t>Az ember istenkeresését és erkölcsi kibontakozását az érzéki vágyakban rejlő kísértések akadályozzák. E kísértések ugyanis azt sugallják, hogy az érzékel</w:t>
      </w:r>
      <w:r w:rsidR="00CD1204">
        <w:softHyphen/>
      </w:r>
      <w:r w:rsidRPr="00C669D2">
        <w:t xml:space="preserve">hető világ javai értékesebbek, mint Isten, aki </w:t>
      </w:r>
      <w:r>
        <w:t xml:space="preserve">pedig </w:t>
      </w:r>
      <w:r w:rsidRPr="00C669D2">
        <w:t>jobb még a platóni Jónál is. Az érzéki gyönyör hajszolásában és a hatalomvágyban rejlő kísértések szimbó</w:t>
      </w:r>
      <w:r w:rsidR="00CD1204">
        <w:softHyphen/>
      </w:r>
      <w:r w:rsidRPr="00C669D2">
        <w:t>luma a bibliai kígyó</w:t>
      </w:r>
      <w:r>
        <w:t>.</w:t>
      </w:r>
      <w:r>
        <w:rPr>
          <w:rStyle w:val="Vgjegyzet-hivatkozs"/>
        </w:rPr>
        <w:endnoteReference w:id="1100"/>
      </w:r>
      <w:r w:rsidRPr="00C669D2">
        <w:t xml:space="preserve"> A kísértő egyrészt azt a látszatot kelti, hogy az érzéki gyönyör nyújtotta örömök többet érnek, mint Isten barátsága, másrészt azt a gőgös gondolatot sugallja, hogy tudásban az ember Isten fölé is tud emelkedni.</w:t>
      </w:r>
    </w:p>
    <w:p w14:paraId="6A14353D" w14:textId="39BDFACB" w:rsidR="004160B8" w:rsidRPr="00C669D2" w:rsidRDefault="004160B8" w:rsidP="001E3939">
      <w:pPr>
        <w:pStyle w:val="afiloszovtzs"/>
      </w:pPr>
      <w:r w:rsidRPr="00CD1204">
        <w:rPr>
          <w:rStyle w:val="afilosurit005"/>
        </w:rPr>
        <w:t>A bűn, az Isten akaratával való szem</w:t>
      </w:r>
      <w:r w:rsidR="002C591E" w:rsidRPr="00CD1204">
        <w:rPr>
          <w:rStyle w:val="afilosurit005"/>
        </w:rPr>
        <w:t>be</w:t>
      </w:r>
      <w:r w:rsidRPr="00CD1204">
        <w:rPr>
          <w:rStyle w:val="afilosurit005"/>
        </w:rPr>
        <w:t>fordulás oka az ember szabad akaratában</w:t>
      </w:r>
      <w:r w:rsidRPr="00C669D2">
        <w:t xml:space="preserve"> keresendő. Az érzéki vágyakban rejlő kísértések csak befolyásolják a szabad akaratot, ám amikor az ember szabadon igent mond csábításukra, </w:t>
      </w:r>
      <w:r>
        <w:t xml:space="preserve">akkor követi </w:t>
      </w:r>
      <w:r>
        <w:lastRenderedPageBreak/>
        <w:t>el a bűnt.</w:t>
      </w:r>
      <w:r w:rsidRPr="00C669D2">
        <w:t xml:space="preserve"> A bűn halált eredményez. Ez a halál nem a természet rendje szerinti elmúlás (nem a lélek elválása a testtől), hanem lelki halál, azaz a lélek életet adó erényeinek </w:t>
      </w:r>
      <w:r>
        <w:t>megszűnése</w:t>
      </w:r>
      <w:r w:rsidRPr="00C669D2">
        <w:t>.</w:t>
      </w:r>
      <w:r>
        <w:rPr>
          <w:rStyle w:val="Vgjegyzet-hivatkozs"/>
        </w:rPr>
        <w:endnoteReference w:id="1101"/>
      </w:r>
    </w:p>
    <w:p w14:paraId="244B52EF" w14:textId="41FA2397" w:rsidR="004160B8" w:rsidRPr="00C669D2" w:rsidRDefault="004160B8" w:rsidP="001E3939">
      <w:pPr>
        <w:pStyle w:val="afiloszovtzs"/>
      </w:pPr>
      <w:r w:rsidRPr="00C669D2">
        <w:t>Az erkölcsös élet célja Isten közelségének, barátságának elnyerése. Minden teremtmény szomjazik ugyanis Isten után</w:t>
      </w:r>
      <w:r>
        <w:t>.</w:t>
      </w:r>
      <w:r>
        <w:rPr>
          <w:rStyle w:val="Vgjegyzet-hivatkozs"/>
        </w:rPr>
        <w:endnoteReference w:id="1102"/>
      </w:r>
      <w:r w:rsidRPr="00C669D2">
        <w:t xml:space="preserve"> Ezért az erkölcsös ember csak olyan ösvényeken </w:t>
      </w:r>
      <w:r>
        <w:t>igyekszik járni</w:t>
      </w:r>
      <w:r w:rsidRPr="00C669D2">
        <w:t xml:space="preserve">, amelyeken azok </w:t>
      </w:r>
      <w:r>
        <w:t>haladnak</w:t>
      </w:r>
      <w:r w:rsidRPr="00C669D2">
        <w:t>, akik létezésük végcéljának tekintik az Istenhez való hasonlóság elérését.</w:t>
      </w:r>
      <w:r>
        <w:rPr>
          <w:rStyle w:val="Vgjegyzet-hivatkozs"/>
        </w:rPr>
        <w:endnoteReference w:id="1103"/>
      </w:r>
      <w:r w:rsidRPr="00C669D2">
        <w:t xml:space="preserve"> Az erkölcsös élet, az erények megőrzése és gyakorlása Istentől kapott feladat is. A képek nyelvén erre a feladatra utal a „kert megmunkálására és őrzésére” vonatkozó isteni fel</w:t>
      </w:r>
      <w:r w:rsidR="00CD1204">
        <w:softHyphen/>
      </w:r>
      <w:r w:rsidRPr="00C669D2">
        <w:t>szólítás (vö. 1Mózes 2,15). E feladat végrehajtásához azonban az ember Isten segítségére szorul. Philón a Biblia alapján azt tanítja, hogy Isten mindenkinek megadja ezt a segítséget. Ő ugyanis atyaként gondoskodik minden teremtmé</w:t>
      </w:r>
      <w:r w:rsidR="00CD1204">
        <w:softHyphen/>
      </w:r>
      <w:r w:rsidRPr="00C669D2">
        <w:t xml:space="preserve">nyéről, s védelmére kel azoknak az ésszel megáldott teremtményeinek is, akik erkölcsileg vádolható módon élnek: irgalmasan lehetőséget ad számukra, hogy </w:t>
      </w:r>
      <w:r w:rsidRPr="00B84B54">
        <w:rPr>
          <w:spacing w:val="-1"/>
        </w:rPr>
        <w:t>bűnbánatot tartva kijavíthassák tévedéseiket.</w:t>
      </w:r>
      <w:r w:rsidRPr="00B84B54">
        <w:rPr>
          <w:rStyle w:val="Vgjegyzet-hivatkozs"/>
          <w:spacing w:val="-1"/>
        </w:rPr>
        <w:endnoteReference w:id="1104"/>
      </w:r>
      <w:r w:rsidRPr="00B84B54">
        <w:rPr>
          <w:rStyle w:val="afilosurit01"/>
        </w:rPr>
        <w:t xml:space="preserve"> A bűnös, a lelki halál állapotában</w:t>
      </w:r>
      <w:r w:rsidRPr="00C669D2">
        <w:t xml:space="preserve"> lévő ember, aki száműzetett az erények kertjéből, imádságban kérheti Istentől a bűnbánati alkalmakat</w:t>
      </w:r>
      <w:r>
        <w:t>.</w:t>
      </w:r>
      <w:r>
        <w:rPr>
          <w:rStyle w:val="Vgjegyzet-hivatkozs"/>
        </w:rPr>
        <w:endnoteReference w:id="1105"/>
      </w:r>
      <w:r w:rsidRPr="00C669D2">
        <w:t xml:space="preserve"> Valahányszor ilyen kérést fogalmaz meg, Isten saját szavait vagy angyalait küldi, hogy segítséget nyújtson neki, mert látja, hogy bűnösként is </w:t>
      </w:r>
      <w:r>
        <w:t>vágyakozik az erényre.</w:t>
      </w:r>
      <w:r>
        <w:rPr>
          <w:rStyle w:val="Vgjegyzet-hivatkozs"/>
        </w:rPr>
        <w:endnoteReference w:id="1106"/>
      </w:r>
    </w:p>
    <w:p w14:paraId="4E2ED75A" w14:textId="77777777" w:rsidR="004160B8" w:rsidRDefault="004160B8" w:rsidP="001E3939">
      <w:pPr>
        <w:pStyle w:val="afiloszovtzs"/>
      </w:pPr>
    </w:p>
    <w:p w14:paraId="16A2616C" w14:textId="22FC2F94" w:rsidR="004160B8" w:rsidRDefault="004160B8" w:rsidP="00F8366B">
      <w:pPr>
        <w:pStyle w:val="afiloszovtzs"/>
        <w:sectPr w:rsidR="004160B8" w:rsidSect="00FF1944">
          <w:headerReference w:type="even" r:id="rId178"/>
          <w:headerReference w:type="default" r:id="rId179"/>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56F9B28B" w14:textId="772322B3" w:rsidR="004160B8" w:rsidRDefault="00FF1944" w:rsidP="009277A7">
      <w:pPr>
        <w:pStyle w:val="afilocim11"/>
      </w:pPr>
      <w:r>
        <w:lastRenderedPageBreak/>
        <w:t>VII</w:t>
      </w:r>
      <w:r w:rsidR="004160B8">
        <w:t>.2</w:t>
      </w:r>
      <w:r w:rsidR="00694C3E" w:rsidRPr="00694C3E">
        <w:rPr>
          <w:sz w:val="20"/>
        </w:rPr>
        <w:t>  </w:t>
      </w:r>
      <w:r w:rsidRPr="00417C7C">
        <w:t>PLÓTINOSZ</w:t>
      </w:r>
      <w:r w:rsidR="00694C3E" w:rsidRPr="00694C3E">
        <w:rPr>
          <w:sz w:val="20"/>
        </w:rPr>
        <w:t>  </w:t>
      </w:r>
      <w:r w:rsidRPr="00417C7C">
        <w:t>FILOZÓFIÁJA</w:t>
      </w:r>
    </w:p>
    <w:p w14:paraId="70E8AAF3" w14:textId="278743CA" w:rsidR="004160B8" w:rsidRDefault="004160B8" w:rsidP="00417C7C">
      <w:pPr>
        <w:pStyle w:val="afilocim11n1"/>
      </w:pPr>
      <w:r w:rsidRPr="00417C7C">
        <w:t>1</w:t>
      </w:r>
      <w:r w:rsidR="00D87C5C">
        <w:t>.</w:t>
      </w:r>
      <w:r w:rsidRPr="00417C7C">
        <w:t xml:space="preserve"> Élete és művei</w:t>
      </w:r>
    </w:p>
    <w:p w14:paraId="5D32D353" w14:textId="78178D43" w:rsidR="002475A4" w:rsidRDefault="00C16C61" w:rsidP="00417C7C">
      <w:pPr>
        <w:pStyle w:val="afiloszovtzs"/>
      </w:pPr>
      <w:r>
        <w:rPr>
          <w:noProof/>
        </w:rPr>
        <w:pict w14:anchorId="050B2920">
          <v:shape id="_x0000_s3094" type="#_x0000_t202" style="position:absolute;left:0;text-align:left;margin-left:0;margin-top:56.4pt;width:95.8pt;height:155.9pt;z-index:77;visibility:visible;mso-position-horizontal:left;mso-position-horizontal-relative:margin" stroked="f">
            <v:textbox style="mso-next-textbox:#_x0000_s3094" inset="0,0,0,0">
              <w:txbxContent>
                <w:p w14:paraId="3405467C" w14:textId="015D9DDD" w:rsidR="002F7F9A" w:rsidRDefault="00C16C61" w:rsidP="00694C3E">
                  <w:pPr>
                    <w:pStyle w:val="afiloszovtzskep"/>
                  </w:pPr>
                  <w:r>
                    <w:rPr>
                      <w:b/>
                      <w:bCs/>
                      <w:smallCaps w:val="0"/>
                    </w:rPr>
                    <w:pict w14:anchorId="37B0DD90">
                      <v:shape id="_x0000_i1140" type="#_x0000_t75" style="width:95.25pt;height:141.75pt">
                        <v:imagedata r:id="rId180" o:title="Plotin 5x3,6 rgb 300dpi"/>
                      </v:shape>
                    </w:pict>
                  </w:r>
                </w:p>
                <w:p w14:paraId="496DCE59" w14:textId="3C00BCE6" w:rsidR="002F7F9A" w:rsidRPr="0010243A" w:rsidRDefault="002F7F9A" w:rsidP="00694C3E">
                  <w:pPr>
                    <w:pStyle w:val="afiloszovtzskep"/>
                    <w:spacing w:before="60"/>
                  </w:pPr>
                  <w:r>
                    <w:t>Plótinosz</w:t>
                  </w:r>
                </w:p>
              </w:txbxContent>
            </v:textbox>
            <w10:wrap type="square" anchorx="margin"/>
          </v:shape>
        </w:pict>
      </w:r>
      <w:r w:rsidR="004160B8" w:rsidRPr="00417C7C">
        <w:t xml:space="preserve">Plótinosz az újplatonikus filozófia legjelentősebb képviselője. </w:t>
      </w:r>
      <w:r w:rsidR="00AE4887">
        <w:t>Az egyiptomi Lükopoliszban</w:t>
      </w:r>
      <w:r w:rsidR="004160B8" w:rsidRPr="00417C7C">
        <w:t xml:space="preserve"> született 203/5-ben</w:t>
      </w:r>
      <w:r w:rsidR="00AE4887">
        <w:t>. Alexandriában tanult, ahol</w:t>
      </w:r>
      <w:r w:rsidR="004160B8" w:rsidRPr="00417C7C">
        <w:t xml:space="preserve"> Ammoniosz </w:t>
      </w:r>
      <w:r w:rsidR="00AE4887">
        <w:rPr>
          <w:rStyle w:val="afilosurit005"/>
        </w:rPr>
        <w:t>Szak</w:t>
      </w:r>
      <w:r w:rsidR="004160B8" w:rsidRPr="00AE4887">
        <w:rPr>
          <w:rStyle w:val="afilosurit005"/>
        </w:rPr>
        <w:t>kasznak († 250 k</w:t>
      </w:r>
      <w:r w:rsidR="00B84160" w:rsidRPr="00AE4887">
        <w:rPr>
          <w:rStyle w:val="afilosurit005"/>
        </w:rPr>
        <w:t>.</w:t>
      </w:r>
      <w:r w:rsidR="004160B8" w:rsidRPr="00AE4887">
        <w:rPr>
          <w:rStyle w:val="afilosurit005"/>
        </w:rPr>
        <w:t>),</w:t>
      </w:r>
      <w:r w:rsidR="004160B8" w:rsidRPr="00417C7C">
        <w:t xml:space="preserve"> az újplatonizmus megalapítójának is tanítványa volt. 243 körül csatlakozott III.</w:t>
      </w:r>
      <w:r w:rsidR="00AE4887">
        <w:t> </w:t>
      </w:r>
      <w:r w:rsidR="004160B8" w:rsidRPr="00417C7C">
        <w:t>Gordianus császár perzsiai hadjáratához, hogy isme</w:t>
      </w:r>
      <w:r w:rsidR="00AE4887">
        <w:softHyphen/>
      </w:r>
      <w:r w:rsidR="004160B8" w:rsidRPr="00073CE3">
        <w:rPr>
          <w:rStyle w:val="afilosurit005"/>
        </w:rPr>
        <w:t xml:space="preserve">retségbe kerüljön a </w:t>
      </w:r>
      <w:r w:rsidR="004160B8" w:rsidRPr="00073CE3">
        <w:rPr>
          <w:rStyle w:val="afilosurit01"/>
        </w:rPr>
        <w:t>perzsa filozófiával. Miután ez a had</w:t>
      </w:r>
      <w:r w:rsidR="00073CE3" w:rsidRPr="00073CE3">
        <w:rPr>
          <w:rStyle w:val="afilosurit01"/>
        </w:rPr>
        <w:softHyphen/>
      </w:r>
      <w:r w:rsidR="004160B8" w:rsidRPr="00417C7C">
        <w:t xml:space="preserve">járat meghiúsult, mert a </w:t>
      </w:r>
      <w:r w:rsidR="004160B8" w:rsidRPr="00073CE3">
        <w:rPr>
          <w:rStyle w:val="afilosurit005"/>
        </w:rPr>
        <w:t>császár Mezopotámiában életét</w:t>
      </w:r>
      <w:r w:rsidR="004160B8" w:rsidRPr="00AE4887">
        <w:t xml:space="preserve"> vesztette, Plótinosz Róma felé folytatta útját.</w:t>
      </w:r>
    </w:p>
    <w:p w14:paraId="5429FFF7" w14:textId="2140313D" w:rsidR="004160B8" w:rsidRPr="00AE4887" w:rsidRDefault="004160B8" w:rsidP="00417C7C">
      <w:pPr>
        <w:pStyle w:val="afiloszovtzs"/>
      </w:pPr>
      <w:r w:rsidRPr="00AE4887">
        <w:t xml:space="preserve">Rómában iskolát nyitott, amely magas tisztségviselők pártfogását is élvezte: többek között Gallienus császár († 268) és felesége is támogatta. Plótinosz tervbe vette, hogy Dél-Itáliában Platonopolisz néven várost alapít, amelyben a platóni állam eszményét valósítja meg. </w:t>
      </w:r>
      <w:r w:rsidR="002475A4">
        <w:t>Ám a</w:t>
      </w:r>
      <w:r w:rsidRPr="00AE4887">
        <w:t xml:space="preserve"> tervet, amelyet eleinte az uralkodó is támogatott, a filo</w:t>
      </w:r>
      <w:r w:rsidRPr="00AE4887">
        <w:rPr>
          <w:rStyle w:val="afilosurit005"/>
          <w:spacing w:val="0"/>
        </w:rPr>
        <w:t>zófus később elvetette. Rómában gyakorta kérték Plóti</w:t>
      </w:r>
      <w:r w:rsidRPr="00AE4887">
        <w:t>nosz segítségét és tanácsát. Sokaknak szinte lelki vezetője volt. Emellett elárvult gyermekeket is befoga</w:t>
      </w:r>
      <w:r w:rsidR="002475A4">
        <w:softHyphen/>
      </w:r>
      <w:r w:rsidRPr="00AE4887">
        <w:t>dott házába, és felügyeltetett rájuk. Számos barátja volt. Annak ellenére, hogy aszketikus életet folytatott, mindig kedves és szívélyes volt másokkal szem</w:t>
      </w:r>
      <w:r w:rsidR="002475A4">
        <w:softHyphen/>
      </w:r>
      <w:r w:rsidRPr="00AE4887">
        <w:t>ben. 269/70 körül halt meg.</w:t>
      </w:r>
    </w:p>
    <w:p w14:paraId="755CA1AC" w14:textId="3CEF2A97" w:rsidR="004160B8" w:rsidRPr="00BB1598" w:rsidRDefault="004160B8" w:rsidP="00CB42F0">
      <w:pPr>
        <w:pStyle w:val="afiloszovtzs"/>
      </w:pPr>
      <w:r w:rsidRPr="00BB1598">
        <w:t>Plótinosz életművét Enneászok</w:t>
      </w:r>
      <w:r>
        <w:t xml:space="preserve"> (gör. </w:t>
      </w:r>
      <w:r w:rsidRPr="00100FBE">
        <w:rPr>
          <w:i/>
        </w:rPr>
        <w:t>Enneadesz</w:t>
      </w:r>
      <w:r>
        <w:t>)</w:t>
      </w:r>
      <w:r w:rsidRPr="00BB1598">
        <w:t xml:space="preserve"> néven ismerjük. </w:t>
      </w:r>
      <w:r>
        <w:t>A cím jelen</w:t>
      </w:r>
      <w:r w:rsidR="002475A4">
        <w:softHyphen/>
      </w:r>
      <w:r>
        <w:t>tése: Kilencesek.</w:t>
      </w:r>
      <w:r w:rsidRPr="00100FBE">
        <w:t xml:space="preserve"> </w:t>
      </w:r>
      <w:r w:rsidRPr="00BB1598">
        <w:t xml:space="preserve">Az elnevezés onnan ered, hogy </w:t>
      </w:r>
      <w:r w:rsidRPr="002475A4">
        <w:rPr>
          <w:rStyle w:val="afilosurit005"/>
        </w:rPr>
        <w:t>Plótinosz tanítványa, az iratait</w:t>
      </w:r>
      <w:r w:rsidRPr="00BB1598">
        <w:t xml:space="preserve"> rendező és </w:t>
      </w:r>
      <w:bookmarkStart w:id="145" w:name="_Hlk80956177"/>
      <w:r w:rsidRPr="00BB1598">
        <w:t>kiadó</w:t>
      </w:r>
      <w:r>
        <w:t xml:space="preserve"> </w:t>
      </w:r>
      <w:r w:rsidRPr="00BB1598">
        <w:t>Porphüriosz (</w:t>
      </w:r>
      <w:r>
        <w:rPr>
          <w:rFonts w:cs="Liberation Serif"/>
        </w:rPr>
        <w:t xml:space="preserve">† </w:t>
      </w:r>
      <w:r w:rsidRPr="00BB1598">
        <w:t>30</w:t>
      </w:r>
      <w:r>
        <w:t>4 k</w:t>
      </w:r>
      <w:r w:rsidR="00B84160">
        <w:t>.</w:t>
      </w:r>
      <w:r w:rsidRPr="00BB1598">
        <w:t>) mesterének életművét 6</w:t>
      </w:r>
      <w:r w:rsidR="002C591E">
        <w:t> </w:t>
      </w:r>
      <w:r w:rsidRPr="00BB1598">
        <w:t>könyvre osz</w:t>
      </w:r>
      <w:r w:rsidR="002475A4">
        <w:softHyphen/>
      </w:r>
      <w:r w:rsidRPr="00BB1598">
        <w:t xml:space="preserve">totta fel, s minden </w:t>
      </w:r>
      <w:r>
        <w:t>k</w:t>
      </w:r>
      <w:r w:rsidRPr="00BB1598">
        <w:t>önyvet 9 egységre</w:t>
      </w:r>
      <w:r>
        <w:t xml:space="preserve"> bontott</w:t>
      </w:r>
      <w:r w:rsidRPr="00BB1598">
        <w:t xml:space="preserve"> (gör. </w:t>
      </w:r>
      <w:r w:rsidRPr="004A66AE">
        <w:rPr>
          <w:i/>
        </w:rPr>
        <w:t>ennea</w:t>
      </w:r>
      <w:r w:rsidRPr="00DD7641">
        <w:rPr>
          <w:i/>
          <w:iCs/>
        </w:rPr>
        <w:t>:</w:t>
      </w:r>
      <w:r w:rsidRPr="00BB1598">
        <w:t xml:space="preserve"> </w:t>
      </w:r>
      <w:r>
        <w:t xml:space="preserve">kilenc; </w:t>
      </w:r>
      <w:r w:rsidRPr="009D274D">
        <w:rPr>
          <w:i/>
        </w:rPr>
        <w:t>enneas</w:t>
      </w:r>
      <w:r>
        <w:rPr>
          <w:i/>
        </w:rPr>
        <w:t>z</w:t>
      </w:r>
      <w:r w:rsidRPr="00DD7641">
        <w:rPr>
          <w:i/>
          <w:iCs/>
        </w:rPr>
        <w:t>:</w:t>
      </w:r>
      <w:r>
        <w:t xml:space="preserve"> kilenc tagból álló egység</w:t>
      </w:r>
      <w:r w:rsidRPr="00BB1598">
        <w:t>).</w:t>
      </w:r>
      <w:r>
        <w:t xml:space="preserve"> Plótinosz írásainak</w:t>
      </w:r>
      <w:r w:rsidRPr="00BB1598">
        <w:t xml:space="preserve"> filozófiai és lelki</w:t>
      </w:r>
      <w:r>
        <w:t>ségi eszméi</w:t>
      </w:r>
      <w:r w:rsidRPr="00BB1598">
        <w:t xml:space="preserve"> </w:t>
      </w:r>
      <w:r>
        <w:t xml:space="preserve">– jóllehet a szerző hallgat a kereszténységről – </w:t>
      </w:r>
      <w:r w:rsidRPr="00BB1598">
        <w:t>nagy hatást gyakorolt</w:t>
      </w:r>
      <w:r>
        <w:t>ak Szent Ágostonra és a későbbi keresztény gondolkodókra.</w:t>
      </w:r>
      <w:bookmarkEnd w:id="145"/>
    </w:p>
    <w:p w14:paraId="73908242" w14:textId="3F30067B" w:rsidR="004160B8" w:rsidRDefault="004160B8" w:rsidP="00417C7C">
      <w:pPr>
        <w:pStyle w:val="afilocim11n1"/>
      </w:pPr>
      <w:bookmarkStart w:id="146" w:name="_Hlk80957830"/>
      <w:r w:rsidRPr="00BB1598">
        <w:t>2</w:t>
      </w:r>
      <w:r w:rsidR="00D87C5C">
        <w:t>.</w:t>
      </w:r>
      <w:r w:rsidRPr="00BB1598">
        <w:t xml:space="preserve"> </w:t>
      </w:r>
      <w:r w:rsidRPr="00511128">
        <w:t>Tanítása</w:t>
      </w:r>
      <w:r w:rsidRPr="00BB1598">
        <w:t xml:space="preserve"> az emberi megismerésről</w:t>
      </w:r>
    </w:p>
    <w:p w14:paraId="142E2BF9" w14:textId="6062DDDB" w:rsidR="004160B8" w:rsidRDefault="00684037" w:rsidP="00417C7C">
      <w:pPr>
        <w:pStyle w:val="afiloszovtzs"/>
      </w:pPr>
      <w:bookmarkStart w:id="147" w:name="_Hlk80957875"/>
      <w:bookmarkEnd w:id="146"/>
      <w:r>
        <w:t>Plótinosz a</w:t>
      </w:r>
      <w:r w:rsidR="004160B8" w:rsidRPr="005503F1">
        <w:t>z emberi megismerés négy fokozat</w:t>
      </w:r>
      <w:r>
        <w:t xml:space="preserve">át különbözteti meg, ezek: </w:t>
      </w:r>
      <w:r w:rsidR="004160B8" w:rsidRPr="005503F1">
        <w:t xml:space="preserve">az érzéki észlelés (gör. </w:t>
      </w:r>
      <w:r w:rsidR="004160B8" w:rsidRPr="005503F1">
        <w:rPr>
          <w:i/>
        </w:rPr>
        <w:t>aiszthészisz</w:t>
      </w:r>
      <w:r w:rsidR="004160B8" w:rsidRPr="005503F1">
        <w:t xml:space="preserve">), a tárgyiasító értelmi ismeret vagy közvetítés általi gondolkodás (gör. </w:t>
      </w:r>
      <w:r w:rsidR="004160B8" w:rsidRPr="00366957">
        <w:rPr>
          <w:i/>
        </w:rPr>
        <w:t>dianoia</w:t>
      </w:r>
      <w:r w:rsidR="004160B8" w:rsidRPr="00DD7641">
        <w:rPr>
          <w:i/>
          <w:iCs/>
        </w:rPr>
        <w:t>,</w:t>
      </w:r>
      <w:r w:rsidR="004160B8" w:rsidRPr="005503F1">
        <w:t xml:space="preserve"> </w:t>
      </w:r>
      <w:r w:rsidR="004160B8" w:rsidRPr="005503F1">
        <w:rPr>
          <w:i/>
        </w:rPr>
        <w:t>logiszmosz</w:t>
      </w:r>
      <w:r w:rsidR="004160B8" w:rsidRPr="005503F1">
        <w:t xml:space="preserve">), a szellemi ismeret (gör. </w:t>
      </w:r>
      <w:r w:rsidR="004160B8" w:rsidRPr="005503F1">
        <w:rPr>
          <w:i/>
        </w:rPr>
        <w:t>nousz</w:t>
      </w:r>
      <w:r w:rsidR="004160B8" w:rsidRPr="005503F1">
        <w:t xml:space="preserve"> </w:t>
      </w:r>
      <w:r w:rsidR="004160B8" w:rsidRPr="005503F1">
        <w:lastRenderedPageBreak/>
        <w:t xml:space="preserve">vagy </w:t>
      </w:r>
      <w:r w:rsidR="004160B8" w:rsidRPr="005503F1">
        <w:rPr>
          <w:i/>
        </w:rPr>
        <w:t>noein</w:t>
      </w:r>
      <w:r w:rsidR="004160B8" w:rsidRPr="005503F1">
        <w:t xml:space="preserve">) és az önkívületi állapotban való misztikus elragadtatás (gör. </w:t>
      </w:r>
      <w:r w:rsidR="004160B8" w:rsidRPr="005503F1">
        <w:rPr>
          <w:i/>
        </w:rPr>
        <w:t>eksz</w:t>
      </w:r>
      <w:r>
        <w:rPr>
          <w:i/>
        </w:rPr>
        <w:softHyphen/>
      </w:r>
      <w:r w:rsidR="004160B8" w:rsidRPr="005503F1">
        <w:rPr>
          <w:i/>
        </w:rPr>
        <w:t>taszisz</w:t>
      </w:r>
      <w:r w:rsidR="004160B8" w:rsidRPr="005503F1">
        <w:t>).</w:t>
      </w:r>
    </w:p>
    <w:p w14:paraId="4A59B06B" w14:textId="1C36EBD1" w:rsidR="004160B8" w:rsidRDefault="004160B8" w:rsidP="00CB42F0">
      <w:pPr>
        <w:pStyle w:val="afiloszovtzs"/>
      </w:pPr>
      <w:r w:rsidRPr="005503F1">
        <w:t>Az érzéki észlelés felszínes, töredéke</w:t>
      </w:r>
      <w:r>
        <w:t>s: a</w:t>
      </w:r>
      <w:r w:rsidRPr="0063333D">
        <w:t>z érzékek csupán hírnökök, a szellem pedig király felettük</w:t>
      </w:r>
      <w:r>
        <w:t>.</w:t>
      </w:r>
      <w:r>
        <w:rPr>
          <w:rStyle w:val="Vgjegyzet-hivatkozs"/>
        </w:rPr>
        <w:endnoteReference w:id="1107"/>
      </w:r>
      <w:r w:rsidRPr="00684037">
        <w:rPr>
          <w:rStyle w:val="afilosurit005"/>
        </w:rPr>
        <w:t xml:space="preserve"> Az érzékelésben a megismerő alany és a megismert tárgy</w:t>
      </w:r>
      <w:r>
        <w:t xml:space="preserve"> különbségének tudatosítása nélkül </w:t>
      </w:r>
      <w:r w:rsidRPr="005503F1">
        <w:t xml:space="preserve">mintegy álmodik a </w:t>
      </w:r>
      <w:r>
        <w:t xml:space="preserve">szellemileg megismerő </w:t>
      </w:r>
      <w:r w:rsidRPr="005503F1">
        <w:t xml:space="preserve">lélek. </w:t>
      </w:r>
      <w:r>
        <w:t xml:space="preserve">– </w:t>
      </w:r>
      <w:r w:rsidRPr="005503F1">
        <w:t xml:space="preserve">A </w:t>
      </w:r>
      <w:bookmarkEnd w:id="147"/>
      <w:r w:rsidRPr="005503F1">
        <w:t xml:space="preserve">tárgyiasító </w:t>
      </w:r>
      <w:r>
        <w:t xml:space="preserve">értelmi ismeret vagy </w:t>
      </w:r>
      <w:r w:rsidRPr="005503F1">
        <w:t xml:space="preserve">gondolkodás már valódi ismeret, mert </w:t>
      </w:r>
      <w:r>
        <w:t>benne már tudatosul a megismerő alany és a megismert tárgy egymással való szembenállása, illetve különbsége. Ebben az ismerettevékenységben a lé</w:t>
      </w:r>
      <w:r w:rsidR="00684037">
        <w:softHyphen/>
      </w:r>
      <w:r>
        <w:t>lek a tőle különböző létezőkre és ezek</w:t>
      </w:r>
      <w:r w:rsidRPr="005503F1">
        <w:t xml:space="preserve"> lényegére irányul</w:t>
      </w:r>
      <w:r>
        <w:t>.</w:t>
      </w:r>
      <w:r>
        <w:rPr>
          <w:rStyle w:val="Vgjegyzet-hivatkozs"/>
        </w:rPr>
        <w:endnoteReference w:id="1108"/>
      </w:r>
      <w:r>
        <w:t xml:space="preserve"> – </w:t>
      </w:r>
      <w:r w:rsidRPr="005503F1">
        <w:t xml:space="preserve">A szellemi ismeret felülmúlja a gondolkodást. </w:t>
      </w:r>
      <w:r>
        <w:t xml:space="preserve">Az ilyen ismeret </w:t>
      </w:r>
      <w:r w:rsidRPr="005503F1">
        <w:t>a lélek közvetlen s nem tárgyszerű jelenléte önmaga számára</w:t>
      </w:r>
      <w:r>
        <w:t xml:space="preserve">: tehát </w:t>
      </w:r>
      <w:r w:rsidRPr="005503F1">
        <w:t xml:space="preserve">nem tévesztendő össze a </w:t>
      </w:r>
      <w:r>
        <w:t>„</w:t>
      </w:r>
      <w:r w:rsidRPr="005503F1">
        <w:t>befel</w:t>
      </w:r>
      <w:r>
        <w:t>é</w:t>
      </w:r>
      <w:r w:rsidRPr="005503F1">
        <w:t xml:space="preserve"> tekint</w:t>
      </w:r>
      <w:r>
        <w:t xml:space="preserve">éssel” (lat. </w:t>
      </w:r>
      <w:r w:rsidRPr="00F80F32">
        <w:rPr>
          <w:i/>
        </w:rPr>
        <w:t>introspectio</w:t>
      </w:r>
      <w:r>
        <w:t>),</w:t>
      </w:r>
      <w:r w:rsidRPr="005503F1">
        <w:t xml:space="preserve"> </w:t>
      </w:r>
      <w:r>
        <w:t>a lelket tárgyként vizsgáló</w:t>
      </w:r>
      <w:r w:rsidRPr="005503F1">
        <w:t xml:space="preserve"> önismerettel</w:t>
      </w:r>
      <w:r>
        <w:t>.</w:t>
      </w:r>
      <w:r w:rsidRPr="005503F1">
        <w:t xml:space="preserve"> </w:t>
      </w:r>
      <w:r>
        <w:t>A szellemi ismeret fokán</w:t>
      </w:r>
      <w:r w:rsidRPr="005503F1">
        <w:t xml:space="preserve"> a lélek egyszerre tud nem tárgyi jellegű önmagáról </w:t>
      </w:r>
      <w:r w:rsidRPr="00A861FE">
        <w:rPr>
          <w:rStyle w:val="afilosurit005"/>
        </w:rPr>
        <w:t>és arról az isteni szel</w:t>
      </w:r>
      <w:r w:rsidR="00A861FE" w:rsidRPr="00A861FE">
        <w:rPr>
          <w:rStyle w:val="afilosurit005"/>
        </w:rPr>
        <w:softHyphen/>
      </w:r>
      <w:r w:rsidRPr="005503F1">
        <w:t>lemről, amelyből szelleme részesül</w:t>
      </w:r>
      <w:r>
        <w:t>.</w:t>
      </w:r>
      <w:r>
        <w:rPr>
          <w:rStyle w:val="Vgjegyzet-hivatkozs"/>
        </w:rPr>
        <w:endnoteReference w:id="1109"/>
      </w:r>
      <w:r>
        <w:t xml:space="preserve"> – </w:t>
      </w:r>
      <w:r w:rsidRPr="005503F1">
        <w:t xml:space="preserve">A misztikus </w:t>
      </w:r>
      <w:r>
        <w:t xml:space="preserve">elragadtatásban </w:t>
      </w:r>
      <w:r w:rsidRPr="005503F1">
        <w:t xml:space="preserve">megszűnik a szellem minden határozmánya, eltűnik az öntudat világossága, és a </w:t>
      </w:r>
      <w:r>
        <w:t>lélek</w:t>
      </w:r>
      <w:r w:rsidRPr="005503F1">
        <w:t xml:space="preserve"> szerető szellemként egyesül </w:t>
      </w:r>
      <w:r>
        <w:t>ősforrásával.</w:t>
      </w:r>
      <w:r>
        <w:rPr>
          <w:rStyle w:val="Vgjegyzet-hivatkozs"/>
        </w:rPr>
        <w:endnoteReference w:id="1110"/>
      </w:r>
      <w:r w:rsidRPr="005503F1">
        <w:t xml:space="preserve"> </w:t>
      </w:r>
      <w:r>
        <w:t xml:space="preserve">A megismerésnek ez a fokozata a görög </w:t>
      </w:r>
      <w:r w:rsidRPr="00752C74">
        <w:rPr>
          <w:i/>
        </w:rPr>
        <w:t>episztrophé</w:t>
      </w:r>
      <w:r w:rsidRPr="00DD7641">
        <w:rPr>
          <w:iCs/>
        </w:rPr>
        <w:t xml:space="preserve"> </w:t>
      </w:r>
      <w:r>
        <w:t xml:space="preserve">(megfordulás, odafordulás) vagy a latin </w:t>
      </w:r>
      <w:r w:rsidRPr="00752C74">
        <w:rPr>
          <w:i/>
        </w:rPr>
        <w:t>reflexio</w:t>
      </w:r>
      <w:r>
        <w:t xml:space="preserve"> (visszahaj</w:t>
      </w:r>
      <w:r w:rsidR="00A861FE">
        <w:softHyphen/>
      </w:r>
      <w:r>
        <w:t>lás, visszatekintés) kifejezésekkel is jellemezhető, hiszen az elragadtatásban a lélek mintegy „visszapillant” vagy visszafordul isteni ősforrása felé.</w:t>
      </w:r>
    </w:p>
    <w:p w14:paraId="687A52C4" w14:textId="23203D92" w:rsidR="004160B8" w:rsidRPr="00511128" w:rsidRDefault="004160B8" w:rsidP="00417C7C">
      <w:pPr>
        <w:pStyle w:val="afilocim11n1"/>
      </w:pPr>
      <w:r>
        <w:t>3</w:t>
      </w:r>
      <w:r w:rsidR="00D87C5C">
        <w:t>.</w:t>
      </w:r>
      <w:r w:rsidRPr="00511128">
        <w:t xml:space="preserve"> </w:t>
      </w:r>
      <w:r>
        <w:t>Plótinosz ontológiája</w:t>
      </w:r>
    </w:p>
    <w:p w14:paraId="265BBDF8" w14:textId="77777777" w:rsidR="00A861FE" w:rsidRDefault="004160B8" w:rsidP="00CB42F0">
      <w:pPr>
        <w:pStyle w:val="afiloszovtzs"/>
      </w:pPr>
      <w:r w:rsidRPr="007800FF">
        <w:t>Plótinosz ontológiája az érzékelhet</w:t>
      </w:r>
      <w:r>
        <w:t>ő</w:t>
      </w:r>
      <w:r w:rsidRPr="007800FF">
        <w:t xml:space="preserve"> világ három </w:t>
      </w:r>
      <w:r>
        <w:t xml:space="preserve">lehetőségi </w:t>
      </w:r>
      <w:r w:rsidRPr="007800FF">
        <w:t>f</w:t>
      </w:r>
      <w:r>
        <w:t>e</w:t>
      </w:r>
      <w:r w:rsidRPr="007800FF">
        <w:t>ltételét (</w:t>
      </w:r>
      <w:r>
        <w:t xml:space="preserve">gör. </w:t>
      </w:r>
      <w:r w:rsidRPr="00A35606">
        <w:rPr>
          <w:i/>
        </w:rPr>
        <w:t>hü</w:t>
      </w:r>
      <w:r w:rsidR="00A861FE">
        <w:rPr>
          <w:i/>
        </w:rPr>
        <w:softHyphen/>
      </w:r>
      <w:r w:rsidRPr="00A35606">
        <w:rPr>
          <w:i/>
        </w:rPr>
        <w:t>posztaszisz</w:t>
      </w:r>
      <w:r w:rsidRPr="007800FF">
        <w:t>) mutatja be</w:t>
      </w:r>
      <w:r>
        <w:t>. A lehetőségi feltétel kifejezés arra utal, hogy különféle metafizikai valóságok teszik lehetővé az érzékelhető anyagi világ létezését és rendjét.</w:t>
      </w:r>
      <w:r w:rsidRPr="007800FF">
        <w:t xml:space="preserve"> A három </w:t>
      </w:r>
      <w:r>
        <w:t>lehetőségi föltétel</w:t>
      </w:r>
      <w:r w:rsidRPr="007800FF">
        <w:t>: az Egy</w:t>
      </w:r>
      <w:r>
        <w:t xml:space="preserve"> (gör. </w:t>
      </w:r>
      <w:r>
        <w:rPr>
          <w:i/>
        </w:rPr>
        <w:t>H</w:t>
      </w:r>
      <w:r w:rsidRPr="0068664C">
        <w:rPr>
          <w:i/>
        </w:rPr>
        <w:t>en</w:t>
      </w:r>
      <w:r>
        <w:t>)</w:t>
      </w:r>
      <w:r w:rsidRPr="007800FF">
        <w:t>, a Szellem</w:t>
      </w:r>
      <w:r>
        <w:t xml:space="preserve"> (gör. </w:t>
      </w:r>
      <w:r>
        <w:rPr>
          <w:i/>
        </w:rPr>
        <w:t>N</w:t>
      </w:r>
      <w:r w:rsidRPr="00EE0499">
        <w:rPr>
          <w:i/>
        </w:rPr>
        <w:t>ousz</w:t>
      </w:r>
      <w:r>
        <w:t xml:space="preserve">) vagy Gondolat (gör. </w:t>
      </w:r>
      <w:r>
        <w:rPr>
          <w:i/>
        </w:rPr>
        <w:t>Logosz</w:t>
      </w:r>
      <w:r w:rsidRPr="007800FF">
        <w:t>) és a Világlélek</w:t>
      </w:r>
      <w:r>
        <w:t xml:space="preserve"> (gör. </w:t>
      </w:r>
      <w:r>
        <w:rPr>
          <w:i/>
        </w:rPr>
        <w:t>P</w:t>
      </w:r>
      <w:r w:rsidRPr="0068664C">
        <w:rPr>
          <w:i/>
        </w:rPr>
        <w:t>szükhé</w:t>
      </w:r>
      <w:r>
        <w:t>)</w:t>
      </w:r>
      <w:r w:rsidRPr="007800FF">
        <w:t>.</w:t>
      </w:r>
      <w:r>
        <w:t xml:space="preserve"> Az első és legfon</w:t>
      </w:r>
      <w:r w:rsidR="00A861FE">
        <w:softHyphen/>
      </w:r>
      <w:r>
        <w:t>tosabb föltétel az Egynek vagy Jónak n</w:t>
      </w:r>
      <w:r w:rsidRPr="00A861FE">
        <w:rPr>
          <w:rStyle w:val="afilosurit005"/>
        </w:rPr>
        <w:t>evezett Isten. Belőle áramlik ki a Nousz,</w:t>
      </w:r>
      <w:r>
        <w:t xml:space="preserve"> s azon keresztül a Világlélek. Bár Plótinosz a kiáramlást vagy kisugárzást (</w:t>
      </w:r>
      <w:r w:rsidRPr="00DE3B28">
        <w:t xml:space="preserve">gör. </w:t>
      </w:r>
      <w:r w:rsidRPr="00DE3B28">
        <w:rPr>
          <w:i/>
        </w:rPr>
        <w:t>aporroé</w:t>
      </w:r>
      <w:r w:rsidRPr="00DD7641">
        <w:rPr>
          <w:i/>
          <w:iCs/>
        </w:rPr>
        <w:t>;</w:t>
      </w:r>
      <w:r w:rsidRPr="00DE3B28">
        <w:t xml:space="preserve"> lat. </w:t>
      </w:r>
      <w:r w:rsidRPr="00DE3B28">
        <w:rPr>
          <w:i/>
        </w:rPr>
        <w:t>emanatio</w:t>
      </w:r>
      <w:r>
        <w:rPr>
          <w:i/>
        </w:rPr>
        <w:t>;</w:t>
      </w:r>
      <w:r w:rsidRPr="00DD7641">
        <w:rPr>
          <w:iCs/>
        </w:rPr>
        <w:t xml:space="preserve"> </w:t>
      </w:r>
      <w:r w:rsidRPr="00EB1864">
        <w:t>magyarosan:</w:t>
      </w:r>
      <w:r>
        <w:t xml:space="preserve"> </w:t>
      </w:r>
      <w:r>
        <w:rPr>
          <w:i/>
        </w:rPr>
        <w:t>emanáció</w:t>
      </w:r>
      <w:r>
        <w:t>)</w:t>
      </w:r>
      <w:r w:rsidRPr="00DE3B28">
        <w:t xml:space="preserve"> </w:t>
      </w:r>
      <w:r>
        <w:t>a Napból kiinduló fény ára</w:t>
      </w:r>
      <w:r w:rsidR="00A861FE">
        <w:softHyphen/>
      </w:r>
      <w:r>
        <w:t>dásához hasonlítja, az emanációt nem időbeli folyamatnak tartja. Az Egyből kisugárzó Nousz, illetve a Világlélek nem időbelileg, hanem egy logikai sor egymás alá rendelődő tagjaiként időtlenül követik egymást a metafizika isteni világában.</w:t>
      </w:r>
    </w:p>
    <w:p w14:paraId="4B46834C" w14:textId="26353BB0" w:rsidR="004160B8" w:rsidRDefault="004160B8" w:rsidP="00CB42F0">
      <w:pPr>
        <w:pStyle w:val="afiloszovtzs"/>
      </w:pPr>
      <w:r w:rsidRPr="007800FF">
        <w:t>Az Egy minden gondolaton és létez</w:t>
      </w:r>
      <w:r>
        <w:t>ő</w:t>
      </w:r>
      <w:r w:rsidRPr="007800FF">
        <w:t xml:space="preserve">n túli, kimondhatatlan és felfoghatatlan </w:t>
      </w:r>
      <w:r>
        <w:t xml:space="preserve">isteni </w:t>
      </w:r>
      <w:r w:rsidRPr="007800FF">
        <w:t>valóság</w:t>
      </w:r>
      <w:r>
        <w:t>.</w:t>
      </w:r>
      <w:r>
        <w:rPr>
          <w:rStyle w:val="Vgjegyzet-hivatkozs"/>
        </w:rPr>
        <w:endnoteReference w:id="1111"/>
      </w:r>
      <w:r>
        <w:t xml:space="preserve"> </w:t>
      </w:r>
      <w:r w:rsidRPr="007800FF">
        <w:t>A lét, a lényeg, az élet stb. nem állítható róla, de nem azért, mert kevesebb, hanem mert több ezeknél</w:t>
      </w:r>
      <w:r>
        <w:t>.</w:t>
      </w:r>
      <w:r>
        <w:rPr>
          <w:rStyle w:val="Vgjegyzet-hivatkozs"/>
        </w:rPr>
        <w:endnoteReference w:id="1112"/>
      </w:r>
      <w:r w:rsidRPr="007800FF">
        <w:t xml:space="preserve"> </w:t>
      </w:r>
      <w:r>
        <w:t>Az Egy a</w:t>
      </w:r>
      <w:r w:rsidRPr="007800FF">
        <w:t>zonos a</w:t>
      </w:r>
      <w:r>
        <w:t xml:space="preserve"> platóni Széppel és </w:t>
      </w:r>
      <w:r w:rsidRPr="007800FF">
        <w:t>Jóval</w:t>
      </w:r>
      <w:r>
        <w:t>.</w:t>
      </w:r>
      <w:r>
        <w:rPr>
          <w:rStyle w:val="Vgjegyzet-hivatkozs"/>
        </w:rPr>
        <w:endnoteReference w:id="1113"/>
      </w:r>
      <w:r w:rsidRPr="007800FF">
        <w:t xml:space="preserve"> Transzcendenciája miatt pozitív módon nem tudjuk leírni</w:t>
      </w:r>
      <w:r>
        <w:t>: inkább azt tudjuk róla, hogy nem olyan, mint a világ létezői.</w:t>
      </w:r>
      <w:r w:rsidRPr="007800FF">
        <w:t xml:space="preserve"> Nincs benne osztottság, ezért gondolkodást vagy akarást sem tulajdoníthatunk </w:t>
      </w:r>
      <w:r w:rsidRPr="00931A38">
        <w:rPr>
          <w:rStyle w:val="afilosurit005"/>
        </w:rPr>
        <w:t>neki: a gondolkodás és az aka</w:t>
      </w:r>
      <w:r w:rsidR="00931A38" w:rsidRPr="00931A38">
        <w:rPr>
          <w:rStyle w:val="afilosurit005"/>
        </w:rPr>
        <w:softHyphen/>
      </w:r>
      <w:r>
        <w:t>rás ugyanis o</w:t>
      </w:r>
      <w:r w:rsidRPr="00931A38">
        <w:rPr>
          <w:rStyle w:val="afilosurit005"/>
        </w:rPr>
        <w:t>sztottságot, a megismerő és a megismert, az akaró és akart különb</w:t>
      </w:r>
      <w:r w:rsidR="00931A38" w:rsidRPr="00931A38">
        <w:rPr>
          <w:rStyle w:val="afilosurit005"/>
        </w:rPr>
        <w:softHyphen/>
      </w:r>
      <w:r>
        <w:lastRenderedPageBreak/>
        <w:t>ségét feltételezi.</w:t>
      </w:r>
      <w:r>
        <w:rPr>
          <w:rStyle w:val="Vgjegyzet-hivatkozs"/>
        </w:rPr>
        <w:endnoteReference w:id="1114"/>
      </w:r>
      <w:r>
        <w:t xml:space="preserve"> </w:t>
      </w:r>
      <w:r w:rsidRPr="007800FF">
        <w:t>Bel</w:t>
      </w:r>
      <w:r>
        <w:t>ő</w:t>
      </w:r>
      <w:r w:rsidRPr="007800FF">
        <w:t xml:space="preserve">le </w:t>
      </w:r>
      <w:r>
        <w:t xml:space="preserve">időtlenül </w:t>
      </w:r>
      <w:r w:rsidRPr="007800FF">
        <w:t>áramlik ki szükségszerűen minden anélkül, hogy az Egy ezáltal fogyatkozna</w:t>
      </w:r>
      <w:r>
        <w:t>:</w:t>
      </w:r>
      <w:r>
        <w:rPr>
          <w:rStyle w:val="Vgjegyzet-hivatkozs"/>
        </w:rPr>
        <w:endnoteReference w:id="1115"/>
      </w:r>
      <w:r>
        <w:t xml:space="preserve"> </w:t>
      </w:r>
      <w:r w:rsidRPr="00CE1AED">
        <w:t>hasonlóan ahhoz, mint ahogy a fizikai dolog sem fogyatkozik azáltal, hogy a tükörben megjelenik a képe</w:t>
      </w:r>
      <w:r>
        <w:t>.</w:t>
      </w:r>
    </w:p>
    <w:p w14:paraId="6B27E887" w14:textId="794D97F4" w:rsidR="004160B8" w:rsidRPr="00712A0F" w:rsidRDefault="004160B8" w:rsidP="00CB42F0">
      <w:pPr>
        <w:pStyle w:val="afiloszovtzs"/>
      </w:pPr>
      <w:r w:rsidRPr="00712A0F">
        <w:t xml:space="preserve">Az Egyből (és Benne is maradva) időtlen módon öröktől fogva áramlik ki a </w:t>
      </w:r>
      <w:r w:rsidRPr="00712A0F">
        <w:rPr>
          <w:rStyle w:val="afilosurit01"/>
          <w:spacing w:val="0"/>
        </w:rPr>
        <w:t>Nousz vagy Logosz (Szellem vagy Gon</w:t>
      </w:r>
      <w:r w:rsidRPr="00712A0F">
        <w:t>dolat). A Nousz az Egy felé fordulva elsődleges ideákban (gör</w:t>
      </w:r>
      <w:r w:rsidRPr="00712A0F">
        <w:rPr>
          <w:iCs/>
        </w:rPr>
        <w:t xml:space="preserve">. </w:t>
      </w:r>
      <w:r w:rsidRPr="00712A0F">
        <w:rPr>
          <w:i/>
        </w:rPr>
        <w:t>prótoi logoi</w:t>
      </w:r>
      <w:r w:rsidRPr="00712A0F">
        <w:t xml:space="preserve">) gondolja el önmagát, de a belőle és a </w:t>
      </w:r>
      <w:r w:rsidRPr="00712A0F">
        <w:rPr>
          <w:rStyle w:val="afilosurit005"/>
          <w:spacing w:val="0"/>
        </w:rPr>
        <w:t xml:space="preserve">benne maradva </w:t>
      </w:r>
      <w:r w:rsidRPr="00712A0F">
        <w:rPr>
          <w:rStyle w:val="afilosurit01"/>
          <w:spacing w:val="0"/>
        </w:rPr>
        <w:t>kiáramló Világlélek felé</w:t>
      </w:r>
      <w:r w:rsidRPr="00712A0F">
        <w:t xml:space="preserve"> tekintve</w:t>
      </w:r>
      <w:r w:rsidRPr="00712A0F">
        <w:rPr>
          <w:rStyle w:val="afilosurit005"/>
          <w:spacing w:val="0"/>
        </w:rPr>
        <w:t xml:space="preserve"> elgondolja az alacsonyabb ren</w:t>
      </w:r>
      <w:r w:rsidRPr="00712A0F">
        <w:t>dű ideákat is, amelyeknek együttese az érthető kozmosz.</w:t>
      </w:r>
      <w:r w:rsidRPr="00712A0F">
        <w:rPr>
          <w:rStyle w:val="Vgjegyzet-hivatkozs"/>
        </w:rPr>
        <w:endnoteReference w:id="1116"/>
      </w:r>
      <w:r w:rsidRPr="00712A0F">
        <w:t xml:space="preserve"> Az Egyhez </w:t>
      </w:r>
      <w:r w:rsidRPr="00712A0F">
        <w:rPr>
          <w:rStyle w:val="afilosurit005"/>
        </w:rPr>
        <w:t>hasonlóan ez a hüposztaszisz</w:t>
      </w:r>
      <w:r w:rsidRPr="00712A0F">
        <w:rPr>
          <w:rStyle w:val="afilosurit01"/>
        </w:rPr>
        <w:t xml:space="preserve"> is felfoghatatlan titok az ember számára. A Nousz</w:t>
      </w:r>
      <w:r w:rsidR="00712A0F" w:rsidRPr="00712A0F">
        <w:rPr>
          <w:rStyle w:val="afilosurit01"/>
        </w:rPr>
        <w:softHyphen/>
      </w:r>
      <w:r w:rsidRPr="00712A0F">
        <w:t xml:space="preserve">ban ugyanis az elgondoló (gör. </w:t>
      </w:r>
      <w:r w:rsidRPr="00712A0F">
        <w:rPr>
          <w:i/>
        </w:rPr>
        <w:t>noun</w:t>
      </w:r>
      <w:r w:rsidRPr="00712A0F">
        <w:t xml:space="preserve">) és az elgondolt ideavilág (gör. </w:t>
      </w:r>
      <w:r w:rsidRPr="00712A0F">
        <w:rPr>
          <w:i/>
        </w:rPr>
        <w:t>noume</w:t>
      </w:r>
      <w:r w:rsidR="00712A0F">
        <w:rPr>
          <w:i/>
        </w:rPr>
        <w:softHyphen/>
      </w:r>
      <w:r w:rsidRPr="00712A0F">
        <w:rPr>
          <w:i/>
        </w:rPr>
        <w:t>non</w:t>
      </w:r>
      <w:r w:rsidRPr="00712A0F">
        <w:t>) végső fokon azonos egymással.</w:t>
      </w:r>
    </w:p>
    <w:p w14:paraId="75106EC9" w14:textId="314029E3" w:rsidR="004160B8" w:rsidRPr="00B11872" w:rsidRDefault="004160B8" w:rsidP="00CB42F0">
      <w:pPr>
        <w:pStyle w:val="afiloszovtzs"/>
      </w:pPr>
      <w:r w:rsidRPr="007800FF">
        <w:t xml:space="preserve">A Nouszból </w:t>
      </w:r>
      <w:r>
        <w:t>áramlik ki</w:t>
      </w:r>
      <w:r w:rsidRPr="007800FF">
        <w:t xml:space="preserve"> a Világlélek, amely anyagtalan</w:t>
      </w:r>
      <w:r>
        <w:t>,</w:t>
      </w:r>
      <w:r w:rsidRPr="007800FF">
        <w:t xml:space="preserve"> </w:t>
      </w:r>
      <w:r>
        <w:t>de „kétrétegű”</w:t>
      </w:r>
      <w:r w:rsidRPr="007800FF">
        <w:t xml:space="preserve"> </w:t>
      </w:r>
      <w:r>
        <w:t xml:space="preserve">szellemi </w:t>
      </w:r>
      <w:r w:rsidRPr="007800FF">
        <w:t>valóságként összeköt</w:t>
      </w:r>
      <w:r>
        <w:t>ő</w:t>
      </w:r>
      <w:r w:rsidRPr="007800FF">
        <w:t xml:space="preserve"> kapocs a Nousz és az érzékelhet</w:t>
      </w:r>
      <w:r>
        <w:t>ő</w:t>
      </w:r>
      <w:r w:rsidRPr="007800FF">
        <w:t xml:space="preserve"> világ között. A Világ</w:t>
      </w:r>
      <w:r w:rsidR="00931A38">
        <w:softHyphen/>
      </w:r>
      <w:r w:rsidRPr="007800FF">
        <w:t xml:space="preserve">lélek </w:t>
      </w:r>
      <w:r>
        <w:t xml:space="preserve">kétrétegű volta kettős irányultságot jelent: </w:t>
      </w:r>
      <w:r w:rsidRPr="007800FF">
        <w:t>egyrészt a Nousz felé fordul, másrészt a</w:t>
      </w:r>
      <w:r>
        <w:t xml:space="preserve">z érzékelhető anyagvilág </w:t>
      </w:r>
      <w:r w:rsidRPr="00B11872">
        <w:t xml:space="preserve">felé. A Nousz felé forduló rétege nincs közvetlen kapcsolatban az anyagvilággal, és a Nouszban lévő elsődleges ideák (gör. </w:t>
      </w:r>
      <w:r w:rsidRPr="00B11872">
        <w:rPr>
          <w:i/>
        </w:rPr>
        <w:t>prótoi logoi</w:t>
      </w:r>
      <w:r w:rsidRPr="00B11872">
        <w:t>) tükörképeit tartalmazza. A világ felé forduló rétegét Plóti</w:t>
      </w:r>
      <w:r w:rsidR="00931A38">
        <w:softHyphen/>
      </w:r>
      <w:r w:rsidRPr="00B11872">
        <w:t xml:space="preserve">nosz az érzékelhető anyagvilág egyetemes lelkének tartja, s természetnek (gör. </w:t>
      </w:r>
      <w:r w:rsidRPr="00B11872">
        <w:rPr>
          <w:i/>
        </w:rPr>
        <w:t>phüszisz</w:t>
      </w:r>
      <w:r w:rsidRPr="00B11872">
        <w:t>) is nevezi.</w:t>
      </w:r>
      <w:r w:rsidRPr="00B11872">
        <w:rPr>
          <w:rStyle w:val="Vgjegyzet-hivatkozs"/>
        </w:rPr>
        <w:endnoteReference w:id="1117"/>
      </w:r>
      <w:r w:rsidRPr="00B11872">
        <w:t xml:space="preserve"> Ez a természet tartalmazza a Nousz alacsonyabb rendű ideáinak tükörképeit, az anyagvilágot rendező és a világ fejlődését szabályozó programokat, az észcsírákat (gör. </w:t>
      </w:r>
      <w:r w:rsidRPr="00B11872">
        <w:rPr>
          <w:i/>
        </w:rPr>
        <w:t>logoi szpermatikoi</w:t>
      </w:r>
      <w:r w:rsidRPr="00B11872">
        <w:t>).</w:t>
      </w:r>
      <w:r w:rsidRPr="00B11872">
        <w:rPr>
          <w:rStyle w:val="Vgjegyzet-hivatkozs"/>
        </w:rPr>
        <w:endnoteReference w:id="1118"/>
      </w:r>
    </w:p>
    <w:p w14:paraId="12771D04" w14:textId="7191883C" w:rsidR="004160B8" w:rsidRPr="00712A0F" w:rsidRDefault="00C16C61" w:rsidP="00712A0F">
      <w:pPr>
        <w:pStyle w:val="afiloszovtzs"/>
      </w:pPr>
      <w:r>
        <w:rPr>
          <w:noProof/>
        </w:rPr>
        <w:pict w14:anchorId="050B2920">
          <v:shape id="_x0000_s3096" type="#_x0000_t202" style="position:absolute;left:0;text-align:left;margin-left:0;margin-top:-4.9pt;width:165.85pt;height:128.4pt;z-index:78;visibility:visible;mso-wrap-distance-left:5.65pt;mso-position-horizontal-relative:margin;mso-position-vertical:absolute" stroked="f">
            <v:textbox style="mso-next-textbox:#_x0000_s3096" inset="0,0,0,0">
              <w:txbxContent>
                <w:p w14:paraId="01A59545" w14:textId="77777777" w:rsidR="002F7F9A" w:rsidRPr="0010243A" w:rsidRDefault="00C16C61" w:rsidP="00712A0F">
                  <w:pPr>
                    <w:pStyle w:val="afiloszovtzskep"/>
                  </w:pPr>
                  <w:r>
                    <w:pict w14:anchorId="63A30FE4">
                      <v:shape id="_x0000_i1142" type="#_x0000_t75" style="width:165pt;height:126.75pt">
                        <v:imagedata r:id="rId181" o:title="emanáció"/>
                      </v:shape>
                    </w:pict>
                  </w:r>
                </w:p>
              </w:txbxContent>
            </v:textbox>
            <w10:wrap type="square" anchorx="margin"/>
          </v:shape>
        </w:pict>
      </w:r>
      <w:r w:rsidR="004160B8" w:rsidRPr="00712A0F">
        <w:t xml:space="preserve">Az emanáció utolsó állomása a fizikai anyagvilág és a benne élő ember. Az </w:t>
      </w:r>
      <w:r w:rsidR="004160B8" w:rsidRPr="00712A0F">
        <w:rPr>
          <w:rStyle w:val="afilosurit005"/>
          <w:spacing w:val="0"/>
        </w:rPr>
        <w:t>emberi lélek képes arra, hogy a miszti</w:t>
      </w:r>
      <w:r w:rsidR="00712A0F">
        <w:rPr>
          <w:rStyle w:val="afilosurit005"/>
          <w:spacing w:val="0"/>
        </w:rPr>
        <w:softHyphen/>
      </w:r>
      <w:r w:rsidR="004160B8" w:rsidRPr="00712A0F">
        <w:rPr>
          <w:rStyle w:val="afilosurit005"/>
          <w:spacing w:val="0"/>
        </w:rPr>
        <w:t xml:space="preserve">kus </w:t>
      </w:r>
      <w:r w:rsidR="00712A0F">
        <w:rPr>
          <w:rStyle w:val="afilosurit01"/>
          <w:spacing w:val="0"/>
        </w:rPr>
        <w:t>elragadtatásban (vagyis a</w:t>
      </w:r>
      <w:r w:rsidR="004160B8" w:rsidRPr="00712A0F">
        <w:rPr>
          <w:rStyle w:val="afilosurit01"/>
          <w:spacing w:val="0"/>
        </w:rPr>
        <w:t xml:space="preserve"> reflexió</w:t>
      </w:r>
      <w:r w:rsidR="00712A0F">
        <w:rPr>
          <w:rStyle w:val="afilosurit01"/>
          <w:spacing w:val="0"/>
        </w:rPr>
        <w:softHyphen/>
      </w:r>
      <w:r w:rsidR="004160B8" w:rsidRPr="00712A0F">
        <w:rPr>
          <w:rStyle w:val="afilosurit01"/>
          <w:spacing w:val="0"/>
        </w:rPr>
        <w:t>ban) vissza</w:t>
      </w:r>
      <w:r w:rsidR="004160B8" w:rsidRPr="00712A0F">
        <w:t>forduljon az Egy felé, és szellemileg egyesüljön vele. Az ábra lefelé mutató nyila az emanáció irányát szimbol</w:t>
      </w:r>
      <w:r w:rsidR="00712A0F">
        <w:t xml:space="preserve">izálja, a felfelé mutató nyíl </w:t>
      </w:r>
      <w:r w:rsidR="004160B8" w:rsidRPr="00712A0F">
        <w:t>az elragadtatott lélek útirányát jelképezi.</w:t>
      </w:r>
    </w:p>
    <w:p w14:paraId="4AEB4DB9" w14:textId="4BC62D18" w:rsidR="004160B8" w:rsidRPr="007800FF" w:rsidRDefault="004160B8" w:rsidP="00417C7C">
      <w:pPr>
        <w:pStyle w:val="afilocim11n1"/>
      </w:pPr>
      <w:r>
        <w:t>4</w:t>
      </w:r>
      <w:r w:rsidR="00D87C5C">
        <w:t>.</w:t>
      </w:r>
      <w:r w:rsidRPr="007800FF">
        <w:t xml:space="preserve"> </w:t>
      </w:r>
      <w:r>
        <w:t>Plótinosz filozófiai istentana</w:t>
      </w:r>
    </w:p>
    <w:p w14:paraId="78B9B5B6" w14:textId="77777777" w:rsidR="004160B8" w:rsidRPr="007800FF" w:rsidRDefault="004160B8" w:rsidP="00417C7C">
      <w:pPr>
        <w:pStyle w:val="afiloszovtzs"/>
      </w:pPr>
      <w:r w:rsidRPr="007800FF">
        <w:t xml:space="preserve">A plótinoszi </w:t>
      </w:r>
      <w:r>
        <w:t>filozófiai istentanban</w:t>
      </w:r>
      <w:r w:rsidRPr="007800FF">
        <w:t xml:space="preserve"> a </w:t>
      </w:r>
      <w:r>
        <w:t xml:space="preserve">platóni </w:t>
      </w:r>
      <w:r w:rsidRPr="007800FF">
        <w:t xml:space="preserve">Jóval </w:t>
      </w:r>
      <w:r>
        <w:t xml:space="preserve">és Széppel </w:t>
      </w:r>
      <w:r w:rsidRPr="007800FF">
        <w:t>azonos Egy nem más, mint a fogalmi megismerés számára felfoghatatlan és megközelíthetetlen Isten.</w:t>
      </w:r>
    </w:p>
    <w:p w14:paraId="077D024E" w14:textId="37574F6C" w:rsidR="004160B8" w:rsidRPr="007800FF" w:rsidRDefault="004160B8" w:rsidP="00417C7C">
      <w:pPr>
        <w:pStyle w:val="afiloszovtzs"/>
      </w:pPr>
      <w:r w:rsidRPr="007800FF">
        <w:t>Az Egy leírásában a filozófus többnyire a negatív teológia nyelvezetét hasz</w:t>
      </w:r>
      <w:r w:rsidR="000D2A2A">
        <w:softHyphen/>
      </w:r>
      <w:r w:rsidRPr="000D2A2A">
        <w:rPr>
          <w:rStyle w:val="afilosurit005"/>
        </w:rPr>
        <w:t>nálja (amely Isten más voltát hangsúlyozva c</w:t>
      </w:r>
      <w:r w:rsidRPr="000D2A2A">
        <w:rPr>
          <w:rStyle w:val="afilosurit01"/>
        </w:rPr>
        <w:t>sak azt tudja mondani, hogy Ő nem</w:t>
      </w:r>
      <w:r w:rsidRPr="007800FF">
        <w:t xml:space="preserve"> olyan, mint a világ dolgai). </w:t>
      </w:r>
      <w:r>
        <w:t xml:space="preserve">Amint </w:t>
      </w:r>
      <w:r w:rsidRPr="007800FF">
        <w:t xml:space="preserve">Plótinosz </w:t>
      </w:r>
      <w:r>
        <w:t>ontológiájában m</w:t>
      </w:r>
      <w:r w:rsidRPr="00012127">
        <w:rPr>
          <w:rStyle w:val="afilosurit005"/>
        </w:rPr>
        <w:t>ár láttuk, szerinte</w:t>
      </w:r>
      <w:r w:rsidRPr="007800FF">
        <w:t xml:space="preserve"> </w:t>
      </w:r>
      <w:r w:rsidRPr="007800FF">
        <w:lastRenderedPageBreak/>
        <w:t>az Egynek nem tulajdoníthatunk gondolkodást, akarást és aktivitást. A gondol</w:t>
      </w:r>
      <w:r w:rsidR="00012127">
        <w:softHyphen/>
      </w:r>
      <w:r w:rsidRPr="007800FF">
        <w:t xml:space="preserve">kodás ugyanis </w:t>
      </w:r>
      <w:r>
        <w:t xml:space="preserve">feltételezi </w:t>
      </w:r>
      <w:r w:rsidRPr="007800FF">
        <w:t xml:space="preserve">azt a </w:t>
      </w:r>
      <w:r w:rsidRPr="00012127">
        <w:rPr>
          <w:rStyle w:val="afilosurit005"/>
        </w:rPr>
        <w:t>különbséget, amely a gondolkod</w:t>
      </w:r>
      <w:r w:rsidR="002C591E" w:rsidRPr="00012127">
        <w:rPr>
          <w:rStyle w:val="afilosurit005"/>
        </w:rPr>
        <w:t>ó</w:t>
      </w:r>
      <w:r w:rsidRPr="00012127">
        <w:rPr>
          <w:rStyle w:val="afilosurit005"/>
        </w:rPr>
        <w:t xml:space="preserve"> és a gondolko</w:t>
      </w:r>
      <w:r w:rsidR="00012127" w:rsidRPr="00012127">
        <w:rPr>
          <w:rStyle w:val="afilosurit005"/>
        </w:rPr>
        <w:softHyphen/>
      </w:r>
      <w:r w:rsidRPr="007800FF">
        <w:t>dás tárgya között van</w:t>
      </w:r>
      <w:r>
        <w:t>.</w:t>
      </w:r>
      <w:r>
        <w:rPr>
          <w:rStyle w:val="Vgjegyzet-hivatkozs"/>
        </w:rPr>
        <w:endnoteReference w:id="1119"/>
      </w:r>
      <w:r w:rsidRPr="007800FF">
        <w:t xml:space="preserve"> Ugyanez a helyzet az akarás és az aktivitás esetében is. Az Egyben azonban nem lehet semmiféle osztottság.</w:t>
      </w:r>
    </w:p>
    <w:p w14:paraId="61CE0F20" w14:textId="66008CA6" w:rsidR="004160B8" w:rsidRDefault="004160B8" w:rsidP="00335486">
      <w:pPr>
        <w:pStyle w:val="afiloszovtzs"/>
      </w:pPr>
      <w:r w:rsidRPr="007800FF">
        <w:t xml:space="preserve">Ennek ellenére </w:t>
      </w:r>
      <w:r>
        <w:t xml:space="preserve">a filozófusnak </w:t>
      </w:r>
      <w:r w:rsidRPr="007800FF">
        <w:t>pozitív megállapításai is vannak</w:t>
      </w:r>
      <w:r>
        <w:t xml:space="preserve"> az Egyről:</w:t>
      </w:r>
      <w:r w:rsidRPr="007800FF">
        <w:t xml:space="preserve"> a mindenség okának, els</w:t>
      </w:r>
      <w:r>
        <w:t>ő</w:t>
      </w:r>
      <w:r w:rsidRPr="007800FF">
        <w:t xml:space="preserve"> er</w:t>
      </w:r>
      <w:r>
        <w:t>ő</w:t>
      </w:r>
      <w:r w:rsidRPr="007800FF">
        <w:t xml:space="preserve">nek vagy </w:t>
      </w:r>
      <w:r>
        <w:t>ős</w:t>
      </w:r>
      <w:r w:rsidRPr="007800FF">
        <w:t>forrásnak is nevezi</w:t>
      </w:r>
      <w:r>
        <w:t>.</w:t>
      </w:r>
      <w:r>
        <w:rPr>
          <w:rStyle w:val="Vgjegyzet-hivatkozs"/>
        </w:rPr>
        <w:endnoteReference w:id="1120"/>
      </w:r>
      <w:r>
        <w:t xml:space="preserve"> </w:t>
      </w:r>
      <w:r w:rsidRPr="007800FF">
        <w:t>A világ szükség</w:t>
      </w:r>
      <w:r w:rsidR="00012127">
        <w:softHyphen/>
      </w:r>
      <w:r w:rsidRPr="007800FF">
        <w:t xml:space="preserve">szerűen </w:t>
      </w:r>
      <w:r>
        <w:t>áramlik ki</w:t>
      </w:r>
      <w:r w:rsidRPr="007800FF">
        <w:t xml:space="preserve"> az Egyb</w:t>
      </w:r>
      <w:r>
        <w:t>ő</w:t>
      </w:r>
      <w:r w:rsidRPr="007800FF">
        <w:t xml:space="preserve">l, de </w:t>
      </w:r>
      <w:r>
        <w:t>ő</w:t>
      </w:r>
      <w:r w:rsidRPr="007800FF">
        <w:t xml:space="preserve"> maga változatlan, érintetlen, mozdulatlan marad. A Naphoz hasonlít, amely megvilágít, de </w:t>
      </w:r>
      <w:r>
        <w:t xml:space="preserve">szemmel láthatóan </w:t>
      </w:r>
      <w:r w:rsidRPr="007800FF">
        <w:t xml:space="preserve">nem fogyatkozik. Az Egy azonos a Jóval, de </w:t>
      </w:r>
      <w:r>
        <w:t>ő</w:t>
      </w:r>
      <w:r w:rsidRPr="007800FF">
        <w:t xml:space="preserve"> mégsem úgy jó, mint a világ dolgai. Plótinosz id</w:t>
      </w:r>
      <w:r>
        <w:t>ő</w:t>
      </w:r>
      <w:r w:rsidRPr="007800FF">
        <w:t xml:space="preserve">nként a hagyományos vallási nyelvet is alkalmazza, s az Egyet </w:t>
      </w:r>
      <w:r w:rsidRPr="00C609A5">
        <w:rPr>
          <w:rStyle w:val="afilosurit005"/>
        </w:rPr>
        <w:t xml:space="preserve">személyszerű valóságként mutatja be, </w:t>
      </w:r>
      <w:r w:rsidRPr="00C609A5">
        <w:rPr>
          <w:rStyle w:val="afilosurit01"/>
        </w:rPr>
        <w:t xml:space="preserve">amikor „Atyának”, „mindenek Atyjának”, </w:t>
      </w:r>
      <w:r>
        <w:t>„</w:t>
      </w:r>
      <w:r w:rsidRPr="007800FF">
        <w:t>királyok királyának</w:t>
      </w:r>
      <w:r>
        <w:t>”</w:t>
      </w:r>
      <w:r w:rsidRPr="007800FF">
        <w:t xml:space="preserve">, </w:t>
      </w:r>
      <w:r>
        <w:t>„</w:t>
      </w:r>
      <w:r w:rsidRPr="007800FF">
        <w:t>istenek Atyjának</w:t>
      </w:r>
      <w:r>
        <w:t>”</w:t>
      </w:r>
      <w:r w:rsidRPr="007800FF">
        <w:t xml:space="preserve"> nevezi</w:t>
      </w:r>
      <w:r>
        <w:t>.</w:t>
      </w:r>
      <w:r>
        <w:rPr>
          <w:rStyle w:val="Vgjegyzet-hivatkozs"/>
        </w:rPr>
        <w:endnoteReference w:id="1121"/>
      </w:r>
      <w:r>
        <w:t xml:space="preserve"> –</w:t>
      </w:r>
      <w:r w:rsidRPr="007800FF">
        <w:t xml:space="preserve"> Plótinosz </w:t>
      </w:r>
      <w:r>
        <w:t>nem</w:t>
      </w:r>
      <w:r w:rsidRPr="007800FF">
        <w:t xml:space="preserve"> panteista </w:t>
      </w:r>
      <w:r>
        <w:t xml:space="preserve">(gör. </w:t>
      </w:r>
      <w:r w:rsidRPr="00CF2138">
        <w:rPr>
          <w:i/>
        </w:rPr>
        <w:t>pan theosz:</w:t>
      </w:r>
      <w:r w:rsidRPr="00232CB9">
        <w:t xml:space="preserve"> </w:t>
      </w:r>
      <w:r>
        <w:t>minden isten) gondolkodó: nem azonosítja az Egyet a világ</w:t>
      </w:r>
      <w:r w:rsidR="00C609A5">
        <w:softHyphen/>
      </w:r>
      <w:r>
        <w:t xml:space="preserve">gal. Tanítja, hogy a </w:t>
      </w:r>
      <w:r w:rsidRPr="007800FF">
        <w:t xml:space="preserve">világ </w:t>
      </w:r>
      <w:r>
        <w:t>szükségszerűen áramlik ki</w:t>
      </w:r>
      <w:r w:rsidRPr="007800FF">
        <w:t xml:space="preserve"> az </w:t>
      </w:r>
      <w:r>
        <w:t>Egyből</w:t>
      </w:r>
      <w:r w:rsidRPr="007800FF">
        <w:t>, de</w:t>
      </w:r>
      <w:r>
        <w:t xml:space="preserve"> azt is állítja, hogy az Egy</w:t>
      </w:r>
      <w:r w:rsidRPr="007800FF">
        <w:t xml:space="preserve"> nem fogyatkozik, és </w:t>
      </w:r>
      <w:r>
        <w:t xml:space="preserve">főleg, </w:t>
      </w:r>
      <w:r w:rsidRPr="007800FF">
        <w:t>nem kerül függ</w:t>
      </w:r>
      <w:r>
        <w:t>ő</w:t>
      </w:r>
      <w:r w:rsidRPr="007800FF">
        <w:t xml:space="preserve"> viszonyba attól, ami bel</w:t>
      </w:r>
      <w:r>
        <w:t>ő</w:t>
      </w:r>
      <w:r w:rsidRPr="007800FF">
        <w:t xml:space="preserve">le </w:t>
      </w:r>
      <w:r>
        <w:t>kiáramlik.</w:t>
      </w:r>
    </w:p>
    <w:p w14:paraId="39271F95" w14:textId="62816B07" w:rsidR="004160B8" w:rsidRDefault="004160B8" w:rsidP="00CF2138">
      <w:pPr>
        <w:pStyle w:val="afiloszovapro"/>
      </w:pPr>
      <w:r>
        <w:t>Megjegyzés: A teremtő Istenről beszélő keresztény gondolkodók – Szent Ágoston (4-5. sz.), Dionüsziosz Areopagitész (5</w:t>
      </w:r>
      <w:r w:rsidR="001F713B">
        <w:t>-6</w:t>
      </w:r>
      <w:r>
        <w:t xml:space="preserve">. sz.), Boethius (5-6. sz.) stb. – nem </w:t>
      </w:r>
      <w:r w:rsidRPr="00C609A5">
        <w:rPr>
          <w:rStyle w:val="afilosurit005"/>
        </w:rPr>
        <w:t>idegenkedtek attól a gon</w:t>
      </w:r>
      <w:r w:rsidR="00C609A5" w:rsidRPr="00C609A5">
        <w:rPr>
          <w:rStyle w:val="afilosurit005"/>
        </w:rPr>
        <w:softHyphen/>
      </w:r>
      <w:r>
        <w:t>dolattól, hogy a semmiből való teremtést kiáramlásnak tekintsék, s az emanáció kifejezést a</w:t>
      </w:r>
      <w:r w:rsidRPr="00CF6780">
        <w:t xml:space="preserve"> teremt</w:t>
      </w:r>
      <w:r>
        <w:t>ő isteni tevékenység</w:t>
      </w:r>
      <w:r w:rsidRPr="00CF6780">
        <w:t xml:space="preserve"> szinonimájaként használ</w:t>
      </w:r>
      <w:r>
        <w:t>ják. Bár a teremtés felfoghatatlan titok, a „lehetetlenre” is vállalkozni akaró s a fogalmi magyarázatot kereső teológusok a semmiből való teremtést úgy fogták fel,</w:t>
      </w:r>
      <w:r w:rsidRPr="00CF6780">
        <w:t xml:space="preserve"> hogy Isten a saját létteljességéből részesíti teremtményeit anélkül, hogy az </w:t>
      </w:r>
      <w:r>
        <w:t>Ő</w:t>
      </w:r>
      <w:r w:rsidRPr="00CF6780">
        <w:t xml:space="preserve"> léte megfogyatkozna. </w:t>
      </w:r>
      <w:r>
        <w:t>Hasonló ez ahhoz, mint amikor a</w:t>
      </w:r>
      <w:r w:rsidRPr="00CF6780">
        <w:t xml:space="preserve"> szellemi valósá</w:t>
      </w:r>
      <w:r w:rsidR="00C609A5">
        <w:softHyphen/>
      </w:r>
      <w:r w:rsidRPr="00CF6780">
        <w:t xml:space="preserve">got (például az igazságot) megosztjuk másokkal, de tudatunkban </w:t>
      </w:r>
      <w:r>
        <w:t xml:space="preserve">szellemi tartalomként </w:t>
      </w:r>
      <w:r w:rsidRPr="00CF6780">
        <w:t>sér</w:t>
      </w:r>
      <w:r w:rsidR="00C609A5">
        <w:softHyphen/>
      </w:r>
      <w:r w:rsidRPr="00CF6780">
        <w:t>tetlenül ott marad a</w:t>
      </w:r>
      <w:r>
        <w:t>z általunk</w:t>
      </w:r>
      <w:r w:rsidRPr="00CF6780">
        <w:t xml:space="preserve"> megosztott igazság teljessége.</w:t>
      </w:r>
      <w:r>
        <w:t xml:space="preserve"> Az emanációs modellel rokon</w:t>
      </w:r>
      <w:r w:rsidR="00C609A5">
        <w:softHyphen/>
      </w:r>
      <w:r>
        <w:t>szenvező keresztények mégsem tudták minden tekintetben elfogadni a plótinoszi tanítást</w:t>
      </w:r>
      <w:r w:rsidRPr="00F6495B">
        <w:t xml:space="preserve"> a teremtés magyarázatára</w:t>
      </w:r>
      <w:r>
        <w:t xml:space="preserve">. Plótinosz szerint ugyanis az anyagvilág szellemi feltételei </w:t>
      </w:r>
      <w:r w:rsidRPr="00C609A5">
        <w:rPr>
          <w:rStyle w:val="afilosurit005"/>
        </w:rPr>
        <w:t>és maga</w:t>
      </w:r>
      <w:r>
        <w:t xml:space="preserve"> a világ is szükségszerűen áramlanak ki az Egyből. Ezt a gondolatot a keresztény gondolko</w:t>
      </w:r>
      <w:r w:rsidR="00C609A5">
        <w:softHyphen/>
      </w:r>
      <w:r>
        <w:t>dók nem tehették magukévá. Így ha a keresztény teológusok a teremtés magyarázatában alkalmazták is az emanációs modellt, Plótinosszal ellentétben azt vallották, hogy a szellemi és az anyagi világ emanációja Istenből nem szükségszerű, hanem egy minden kötöttségtől mentes (latin eredetű szóval: abszolút) isteni valóság szabad döntésének függvénye.</w:t>
      </w:r>
    </w:p>
    <w:p w14:paraId="53065EFB" w14:textId="265FB4BD" w:rsidR="004160B8" w:rsidRPr="007800FF" w:rsidRDefault="004160B8" w:rsidP="00417C7C">
      <w:pPr>
        <w:pStyle w:val="afilocim11n1"/>
      </w:pPr>
      <w:r>
        <w:t>5</w:t>
      </w:r>
      <w:r w:rsidR="00D87C5C">
        <w:t>.</w:t>
      </w:r>
      <w:r w:rsidRPr="007800FF">
        <w:t xml:space="preserve"> </w:t>
      </w:r>
      <w:r>
        <w:t>Tanítása a kozmoszról</w:t>
      </w:r>
    </w:p>
    <w:p w14:paraId="568FC6E2" w14:textId="1E61D175" w:rsidR="004160B8" w:rsidRDefault="004160B8" w:rsidP="00417C7C">
      <w:pPr>
        <w:pStyle w:val="afiloszovtzs"/>
      </w:pPr>
      <w:r w:rsidRPr="007800FF">
        <w:t xml:space="preserve">Plótinosz kozmológiája szerint az emanáció utolsó állomása az arisztotelészi </w:t>
      </w:r>
      <w:r w:rsidRPr="00C609A5">
        <w:rPr>
          <w:rStyle w:val="afilosurit005"/>
        </w:rPr>
        <w:t>értelemben vett anyag, amelynek kiegészítő lételve a forma.</w:t>
      </w:r>
      <w:r>
        <w:rPr>
          <w:rStyle w:val="Vgjegyzet-hivatkozs"/>
        </w:rPr>
        <w:endnoteReference w:id="1122"/>
      </w:r>
      <w:r w:rsidRPr="00C609A5">
        <w:rPr>
          <w:rStyle w:val="afilosurit005"/>
        </w:rPr>
        <w:t xml:space="preserve"> Az anyag a forma</w:t>
      </w:r>
      <w:r w:rsidRPr="007800FF">
        <w:t xml:space="preserve"> </w:t>
      </w:r>
      <w:r>
        <w:t xml:space="preserve">hordozó alapja (gör. </w:t>
      </w:r>
      <w:r w:rsidRPr="00DB59F9">
        <w:rPr>
          <w:i/>
        </w:rPr>
        <w:t>hüpokeimenon</w:t>
      </w:r>
      <w:r w:rsidRPr="00DD7641">
        <w:rPr>
          <w:i/>
          <w:iCs/>
        </w:rPr>
        <w:t>;</w:t>
      </w:r>
      <w:r>
        <w:t xml:space="preserve"> lat. </w:t>
      </w:r>
      <w:r w:rsidRPr="00DB59F9">
        <w:rPr>
          <w:i/>
        </w:rPr>
        <w:t>substratum</w:t>
      </w:r>
      <w:r>
        <w:t xml:space="preserve">). A </w:t>
      </w:r>
      <w:r w:rsidRPr="007800FF">
        <w:t>testeknek kell legyen valamiféle szubsztrátuma, amely különbözik a</w:t>
      </w:r>
      <w:r>
        <w:t xml:space="preserve"> változó</w:t>
      </w:r>
      <w:r w:rsidRPr="007800FF">
        <w:t xml:space="preserve"> testekt</w:t>
      </w:r>
      <w:r>
        <w:t>ő</w:t>
      </w:r>
      <w:r w:rsidRPr="007800FF">
        <w:t>l</w:t>
      </w:r>
      <w:r>
        <w:t>,</w:t>
      </w:r>
      <w:r>
        <w:rPr>
          <w:rStyle w:val="Vgjegyzet-hivatkozs"/>
        </w:rPr>
        <w:endnoteReference w:id="1123"/>
      </w:r>
      <w:r w:rsidRPr="007800FF">
        <w:t xml:space="preserve"> </w:t>
      </w:r>
      <w:r>
        <w:t>mert csak ennek feltételezésével magyarázhatjuk meg a változást. Amikor ugyanis egy test megváltozik, újjá alakul, akkor valójában nem valamiféle teljesen új való</w:t>
      </w:r>
      <w:r w:rsidR="00C609A5">
        <w:softHyphen/>
      </w:r>
      <w:r>
        <w:t xml:space="preserve">ságként jelenik meg, amelynek semmi köze sincs a régihez, hanem mindig van </w:t>
      </w:r>
      <w:r>
        <w:lastRenderedPageBreak/>
        <w:t>benne valami, ami a régihez tartozik, s ez az újban is megjelenik. Az anyag-forma összetételű valóságok változásában a maradandó metafizikai összetevő az anyag, s az újdonság a forma, mint ahogyan ezt már Arisztotelész is tanítot</w:t>
      </w:r>
      <w:r w:rsidR="00C609A5">
        <w:softHyphen/>
      </w:r>
      <w:r>
        <w:t xml:space="preserve">ta. Az emanációt fénylő sugárzáshoz hasonlító Plótinosz erről az arisztotelészi értelemben vett első anyagról (gör. </w:t>
      </w:r>
      <w:r w:rsidRPr="00450A3B">
        <w:rPr>
          <w:i/>
        </w:rPr>
        <w:t>próté hülé</w:t>
      </w:r>
      <w:r>
        <w:t xml:space="preserve">) mondta: úgy jön létre, miként a sugárzó fény egyre gyengébbé válik, mígnem abban a sötétségben végződik, amely az első anyag. Az első anyag az érthetőséget adó forma hiánya, illetve vágyakozás </w:t>
      </w:r>
      <w:r w:rsidRPr="007800FF">
        <w:t>(</w:t>
      </w:r>
      <w:r>
        <w:t xml:space="preserve">gör. </w:t>
      </w:r>
      <w:r w:rsidRPr="00DB59F9">
        <w:rPr>
          <w:i/>
        </w:rPr>
        <w:t>szterészisz</w:t>
      </w:r>
      <w:r>
        <w:t xml:space="preserve">) </w:t>
      </w:r>
      <w:r w:rsidRPr="00C609A5">
        <w:rPr>
          <w:rStyle w:val="afilosurit005"/>
        </w:rPr>
        <w:t>a formára. Az anyag csak annyiban érthető, s csak</w:t>
      </w:r>
      <w:r w:rsidRPr="007800FF">
        <w:t xml:space="preserve"> annyiban világlik ki e sötétségb</w:t>
      </w:r>
      <w:r>
        <w:t>ő</w:t>
      </w:r>
      <w:r w:rsidRPr="007800FF">
        <w:t>l, amennyiben kiegészít</w:t>
      </w:r>
      <w:r>
        <w:t>ő</w:t>
      </w:r>
      <w:r w:rsidRPr="007800FF">
        <w:t xml:space="preserve"> lételve</w:t>
      </w:r>
      <w:r>
        <w:t>, az érthető forma kiviláglik.</w:t>
      </w:r>
      <w:r w:rsidRPr="007800FF">
        <w:t xml:space="preserve"> </w:t>
      </w:r>
      <w:r>
        <w:t>Plótinosz szerint az</w:t>
      </w:r>
      <w:r w:rsidRPr="007800FF">
        <w:t xml:space="preserve"> anyag a rossz</w:t>
      </w:r>
      <w:r>
        <w:t>nak is</w:t>
      </w:r>
      <w:r w:rsidRPr="007800FF">
        <w:t xml:space="preserve"> forrása</w:t>
      </w:r>
      <w:r>
        <w:t xml:space="preserve">. </w:t>
      </w:r>
      <w:r w:rsidRPr="007800FF">
        <w:t>A legalacso</w:t>
      </w:r>
      <w:r w:rsidR="00C609A5">
        <w:softHyphen/>
      </w:r>
      <w:r w:rsidRPr="007800FF">
        <w:t>nyabb fokú</w:t>
      </w:r>
      <w:r>
        <w:t xml:space="preserve">, </w:t>
      </w:r>
      <w:r w:rsidRPr="007800FF">
        <w:t>azaz</w:t>
      </w:r>
      <w:r>
        <w:t xml:space="preserve"> a</w:t>
      </w:r>
      <w:r w:rsidRPr="007800FF">
        <w:t xml:space="preserve"> minden </w:t>
      </w:r>
      <w:r>
        <w:t>határozmányától</w:t>
      </w:r>
      <w:r w:rsidRPr="007800FF">
        <w:t xml:space="preserve"> megfosztott anyag a </w:t>
      </w:r>
      <w:r>
        <w:t xml:space="preserve">jó </w:t>
      </w:r>
      <w:r w:rsidRPr="007800FF">
        <w:t xml:space="preserve">határtalan </w:t>
      </w:r>
      <w:r>
        <w:t xml:space="preserve">hiánya (lat. </w:t>
      </w:r>
      <w:r w:rsidRPr="00F21771">
        <w:rPr>
          <w:i/>
        </w:rPr>
        <w:t>privatio</w:t>
      </w:r>
      <w:r>
        <w:t>)</w:t>
      </w:r>
      <w:r w:rsidRPr="007800FF">
        <w:t xml:space="preserve">, </w:t>
      </w:r>
      <w:r>
        <w:t xml:space="preserve">így </w:t>
      </w:r>
      <w:r w:rsidRPr="007800FF">
        <w:t>maga a rossz</w:t>
      </w:r>
      <w:r>
        <w:t xml:space="preserve">. Ám annak ellenére, hogy az anyagot csak a jó hiányának, rossznak tekintette, nem </w:t>
      </w:r>
      <w:r w:rsidRPr="00C609A5">
        <w:rPr>
          <w:rStyle w:val="afilosurit005"/>
        </w:rPr>
        <w:t>becsülte le teljesen az érzékelhető</w:t>
      </w:r>
      <w:r w:rsidRPr="007800FF">
        <w:t xml:space="preserve"> </w:t>
      </w:r>
      <w:r>
        <w:t>anyagvilágot: hiszen azt vallotta</w:t>
      </w:r>
      <w:r w:rsidRPr="007800FF">
        <w:t xml:space="preserve">, </w:t>
      </w:r>
      <w:r>
        <w:t>hogy a Jóval azonos Egyből a Szellem (</w:t>
      </w:r>
      <w:r w:rsidR="00C609A5">
        <w:t xml:space="preserve">a </w:t>
      </w:r>
      <w:r>
        <w:t xml:space="preserve">Nousz) közvetítésével kiáradó Világlélek </w:t>
      </w:r>
      <w:r w:rsidRPr="007800FF">
        <w:t>műve</w:t>
      </w:r>
      <w:r>
        <w:t>,</w:t>
      </w:r>
      <w:r w:rsidRPr="007800FF">
        <w:t xml:space="preserve"> és az </w:t>
      </w:r>
      <w:r>
        <w:t>ideákból álló „érthető kozmosz”</w:t>
      </w:r>
      <w:r w:rsidRPr="007800FF">
        <w:t xml:space="preserve"> </w:t>
      </w:r>
      <w:r>
        <w:t>tükörképe.</w:t>
      </w:r>
      <w:r>
        <w:rPr>
          <w:rStyle w:val="Vgjegyzet-hivatkozs"/>
        </w:rPr>
        <w:endnoteReference w:id="1124"/>
      </w:r>
      <w:r w:rsidRPr="007800FF">
        <w:t xml:space="preserve"> </w:t>
      </w:r>
      <w:r>
        <w:t>Ebből arra következtet, hogy nemcsak a formáknak, hanem az anyagnak is kell legyen valamiféle ősmintája, érthető ideája, jóllehet megjegyzi: az anyagtól nem várhatjuk el, hogy ennek az ideának pontos tükör</w:t>
      </w:r>
      <w:r w:rsidR="00C609A5">
        <w:softHyphen/>
      </w:r>
      <w:r>
        <w:t>képe legyen.</w:t>
      </w:r>
      <w:r>
        <w:rPr>
          <w:rStyle w:val="Vgjegyzet-hivatkozs"/>
        </w:rPr>
        <w:endnoteReference w:id="1125"/>
      </w:r>
    </w:p>
    <w:p w14:paraId="6E478686" w14:textId="626DB6F7" w:rsidR="004160B8" w:rsidRPr="007800FF" w:rsidRDefault="004160B8" w:rsidP="00417C7C">
      <w:pPr>
        <w:pStyle w:val="afilocim11n1"/>
      </w:pPr>
      <w:r w:rsidRPr="007800FF">
        <w:t>6</w:t>
      </w:r>
      <w:r w:rsidR="00432121">
        <w:t>.</w:t>
      </w:r>
      <w:r w:rsidRPr="007800FF">
        <w:t xml:space="preserve"> </w:t>
      </w:r>
      <w:r>
        <w:t>Plótinosz a</w:t>
      </w:r>
      <w:r w:rsidRPr="007800FF">
        <w:t>ntropológiája</w:t>
      </w:r>
    </w:p>
    <w:p w14:paraId="75DD0548" w14:textId="14A8328A" w:rsidR="004160B8" w:rsidRDefault="004160B8" w:rsidP="00417C7C">
      <w:pPr>
        <w:pStyle w:val="afiloszovtzs"/>
      </w:pPr>
      <w:r w:rsidRPr="007800FF">
        <w:t xml:space="preserve">Az ember </w:t>
      </w:r>
      <w:r>
        <w:t>lélek</w:t>
      </w:r>
      <w:r w:rsidRPr="007800FF">
        <w:t xml:space="preserve"> és test (</w:t>
      </w:r>
      <w:r>
        <w:t xml:space="preserve">gör. </w:t>
      </w:r>
      <w:r w:rsidRPr="00C12834">
        <w:rPr>
          <w:i/>
        </w:rPr>
        <w:t>szóma</w:t>
      </w:r>
      <w:r w:rsidRPr="007800FF">
        <w:t>) egysége. Az egyedi emberi lelkek a Világ</w:t>
      </w:r>
      <w:r w:rsidR="00C609A5">
        <w:softHyphen/>
      </w:r>
      <w:r w:rsidRPr="007800FF">
        <w:t>lélekb</w:t>
      </w:r>
      <w:r>
        <w:t>ő</w:t>
      </w:r>
      <w:r w:rsidRPr="007800FF">
        <w:t xml:space="preserve">l származnak, és a Világlélekhez hasonlóan két </w:t>
      </w:r>
      <w:r>
        <w:t>„</w:t>
      </w:r>
      <w:r w:rsidRPr="007800FF">
        <w:t>részre</w:t>
      </w:r>
      <w:r>
        <w:t>”</w:t>
      </w:r>
      <w:r w:rsidRPr="007800FF">
        <w:t xml:space="preserve"> oszlanak: egy </w:t>
      </w:r>
      <w:r w:rsidRPr="00C609A5">
        <w:rPr>
          <w:rStyle w:val="afilosurit005"/>
        </w:rPr>
        <w:t xml:space="preserve">magasabb rendű lelki részre (ez a szellem, gör. </w:t>
      </w:r>
      <w:r w:rsidRPr="00C609A5">
        <w:rPr>
          <w:i/>
          <w:spacing w:val="-1"/>
        </w:rPr>
        <w:t>nousz</w:t>
      </w:r>
      <w:r w:rsidRPr="00C609A5">
        <w:rPr>
          <w:rStyle w:val="afilosurit005"/>
        </w:rPr>
        <w:t xml:space="preserve">) és egy </w:t>
      </w:r>
      <w:r w:rsidRPr="00C609A5">
        <w:rPr>
          <w:spacing w:val="-2"/>
        </w:rPr>
        <w:t>alacsonyabb rendű</w:t>
      </w:r>
      <w:r w:rsidRPr="007800FF">
        <w:t xml:space="preserve"> </w:t>
      </w:r>
      <w:r>
        <w:t xml:space="preserve">lelki </w:t>
      </w:r>
      <w:r w:rsidRPr="007800FF">
        <w:t>részre</w:t>
      </w:r>
      <w:r>
        <w:t xml:space="preserve"> (gör. </w:t>
      </w:r>
      <w:r w:rsidRPr="00622429">
        <w:rPr>
          <w:i/>
        </w:rPr>
        <w:t>pszükhé</w:t>
      </w:r>
      <w:r>
        <w:t>)</w:t>
      </w:r>
      <w:r w:rsidRPr="007800FF">
        <w:t>, amely közvetlen kapcsolatban van a testtel. A lélek</w:t>
      </w:r>
      <w:r w:rsidR="00C609A5">
        <w:softHyphen/>
      </w:r>
      <w:r>
        <w:t xml:space="preserve">nek előélete van (lat. </w:t>
      </w:r>
      <w:r w:rsidRPr="00C42318">
        <w:rPr>
          <w:i/>
        </w:rPr>
        <w:t>praeexistentia</w:t>
      </w:r>
      <w:r w:rsidRPr="00DD7641">
        <w:rPr>
          <w:i/>
          <w:iCs/>
        </w:rPr>
        <w:t>:</w:t>
      </w:r>
      <w:r>
        <w:t xml:space="preserve"> előzetes lét), azaz</w:t>
      </w:r>
      <w:r w:rsidRPr="007800FF">
        <w:t xml:space="preserve"> </w:t>
      </w:r>
      <w:r>
        <w:t>az ideák világában léte</w:t>
      </w:r>
      <w:r w:rsidR="00C609A5">
        <w:softHyphen/>
      </w:r>
      <w:r w:rsidRPr="00C609A5">
        <w:rPr>
          <w:rStyle w:val="afilosurit005"/>
        </w:rPr>
        <w:t xml:space="preserve">zik a testtel történő egyesülése előtt. </w:t>
      </w:r>
      <w:r w:rsidRPr="00C609A5">
        <w:rPr>
          <w:rStyle w:val="afilosurit01"/>
        </w:rPr>
        <w:t>Az egyesülés valamiféle bukás miatt követ</w:t>
      </w:r>
      <w:r w:rsidR="00C609A5" w:rsidRPr="00C609A5">
        <w:rPr>
          <w:rStyle w:val="afilosurit01"/>
        </w:rPr>
        <w:softHyphen/>
      </w:r>
      <w:r w:rsidRPr="007800FF">
        <w:t xml:space="preserve">kezik be. </w:t>
      </w:r>
      <w:r>
        <w:t>Plótinosz szerint a</w:t>
      </w:r>
      <w:r w:rsidRPr="007800FF">
        <w:t xml:space="preserve"> lélek a halál után is fennmarad, de valószínűleg a földi életre már nem emlékezik vissza</w:t>
      </w:r>
      <w:r>
        <w:t>.</w:t>
      </w:r>
      <w:r w:rsidRPr="007800FF">
        <w:t xml:space="preserve"> </w:t>
      </w:r>
      <w:r>
        <w:t xml:space="preserve">A filozófus </w:t>
      </w:r>
      <w:r w:rsidRPr="007800FF">
        <w:t xml:space="preserve">mégsem akarja tagadni a személyes halhatatlanságot. A lélek </w:t>
      </w:r>
      <w:r>
        <w:t xml:space="preserve">szellemi </w:t>
      </w:r>
      <w:r w:rsidRPr="007800FF">
        <w:t>valóság</w:t>
      </w:r>
      <w:r>
        <w:t xml:space="preserve"> (idea),</w:t>
      </w:r>
      <w:r w:rsidRPr="007800FF">
        <w:t xml:space="preserve"> </w:t>
      </w:r>
      <w:r>
        <w:t>és</w:t>
      </w:r>
      <w:r w:rsidRPr="007800FF">
        <w:t xml:space="preserve"> </w:t>
      </w:r>
      <w:r>
        <w:t xml:space="preserve">mint ilyen, </w:t>
      </w:r>
      <w:r w:rsidRPr="007800FF">
        <w:t xml:space="preserve">nem </w:t>
      </w:r>
      <w:r>
        <w:t>pusztulhat</w:t>
      </w:r>
      <w:r w:rsidRPr="007800FF">
        <w:t xml:space="preserve"> el. </w:t>
      </w:r>
      <w:r>
        <w:t>Úgy véli, a</w:t>
      </w:r>
      <w:r w:rsidRPr="007800FF">
        <w:t xml:space="preserve"> halál után minden egyedi lélek tovább él, mindegyik egyedi marad, ugyanakkor mégis </w:t>
      </w:r>
      <w:r>
        <w:t>egyesülnek az Eggyel és egymással.</w:t>
      </w:r>
      <w:r>
        <w:rPr>
          <w:rStyle w:val="Vgjegyzet-hivatkozs"/>
        </w:rPr>
        <w:endnoteReference w:id="1126"/>
      </w:r>
    </w:p>
    <w:p w14:paraId="57C2BA42" w14:textId="428E8DA6" w:rsidR="004160B8" w:rsidRPr="007800FF" w:rsidRDefault="004160B8" w:rsidP="00417C7C">
      <w:pPr>
        <w:pStyle w:val="afilocim11n1"/>
      </w:pPr>
      <w:r>
        <w:t>7</w:t>
      </w:r>
      <w:r w:rsidR="00432121">
        <w:t>.</w:t>
      </w:r>
      <w:r w:rsidRPr="007800FF">
        <w:t xml:space="preserve"> </w:t>
      </w:r>
      <w:r>
        <w:t>Plótinosz erkölcsfilozófiája</w:t>
      </w:r>
    </w:p>
    <w:p w14:paraId="06B1D06C" w14:textId="5ECA008F" w:rsidR="004160B8" w:rsidRDefault="004160B8" w:rsidP="00417C7C">
      <w:pPr>
        <w:pStyle w:val="afiloszovtzs"/>
      </w:pPr>
      <w:r>
        <w:t>Plótinosz tanítása szerint a</w:t>
      </w:r>
      <w:r w:rsidRPr="003008CA">
        <w:t>mennyiben a lélek valós kapcsolatba kerül a testtel, beszennyeződik az anyag által.</w:t>
      </w:r>
      <w:r>
        <w:t xml:space="preserve"> </w:t>
      </w:r>
      <w:bookmarkStart w:id="148" w:name="_Hlk81221172"/>
      <w:r w:rsidRPr="007800FF">
        <w:t xml:space="preserve">Ezért </w:t>
      </w:r>
      <w:r>
        <w:t xml:space="preserve">tartja </w:t>
      </w:r>
      <w:r w:rsidRPr="007800FF">
        <w:t>szükséges</w:t>
      </w:r>
      <w:r>
        <w:t>nek</w:t>
      </w:r>
      <w:r w:rsidRPr="007800FF">
        <w:t xml:space="preserve"> az erkölcsös élet</w:t>
      </w:r>
      <w:r>
        <w:t>et</w:t>
      </w:r>
      <w:r w:rsidRPr="007800FF">
        <w:t xml:space="preserve">, amely által a lélek </w:t>
      </w:r>
      <w:r>
        <w:t xml:space="preserve">megtisztulva </w:t>
      </w:r>
      <w:r w:rsidRPr="007800FF">
        <w:t>felemelkedhet az Egyhez. E felemelkedés vég</w:t>
      </w:r>
      <w:r w:rsidR="00C609A5">
        <w:softHyphen/>
      </w:r>
      <w:r w:rsidRPr="007800FF">
        <w:t>célja az Eggyel való misztikus egyesülés. Az Egy felé fordulást (</w:t>
      </w:r>
      <w:r>
        <w:t xml:space="preserve">gör. </w:t>
      </w:r>
      <w:r w:rsidRPr="00514647">
        <w:rPr>
          <w:i/>
        </w:rPr>
        <w:t>episztro</w:t>
      </w:r>
      <w:r w:rsidR="00C609A5">
        <w:rPr>
          <w:i/>
        </w:rPr>
        <w:softHyphen/>
      </w:r>
      <w:r w:rsidRPr="00514647">
        <w:rPr>
          <w:i/>
        </w:rPr>
        <w:t>phé</w:t>
      </w:r>
      <w:r w:rsidRPr="00DD7641">
        <w:rPr>
          <w:i/>
          <w:iCs/>
        </w:rPr>
        <w:t>;</w:t>
      </w:r>
      <w:r w:rsidRPr="007800FF">
        <w:t xml:space="preserve"> </w:t>
      </w:r>
      <w:r>
        <w:t xml:space="preserve">lat. </w:t>
      </w:r>
      <w:r w:rsidRPr="00514647">
        <w:rPr>
          <w:i/>
        </w:rPr>
        <w:t>reflexi</w:t>
      </w:r>
      <w:r w:rsidR="00DE4509">
        <w:rPr>
          <w:i/>
        </w:rPr>
        <w:t>o</w:t>
      </w:r>
      <w:r w:rsidRPr="007800FF">
        <w:t>) az ember</w:t>
      </w:r>
      <w:r>
        <w:t>i szellemben</w:t>
      </w:r>
      <w:r w:rsidRPr="007800FF">
        <w:t xml:space="preserve"> </w:t>
      </w:r>
      <w:r>
        <w:t xml:space="preserve">(nousz) </w:t>
      </w:r>
      <w:r w:rsidRPr="007800FF">
        <w:t>jelenlév</w:t>
      </w:r>
      <w:r>
        <w:t>ő</w:t>
      </w:r>
      <w:r w:rsidRPr="007800FF">
        <w:t xml:space="preserve"> </w:t>
      </w:r>
      <w:r w:rsidRPr="00C609A5">
        <w:rPr>
          <w:rStyle w:val="afilosurit005"/>
        </w:rPr>
        <w:t>Nousz teszi lehetővé.</w:t>
      </w:r>
      <w:r w:rsidRPr="007800FF">
        <w:t xml:space="preserve"> </w:t>
      </w:r>
      <w:r w:rsidRPr="007800FF">
        <w:lastRenderedPageBreak/>
        <w:t xml:space="preserve">Az ember képes arra, hogy az extázisban, a </w:t>
      </w:r>
      <w:r>
        <w:t>szeretet vezérelte lélek</w:t>
      </w:r>
      <w:r w:rsidRPr="007800FF">
        <w:t xml:space="preserve"> kiterjesz</w:t>
      </w:r>
      <w:r w:rsidR="00C609A5">
        <w:softHyphen/>
      </w:r>
      <w:r w:rsidRPr="007800FF">
        <w:t>kedésében misztikus módon egyesüljön az Eggyel.</w:t>
      </w:r>
      <w:r>
        <w:t xml:space="preserve"> A lélek kiterjeszkedését vezérlő szeretet (gör. </w:t>
      </w:r>
      <w:r w:rsidRPr="00B911F3">
        <w:rPr>
          <w:i/>
        </w:rPr>
        <w:t>erósz</w:t>
      </w:r>
      <w:r w:rsidRPr="00DD7641">
        <w:rPr>
          <w:iCs/>
        </w:rPr>
        <w:t xml:space="preserve">) </w:t>
      </w:r>
      <w:r>
        <w:t xml:space="preserve">Platón </w:t>
      </w:r>
      <w:bookmarkEnd w:id="148"/>
      <w:r>
        <w:t xml:space="preserve">szerint </w:t>
      </w:r>
      <w:r w:rsidRPr="00B911F3">
        <w:t>törekvés a jóra és egyben a halhatat</w:t>
      </w:r>
      <w:r w:rsidR="00C609A5">
        <w:softHyphen/>
      </w:r>
      <w:r w:rsidRPr="00B911F3">
        <w:t>lanság vágya: „a jóval együtt a halhatatlanságra is vágyakozunk, ha egyszer a szerelem annak a vágya, hogy a jó örökre a miénk legyen.”</w:t>
      </w:r>
      <w:r w:rsidRPr="00B911F3">
        <w:rPr>
          <w:vertAlign w:val="superscript"/>
        </w:rPr>
        <w:endnoteReference w:id="1127"/>
      </w:r>
      <w:r w:rsidRPr="00B911F3">
        <w:t xml:space="preserve"> </w:t>
      </w:r>
      <w:r>
        <w:t>Plótinosz ugyan</w:t>
      </w:r>
      <w:r w:rsidR="00C609A5">
        <w:softHyphen/>
      </w:r>
      <w:r>
        <w:t>ezt érti a szeretet kifejezésen: a lélek természetes állapotában az Istenbe szerel</w:t>
      </w:r>
      <w:r w:rsidR="00C609A5">
        <w:softHyphen/>
      </w:r>
      <w:r>
        <w:t>mes és Ővele kíván egyesülni – mondja.</w:t>
      </w:r>
      <w:r>
        <w:rPr>
          <w:rStyle w:val="Vgjegyzet-hivatkozs"/>
        </w:rPr>
        <w:endnoteReference w:id="1128"/>
      </w:r>
    </w:p>
    <w:p w14:paraId="6E95818B" w14:textId="3FACAB76" w:rsidR="00417C7C" w:rsidRDefault="004160B8" w:rsidP="00417C7C">
      <w:pPr>
        <w:pStyle w:val="afiloszovtzs"/>
      </w:pPr>
      <w:r>
        <w:t>Azt állítja, hogy a szeretet által vezérelt lélek</w:t>
      </w:r>
      <w:r w:rsidRPr="007800FF">
        <w:t xml:space="preserve"> felemelkedés</w:t>
      </w:r>
      <w:r>
        <w:t>é</w:t>
      </w:r>
      <w:r w:rsidRPr="007800FF">
        <w:t>nek els</w:t>
      </w:r>
      <w:r>
        <w:t>ő</w:t>
      </w:r>
      <w:r w:rsidRPr="007800FF">
        <w:t xml:space="preserve"> szakasza </w:t>
      </w:r>
      <w:r>
        <w:t>a megtisztulásban</w:t>
      </w:r>
      <w:r w:rsidRPr="007800FF">
        <w:t xml:space="preserve"> </w:t>
      </w:r>
      <w:r>
        <w:t xml:space="preserve">(gör. </w:t>
      </w:r>
      <w:r w:rsidRPr="0031732A">
        <w:rPr>
          <w:i/>
        </w:rPr>
        <w:t>katharszisz</w:t>
      </w:r>
      <w:r>
        <w:t xml:space="preserve">) áll. Ez azt jelenti, hogy </w:t>
      </w:r>
      <w:r w:rsidRPr="007800FF">
        <w:t>az ember</w:t>
      </w:r>
      <w:r>
        <w:t>i lélek</w:t>
      </w:r>
      <w:r w:rsidRPr="007800FF">
        <w:t xml:space="preserve"> megszabadul a test és az érzékek uralmától, és felemelkedik </w:t>
      </w:r>
      <w:r>
        <w:t>a sarkalatos eré</w:t>
      </w:r>
      <w:r w:rsidR="00C609A5">
        <w:softHyphen/>
      </w:r>
      <w:r>
        <w:t>nyek</w:t>
      </w:r>
      <w:r w:rsidRPr="007800FF">
        <w:t xml:space="preserve"> </w:t>
      </w:r>
      <w:r w:rsidRPr="00C609A5">
        <w:rPr>
          <w:rStyle w:val="afilosurit005"/>
        </w:rPr>
        <w:t>gyakorlásának állapotába. A második szakaszban a lélek az érzéki észlelés</w:t>
      </w:r>
      <w:r>
        <w:t xml:space="preserve"> </w:t>
      </w:r>
      <w:r w:rsidRPr="007800FF">
        <w:t xml:space="preserve">fölé </w:t>
      </w:r>
      <w:r>
        <w:t xml:space="preserve">emelkedve </w:t>
      </w:r>
      <w:r w:rsidRPr="007800FF">
        <w:t xml:space="preserve">a </w:t>
      </w:r>
      <w:r>
        <w:t xml:space="preserve">Világlélek </w:t>
      </w:r>
      <w:r w:rsidRPr="007800FF">
        <w:t xml:space="preserve">felé fordul, </w:t>
      </w:r>
      <w:r>
        <w:t xml:space="preserve">és </w:t>
      </w:r>
      <w:r w:rsidRPr="007800FF">
        <w:t>filozófiával, tudománnyal foglalko</w:t>
      </w:r>
      <w:r w:rsidR="00C609A5">
        <w:softHyphen/>
      </w:r>
      <w:r w:rsidRPr="007800FF">
        <w:t>zik</w:t>
      </w:r>
      <w:r>
        <w:t>.</w:t>
      </w:r>
      <w:r>
        <w:rPr>
          <w:rStyle w:val="Vgjegyzet-hivatkozs"/>
        </w:rPr>
        <w:endnoteReference w:id="1129"/>
      </w:r>
      <w:r w:rsidRPr="007800FF">
        <w:t xml:space="preserve"> A harmadik szakaszban a </w:t>
      </w:r>
      <w:r>
        <w:t xml:space="preserve">következtető értelmi (latin eredetű szóval: diszkurzív) </w:t>
      </w:r>
      <w:r w:rsidRPr="007800FF">
        <w:t xml:space="preserve">gondolkodás fölé emelkedik, egységbe kerül a </w:t>
      </w:r>
      <w:r>
        <w:t xml:space="preserve">Szellemmel (gör. </w:t>
      </w:r>
      <w:r w:rsidRPr="006A2496">
        <w:rPr>
          <w:i/>
        </w:rPr>
        <w:t>Nousz</w:t>
      </w:r>
      <w:r>
        <w:t>).</w:t>
      </w:r>
      <w:r w:rsidRPr="007800FF">
        <w:t xml:space="preserve"> Ebben az egységben a lélek még meg</w:t>
      </w:r>
      <w:r>
        <w:t>ő</w:t>
      </w:r>
      <w:r w:rsidRPr="007800FF">
        <w:t>rzi öntudatát. Ezek a szakaszok azonban csak el</w:t>
      </w:r>
      <w:r>
        <w:t>ő</w:t>
      </w:r>
      <w:r w:rsidRPr="007800FF">
        <w:t>készületek a</w:t>
      </w:r>
      <w:r w:rsidRPr="00C609A5">
        <w:rPr>
          <w:rStyle w:val="afilosurit005"/>
        </w:rPr>
        <w:t xml:space="preserve"> végső stádiumra, amelyben a lélek misztikus egy</w:t>
      </w:r>
      <w:r w:rsidR="00C609A5" w:rsidRPr="00C609A5">
        <w:rPr>
          <w:rStyle w:val="afilosurit005"/>
        </w:rPr>
        <w:softHyphen/>
      </w:r>
      <w:r w:rsidRPr="007800FF">
        <w:t>ségbe kerül az Eggyel.</w:t>
      </w:r>
      <w:r>
        <w:t xml:space="preserve"> </w:t>
      </w:r>
      <w:r w:rsidRPr="007800FF">
        <w:t xml:space="preserve">Ez olyan extázisban történik, amelyben minden </w:t>
      </w:r>
      <w:r>
        <w:t>kettős</w:t>
      </w:r>
      <w:r w:rsidR="00C609A5">
        <w:softHyphen/>
      </w:r>
      <w:r>
        <w:t>ség</w:t>
      </w:r>
      <w:r w:rsidRPr="007800FF">
        <w:t xml:space="preserve"> megszűnik. </w:t>
      </w:r>
      <w:r>
        <w:t>Plótinosz így jellemzi ezt az állapotot:</w:t>
      </w:r>
      <w:r w:rsidRPr="009522BF">
        <w:t xml:space="preserve"> </w:t>
      </w:r>
      <w:r>
        <w:t>„L</w:t>
      </w:r>
      <w:r w:rsidRPr="007800FF">
        <w:t xml:space="preserve">áthatjuk </w:t>
      </w:r>
      <w:r>
        <w:t>Ő</w:t>
      </w:r>
      <w:r w:rsidRPr="007800FF">
        <w:t>t is, és önmagunkat is, amennyire szó lehet itt látásról. Láthatjuk önmagunkat ragyo</w:t>
      </w:r>
      <w:r w:rsidR="000750A4">
        <w:softHyphen/>
      </w:r>
      <w:r w:rsidRPr="007800FF">
        <w:t>gásba öltözötten, szellemi fénnyel teljesen, pontosabban, láthatjuk, amint ama tiszta, súlytalan, könnyű fénnyé, istenné változunk, még pontosabban: azok vagyunk</w:t>
      </w:r>
      <w:r>
        <w:t>.”</w:t>
      </w:r>
      <w:r>
        <w:rPr>
          <w:rStyle w:val="Vgjegyzet-hivatkozs"/>
        </w:rPr>
        <w:endnoteReference w:id="1130"/>
      </w:r>
      <w:r>
        <w:t xml:space="preserve"> Meggyőződéssel vallja, hogy a</w:t>
      </w:r>
      <w:r w:rsidRPr="009522BF">
        <w:t xml:space="preserve">z erkölcsös </w:t>
      </w:r>
      <w:r>
        <w:t xml:space="preserve">ember </w:t>
      </w:r>
      <w:r w:rsidRPr="009522BF">
        <w:t xml:space="preserve">földi </w:t>
      </w:r>
      <w:r>
        <w:t>életvitele</w:t>
      </w:r>
      <w:r w:rsidRPr="009522BF">
        <w:t xml:space="preserve"> nem más, m</w:t>
      </w:r>
      <w:r w:rsidRPr="000750A4">
        <w:rPr>
          <w:rStyle w:val="afilosurit005"/>
        </w:rPr>
        <w:t>int „az egyedüli menekülése az Egyedülihez”.</w:t>
      </w:r>
      <w:r>
        <w:rPr>
          <w:rStyle w:val="Vgjegyzet-hivatkozs"/>
        </w:rPr>
        <w:endnoteReference w:id="1131"/>
      </w:r>
      <w:r w:rsidRPr="000750A4">
        <w:rPr>
          <w:rStyle w:val="afilosurit005"/>
        </w:rPr>
        <w:t xml:space="preserve"> Szerinte ez a mene</w:t>
      </w:r>
      <w:r w:rsidR="000750A4" w:rsidRPr="000750A4">
        <w:rPr>
          <w:rStyle w:val="afilosurit005"/>
        </w:rPr>
        <w:softHyphen/>
      </w:r>
      <w:r>
        <w:t>külés valójában hazatérés: h</w:t>
      </w:r>
      <w:r w:rsidRPr="009522BF">
        <w:t xml:space="preserve">azánk ugyanis azon a </w:t>
      </w:r>
      <w:r>
        <w:t>‘</w:t>
      </w:r>
      <w:r w:rsidRPr="009522BF">
        <w:t>helyen</w:t>
      </w:r>
      <w:r>
        <w:t>’</w:t>
      </w:r>
      <w:r w:rsidRPr="009522BF">
        <w:t xml:space="preserve"> van, ahonnan jöt</w:t>
      </w:r>
      <w:r w:rsidR="000750A4">
        <w:softHyphen/>
      </w:r>
      <w:r w:rsidRPr="009522BF">
        <w:t>tünk</w:t>
      </w:r>
      <w:r>
        <w:t xml:space="preserve">, és </w:t>
      </w:r>
      <w:r w:rsidRPr="009522BF">
        <w:t xml:space="preserve">ez a </w:t>
      </w:r>
      <w:r>
        <w:t>‘</w:t>
      </w:r>
      <w:r w:rsidRPr="009522BF">
        <w:t>hely</w:t>
      </w:r>
      <w:r>
        <w:t>’</w:t>
      </w:r>
      <w:r w:rsidRPr="009522BF">
        <w:t xml:space="preserve"> az Atya</w:t>
      </w:r>
      <w:r>
        <w:t>.</w:t>
      </w:r>
      <w:r>
        <w:rPr>
          <w:rStyle w:val="Vgjegyzet-hivatkozs"/>
        </w:rPr>
        <w:endnoteReference w:id="1132"/>
      </w:r>
    </w:p>
    <w:p w14:paraId="6713CF3F" w14:textId="77777777" w:rsidR="00417C7C" w:rsidRDefault="00417C7C" w:rsidP="00711A94">
      <w:pPr>
        <w:pStyle w:val="afiloirodalom"/>
      </w:pPr>
    </w:p>
    <w:p w14:paraId="6DBAC605" w14:textId="5CEF7C3D" w:rsidR="0043035A" w:rsidRPr="00C669D2" w:rsidRDefault="00C90297" w:rsidP="00C90297">
      <w:pPr>
        <w:pStyle w:val="afiloirodalomcim"/>
      </w:pPr>
      <w:bookmarkStart w:id="149" w:name="_Hlk101351768"/>
      <w:r>
        <w:t>7.</w:t>
      </w:r>
      <w:r>
        <w:tab/>
        <w:t>I</w:t>
      </w:r>
      <w:r w:rsidRPr="00C669D2">
        <w:t>rodalom</w:t>
      </w:r>
      <w:r>
        <w:t xml:space="preserve"> </w:t>
      </w:r>
      <w:r w:rsidR="0089313C">
        <w:t>A</w:t>
      </w:r>
      <w:r>
        <w:t>z újplatonizmus című fejezethez</w:t>
      </w:r>
    </w:p>
    <w:p w14:paraId="4E6FA749" w14:textId="5AA2E99E" w:rsidR="00417C7C" w:rsidRPr="0028129A" w:rsidRDefault="00417C7C" w:rsidP="00711A94">
      <w:pPr>
        <w:pStyle w:val="afiloirodalom"/>
      </w:pPr>
      <w:r w:rsidRPr="0028129A">
        <w:t xml:space="preserve">Arnou, R.: </w:t>
      </w:r>
      <w:r w:rsidRPr="00D829E7">
        <w:rPr>
          <w:i/>
          <w:iCs/>
        </w:rPr>
        <w:t>Le désir de Dieu dans la philosophie de Plotin</w:t>
      </w:r>
      <w:r w:rsidR="004E67AF" w:rsidRPr="00D829E7">
        <w:rPr>
          <w:i/>
          <w:iCs/>
        </w:rPr>
        <w:t>.</w:t>
      </w:r>
      <w:r w:rsidRPr="0028129A">
        <w:t xml:space="preserve"> Rom</w:t>
      </w:r>
      <w:r w:rsidR="004E67AF" w:rsidRPr="0028129A">
        <w:t>e</w:t>
      </w:r>
      <w:r w:rsidRPr="0028129A">
        <w:t xml:space="preserve">, </w:t>
      </w:r>
      <w:r w:rsidR="004E67AF" w:rsidRPr="0028129A">
        <w:t xml:space="preserve">1967, </w:t>
      </w:r>
      <w:r w:rsidRPr="0028129A">
        <w:t>PUG</w:t>
      </w:r>
    </w:p>
    <w:p w14:paraId="0B5C5649" w14:textId="77777777" w:rsidR="004E67AF" w:rsidRPr="0028129A" w:rsidRDefault="004E67AF" w:rsidP="00711A94">
      <w:pPr>
        <w:pStyle w:val="afiloirodalom"/>
      </w:pPr>
      <w:r w:rsidRPr="0028129A">
        <w:t xml:space="preserve">Bánki, D. (szerk.): </w:t>
      </w:r>
      <w:r w:rsidRPr="0028129A">
        <w:rPr>
          <w:i/>
          <w:iCs/>
        </w:rPr>
        <w:t>Filozófiai kisenciklopédia.</w:t>
      </w:r>
      <w:r w:rsidRPr="0028129A">
        <w:t xml:space="preserve"> Bp., 1993, Kossuth</w:t>
      </w:r>
    </w:p>
    <w:p w14:paraId="19E382C0" w14:textId="79DA5BFF" w:rsidR="00417C7C" w:rsidRPr="0028129A" w:rsidRDefault="00417C7C" w:rsidP="00711A94">
      <w:pPr>
        <w:pStyle w:val="afiloirodalom"/>
      </w:pPr>
      <w:r w:rsidRPr="0028129A">
        <w:t xml:space="preserve">Bréhier, É.: </w:t>
      </w:r>
      <w:r w:rsidRPr="0028129A">
        <w:rPr>
          <w:i/>
          <w:iCs/>
        </w:rPr>
        <w:t>La philosophie de Plotin</w:t>
      </w:r>
      <w:r w:rsidR="004E67AF" w:rsidRPr="0028129A">
        <w:rPr>
          <w:i/>
          <w:iCs/>
        </w:rPr>
        <w:t>.</w:t>
      </w:r>
      <w:r w:rsidRPr="0028129A">
        <w:t xml:space="preserve"> Paris, 1968</w:t>
      </w:r>
      <w:r w:rsidR="004E67AF" w:rsidRPr="0028129A">
        <w:t xml:space="preserve">, </w:t>
      </w:r>
      <w:r w:rsidRPr="0028129A">
        <w:t>J. Vrin</w:t>
      </w:r>
    </w:p>
    <w:p w14:paraId="0A048BF4" w14:textId="77777777" w:rsidR="003F1D1F" w:rsidRPr="0028129A" w:rsidRDefault="003F1D1F" w:rsidP="00711A94">
      <w:pPr>
        <w:pStyle w:val="afiloirodalom"/>
      </w:pPr>
      <w:r w:rsidRPr="0028129A">
        <w:t xml:space="preserve">Copleston, Fr.: </w:t>
      </w:r>
      <w:r w:rsidRPr="0028129A">
        <w:rPr>
          <w:i/>
          <w:iCs/>
        </w:rPr>
        <w:t>A history of philosophy I-III.</w:t>
      </w:r>
      <w:r w:rsidRPr="0028129A">
        <w:t xml:space="preserve"> New York, 1985, Image</w:t>
      </w:r>
    </w:p>
    <w:p w14:paraId="636864D6" w14:textId="29E66AC0" w:rsidR="00417C7C" w:rsidRPr="0028129A" w:rsidRDefault="00417C7C" w:rsidP="00711A94">
      <w:pPr>
        <w:pStyle w:val="afiloirodalom"/>
      </w:pPr>
      <w:r w:rsidRPr="0028129A">
        <w:t xml:space="preserve">Hirschberger, J.: </w:t>
      </w:r>
      <w:r w:rsidRPr="0028129A">
        <w:rPr>
          <w:i/>
          <w:iCs/>
        </w:rPr>
        <w:t>Geschichte der Philosophie I-II.</w:t>
      </w:r>
      <w:r w:rsidRPr="0028129A">
        <w:t xml:space="preserve"> Freiburg, 1976</w:t>
      </w:r>
      <w:r w:rsidR="00B57F63" w:rsidRPr="0028129A">
        <w:t>,</w:t>
      </w:r>
      <w:r w:rsidRPr="0028129A">
        <w:t xml:space="preserve"> Herder</w:t>
      </w:r>
    </w:p>
    <w:p w14:paraId="3AA5BE54" w14:textId="77777777" w:rsidR="00992B6B" w:rsidRPr="0028129A" w:rsidRDefault="00992B6B" w:rsidP="00711A94">
      <w:pPr>
        <w:pStyle w:val="afiloirodalom"/>
      </w:pPr>
      <w:r w:rsidRPr="0028129A">
        <w:t xml:space="preserve">Mathieu, V.: </w:t>
      </w:r>
      <w:r w:rsidRPr="00D829E7">
        <w:rPr>
          <w:i/>
          <w:iCs/>
        </w:rPr>
        <w:t>Storia della filosofia e del pensiero scientifico.</w:t>
      </w:r>
      <w:r w:rsidRPr="0028129A">
        <w:t xml:space="preserve"> Brescia, 1969, La Scuola</w:t>
      </w:r>
    </w:p>
    <w:p w14:paraId="6F918B23" w14:textId="23AC7B94" w:rsidR="0043035A" w:rsidRPr="0028129A" w:rsidRDefault="0043035A" w:rsidP="00711A94">
      <w:pPr>
        <w:pStyle w:val="afiloirodalom"/>
      </w:pPr>
      <w:r w:rsidRPr="0028129A">
        <w:t xml:space="preserve">Mondin, B.: </w:t>
      </w:r>
      <w:r w:rsidRPr="0028129A">
        <w:rPr>
          <w:i/>
          <w:iCs/>
        </w:rPr>
        <w:t>Filone e Clemente</w:t>
      </w:r>
      <w:r w:rsidR="004E67AF" w:rsidRPr="0028129A">
        <w:rPr>
          <w:i/>
          <w:iCs/>
        </w:rPr>
        <w:t>.</w:t>
      </w:r>
      <w:r w:rsidRPr="0028129A">
        <w:t xml:space="preserve"> Torino, 1968</w:t>
      </w:r>
      <w:r w:rsidR="004E67AF" w:rsidRPr="0028129A">
        <w:t>,</w:t>
      </w:r>
      <w:r w:rsidRPr="0028129A">
        <w:t xml:space="preserve"> Societ</w:t>
      </w:r>
      <w:r w:rsidR="00796020" w:rsidRPr="0028129A">
        <w:t>à</w:t>
      </w:r>
      <w:r w:rsidRPr="0028129A">
        <w:t xml:space="preserve"> Editrice Internazionale</w:t>
      </w:r>
    </w:p>
    <w:p w14:paraId="6454B81B" w14:textId="77777777" w:rsidR="003F4A7A" w:rsidRPr="0028129A" w:rsidRDefault="003F4A7A" w:rsidP="00711A94">
      <w:pPr>
        <w:pStyle w:val="afiloirodalom"/>
      </w:pPr>
      <w:r w:rsidRPr="0028129A">
        <w:t xml:space="preserve">Nyíri, T.: </w:t>
      </w:r>
      <w:r w:rsidRPr="00D829E7">
        <w:rPr>
          <w:i/>
          <w:iCs/>
        </w:rPr>
        <w:t>A filozófiai gondolkodás fejlődése.</w:t>
      </w:r>
      <w:r w:rsidRPr="0028129A">
        <w:t xml:space="preserve"> Bp., 1977, SZIT</w:t>
      </w:r>
    </w:p>
    <w:p w14:paraId="4B08A7F1" w14:textId="77777777" w:rsidR="003C5893" w:rsidRPr="0028129A" w:rsidRDefault="003C5893" w:rsidP="00711A94">
      <w:pPr>
        <w:pStyle w:val="afiloirodalom"/>
      </w:pPr>
      <w:r w:rsidRPr="0028129A">
        <w:t xml:space="preserve">Ricken, Fr.: </w:t>
      </w:r>
      <w:r w:rsidRPr="0028129A">
        <w:rPr>
          <w:i/>
          <w:iCs/>
        </w:rPr>
        <w:t>Philosophie der Antike.</w:t>
      </w:r>
      <w:r w:rsidRPr="0028129A">
        <w:t xml:space="preserve"> Stuttgart, 1988, Kohlhammer</w:t>
      </w:r>
    </w:p>
    <w:p w14:paraId="2FD11E2F" w14:textId="77777777" w:rsidR="001B21AF" w:rsidRPr="0028129A" w:rsidRDefault="001B21AF" w:rsidP="00711A94">
      <w:pPr>
        <w:pStyle w:val="afiloirodalom"/>
      </w:pPr>
      <w:r w:rsidRPr="0028129A">
        <w:t xml:space="preserve">Russell, B.: </w:t>
      </w:r>
      <w:r w:rsidRPr="0028129A">
        <w:rPr>
          <w:i/>
          <w:iCs/>
        </w:rPr>
        <w:t>A nyugati filozófia története.</w:t>
      </w:r>
      <w:r w:rsidRPr="0028129A">
        <w:t xml:space="preserve"> Bp., 1994, Göncöl</w:t>
      </w:r>
    </w:p>
    <w:p w14:paraId="412DA391" w14:textId="63FC7954" w:rsidR="0043035A" w:rsidRPr="0028129A" w:rsidRDefault="0043035A" w:rsidP="00711A94">
      <w:pPr>
        <w:pStyle w:val="afiloirodalom"/>
      </w:pPr>
      <w:r w:rsidRPr="0028129A">
        <w:t>Somos</w:t>
      </w:r>
      <w:r w:rsidR="002C591E">
        <w:t>,</w:t>
      </w:r>
      <w:r w:rsidRPr="0028129A">
        <w:t xml:space="preserve"> R</w:t>
      </w:r>
      <w:r w:rsidR="002C591E">
        <w:t>.</w:t>
      </w:r>
      <w:r w:rsidRPr="0028129A">
        <w:t xml:space="preserve">: </w:t>
      </w:r>
      <w:r w:rsidR="00EB7B3C" w:rsidRPr="0028129A">
        <w:rPr>
          <w:i/>
          <w:iCs/>
        </w:rPr>
        <w:t>A</w:t>
      </w:r>
      <w:r w:rsidRPr="0028129A">
        <w:rPr>
          <w:i/>
          <w:iCs/>
        </w:rPr>
        <w:t>lexandriai teológia</w:t>
      </w:r>
      <w:r w:rsidR="00EB7B3C" w:rsidRPr="0028129A">
        <w:rPr>
          <w:i/>
          <w:iCs/>
        </w:rPr>
        <w:t>.</w:t>
      </w:r>
      <w:r w:rsidRPr="0028129A">
        <w:t xml:space="preserve"> </w:t>
      </w:r>
      <w:r w:rsidR="00EB7B3C" w:rsidRPr="0028129A">
        <w:t xml:space="preserve">Bp., </w:t>
      </w:r>
      <w:r w:rsidRPr="0028129A">
        <w:t>2001, Kairosz</w:t>
      </w:r>
    </w:p>
    <w:p w14:paraId="6E5F49CC" w14:textId="77777777" w:rsidR="007044BB" w:rsidRPr="0028129A" w:rsidRDefault="007044BB" w:rsidP="00711A94">
      <w:pPr>
        <w:pStyle w:val="afiloirodalom"/>
      </w:pPr>
      <w:r w:rsidRPr="0028129A">
        <w:t xml:space="preserve">Stöckl, A.: </w:t>
      </w:r>
      <w:r w:rsidRPr="0028129A">
        <w:rPr>
          <w:i/>
          <w:iCs/>
        </w:rPr>
        <w:t>A bölcselet története.</w:t>
      </w:r>
      <w:r w:rsidRPr="0028129A">
        <w:t xml:space="preserve"> Eger, 1882, Érseki Lyceum</w:t>
      </w:r>
    </w:p>
    <w:p w14:paraId="71216D09" w14:textId="4F47FF4C" w:rsidR="0043035A" w:rsidRPr="0028129A" w:rsidRDefault="0043035A" w:rsidP="00711A94">
      <w:pPr>
        <w:pStyle w:val="afiloirodalom"/>
      </w:pPr>
      <w:r w:rsidRPr="0028129A">
        <w:lastRenderedPageBreak/>
        <w:t>Szécsi</w:t>
      </w:r>
      <w:r w:rsidR="00EB7B3C" w:rsidRPr="0028129A">
        <w:t>,</w:t>
      </w:r>
      <w:r w:rsidRPr="0028129A">
        <w:t xml:space="preserve"> J.: </w:t>
      </w:r>
      <w:r w:rsidRPr="0028129A">
        <w:rPr>
          <w:i/>
          <w:iCs/>
        </w:rPr>
        <w:t>Philón teológiája</w:t>
      </w:r>
      <w:r w:rsidR="00EB7B3C" w:rsidRPr="0028129A">
        <w:rPr>
          <w:i/>
          <w:iCs/>
        </w:rPr>
        <w:t>.</w:t>
      </w:r>
      <w:r w:rsidRPr="0028129A">
        <w:t xml:space="preserve"> </w:t>
      </w:r>
      <w:r w:rsidR="00EB7B3C" w:rsidRPr="0028129A">
        <w:t xml:space="preserve">In: </w:t>
      </w:r>
      <w:r w:rsidRPr="0028129A">
        <w:t>Egyházfórum 2007/5</w:t>
      </w:r>
      <w:r w:rsidR="002C591E">
        <w:t xml:space="preserve">. Online: </w:t>
      </w:r>
      <w:hyperlink r:id="rId182" w:history="1">
        <w:r w:rsidRPr="0028129A">
          <w:rPr>
            <w:color w:val="0563C1"/>
            <w:u w:val="single"/>
          </w:rPr>
          <w:t>https://www.egyhazforum.hu/index.php/10-folyoirat/cikkek/sulypont/976-philon-teologiaja</w:t>
        </w:r>
      </w:hyperlink>
    </w:p>
    <w:p w14:paraId="2D9EB116" w14:textId="77777777" w:rsidR="004E67AF" w:rsidRPr="0028129A" w:rsidRDefault="004E67AF" w:rsidP="00711A94">
      <w:pPr>
        <w:pStyle w:val="afiloirodalom"/>
      </w:pPr>
      <w:r w:rsidRPr="0028129A">
        <w:t xml:space="preserve">Steiger, K. (szerk.): </w:t>
      </w:r>
      <w:r w:rsidRPr="00D829E7">
        <w:rPr>
          <w:i/>
          <w:iCs/>
        </w:rPr>
        <w:t>Bevezetés a filozófiába. Szöveggyűjtemény.</w:t>
      </w:r>
      <w:r w:rsidRPr="0028129A">
        <w:t xml:space="preserve"> Bp., 1992, Holnap</w:t>
      </w:r>
    </w:p>
    <w:p w14:paraId="693C27F0" w14:textId="1D79049A" w:rsidR="00417C7C" w:rsidRPr="0028129A" w:rsidRDefault="00BE6FD7" w:rsidP="00711A94">
      <w:pPr>
        <w:pStyle w:val="afiloirodalom"/>
      </w:pPr>
      <w:r w:rsidRPr="0028129A">
        <w:t xml:space="preserve">O'Brien, E. (szerk.): </w:t>
      </w:r>
      <w:r w:rsidR="00417C7C" w:rsidRPr="0028129A">
        <w:rPr>
          <w:i/>
          <w:iCs/>
        </w:rPr>
        <w:t>The essential Plotinus</w:t>
      </w:r>
      <w:r w:rsidRPr="0028129A">
        <w:rPr>
          <w:i/>
          <w:iCs/>
        </w:rPr>
        <w:t>.</w:t>
      </w:r>
      <w:r w:rsidRPr="0028129A">
        <w:t xml:space="preserve"> </w:t>
      </w:r>
      <w:r w:rsidR="00417C7C" w:rsidRPr="0028129A">
        <w:t>New York, 1964</w:t>
      </w:r>
      <w:r w:rsidRPr="0028129A">
        <w:t>, New American Library</w:t>
      </w:r>
    </w:p>
    <w:p w14:paraId="376F1621" w14:textId="77777777" w:rsidR="006A6C5D" w:rsidRPr="0028129A" w:rsidRDefault="006A6C5D" w:rsidP="00711A94">
      <w:pPr>
        <w:pStyle w:val="afiloirodalom"/>
      </w:pPr>
      <w:r w:rsidRPr="0028129A">
        <w:t xml:space="preserve">Ueberweg, Fr. – Heinze, M.: </w:t>
      </w:r>
      <w:r w:rsidRPr="0028129A">
        <w:rPr>
          <w:i/>
          <w:iCs/>
        </w:rPr>
        <w:t>Geschichte der Philosophie I-III.</w:t>
      </w:r>
      <w:r w:rsidRPr="0028129A">
        <w:t xml:space="preserve"> Berlin, 1909, Mittler</w:t>
      </w:r>
    </w:p>
    <w:p w14:paraId="5DC6DF5A" w14:textId="49F2350C" w:rsidR="00417C7C" w:rsidRPr="0028129A" w:rsidRDefault="00417C7C" w:rsidP="00711A94">
      <w:pPr>
        <w:pStyle w:val="afiloirodalom"/>
      </w:pPr>
      <w:r w:rsidRPr="0028129A">
        <w:t>Vanyó</w:t>
      </w:r>
      <w:r w:rsidR="001B13F6" w:rsidRPr="0028129A">
        <w:t>,</w:t>
      </w:r>
      <w:r w:rsidRPr="0028129A">
        <w:t xml:space="preserve"> L</w:t>
      </w:r>
      <w:r w:rsidR="001B13F6" w:rsidRPr="0028129A">
        <w:t>.</w:t>
      </w:r>
      <w:r w:rsidRPr="0028129A">
        <w:t xml:space="preserve">: </w:t>
      </w:r>
      <w:r w:rsidRPr="0028129A">
        <w:rPr>
          <w:i/>
          <w:iCs/>
        </w:rPr>
        <w:t>Theologia graeca</w:t>
      </w:r>
      <w:r w:rsidR="001B13F6" w:rsidRPr="0028129A">
        <w:rPr>
          <w:i/>
          <w:iCs/>
        </w:rPr>
        <w:t>.</w:t>
      </w:r>
      <w:r w:rsidRPr="0028129A">
        <w:t xml:space="preserve"> B</w:t>
      </w:r>
      <w:r w:rsidR="001B13F6" w:rsidRPr="0028129A">
        <w:t>p.</w:t>
      </w:r>
      <w:r w:rsidRPr="0028129A">
        <w:t>, 1992</w:t>
      </w:r>
      <w:r w:rsidR="001B13F6" w:rsidRPr="0028129A">
        <w:t>,</w:t>
      </w:r>
      <w:r w:rsidRPr="0028129A">
        <w:t xml:space="preserve"> </w:t>
      </w:r>
      <w:r w:rsidR="004F5F47" w:rsidRPr="0028129A">
        <w:t>Pázmány Péter Hittudományi Akadémia</w:t>
      </w:r>
    </w:p>
    <w:p w14:paraId="31735830" w14:textId="3635DD0D" w:rsidR="00417C7C" w:rsidRPr="0028129A" w:rsidRDefault="00417C7C" w:rsidP="00711A94">
      <w:pPr>
        <w:pStyle w:val="afiloirodalom"/>
      </w:pPr>
      <w:r w:rsidRPr="0028129A">
        <w:t xml:space="preserve">Wallis, R. T.: </w:t>
      </w:r>
      <w:r w:rsidRPr="0028129A">
        <w:rPr>
          <w:i/>
          <w:iCs/>
        </w:rPr>
        <w:t>Az újplatonizmus</w:t>
      </w:r>
      <w:r w:rsidR="00BE6FD7" w:rsidRPr="0028129A">
        <w:rPr>
          <w:i/>
          <w:iCs/>
        </w:rPr>
        <w:t>.</w:t>
      </w:r>
      <w:r w:rsidRPr="0028129A">
        <w:t xml:space="preserve"> B</w:t>
      </w:r>
      <w:r w:rsidR="00BE6FD7" w:rsidRPr="0028129A">
        <w:t>p.</w:t>
      </w:r>
      <w:r w:rsidRPr="0028129A">
        <w:t>, 2002</w:t>
      </w:r>
      <w:r w:rsidR="00BE6FD7" w:rsidRPr="0028129A">
        <w:t>,</w:t>
      </w:r>
      <w:r w:rsidRPr="0028129A">
        <w:t xml:space="preserve"> Osiris</w:t>
      </w:r>
    </w:p>
    <w:bookmarkEnd w:id="149"/>
    <w:p w14:paraId="6F531CA5" w14:textId="77777777" w:rsidR="004F5F47" w:rsidRPr="0028129A" w:rsidRDefault="004F5F47" w:rsidP="00711A94">
      <w:pPr>
        <w:pStyle w:val="afiloirodalom"/>
      </w:pPr>
      <w:r w:rsidRPr="0028129A">
        <w:t xml:space="preserve">Windelband, W.: </w:t>
      </w:r>
      <w:r w:rsidRPr="00D829E7">
        <w:rPr>
          <w:i/>
          <w:iCs/>
        </w:rPr>
        <w:t>Lehrbuch der Geschichte der Philosophie.</w:t>
      </w:r>
      <w:r w:rsidRPr="0028129A">
        <w:t xml:space="preserve"> Tübingen, 1935, Mohr</w:t>
      </w:r>
    </w:p>
    <w:p w14:paraId="0C0FD8B7" w14:textId="49AB4F0A" w:rsidR="00A33D22" w:rsidRDefault="00A33D22" w:rsidP="00711A94">
      <w:pPr>
        <w:pStyle w:val="afiloirodalom"/>
      </w:pPr>
      <w:r w:rsidRPr="0028129A">
        <w:t xml:space="preserve">Zeller, E.: </w:t>
      </w:r>
      <w:r w:rsidRPr="0028129A">
        <w:rPr>
          <w:i/>
          <w:iCs/>
        </w:rPr>
        <w:t>Die Philosophie der Griechen.</w:t>
      </w:r>
      <w:r w:rsidRPr="0028129A">
        <w:t xml:space="preserve"> Leipzig, 1919–20, W. Nestle</w:t>
      </w:r>
    </w:p>
    <w:p w14:paraId="4C040C06" w14:textId="368FA872" w:rsidR="00EF6158" w:rsidRPr="00D829E7" w:rsidRDefault="00EF6158" w:rsidP="00711A94">
      <w:pPr>
        <w:pStyle w:val="afiloirodalom"/>
        <w:rPr>
          <w:b/>
          <w:bCs/>
        </w:rPr>
      </w:pPr>
      <w:r w:rsidRPr="00D829E7">
        <w:rPr>
          <w:b/>
          <w:bCs/>
        </w:rPr>
        <w:t>Forrásmunkák:</w:t>
      </w:r>
    </w:p>
    <w:p w14:paraId="125B4123" w14:textId="668300B3" w:rsidR="00EF6158" w:rsidRPr="003469A2" w:rsidRDefault="00EF6158" w:rsidP="00711A94">
      <w:pPr>
        <w:pStyle w:val="afiloirodalom"/>
      </w:pPr>
      <w:r w:rsidRPr="00D829E7">
        <w:rPr>
          <w:i/>
          <w:iCs/>
        </w:rPr>
        <w:t>A héber Biblia (Tanakh).</w:t>
      </w:r>
      <w:r w:rsidRPr="003469A2">
        <w:t xml:space="preserve"> Online: </w:t>
      </w:r>
      <w:hyperlink r:id="rId183" w:history="1">
        <w:r w:rsidRPr="00236AB5">
          <w:rPr>
            <w:rStyle w:val="Hiperhivatkozs"/>
          </w:rPr>
          <w:t>https://zsido.com/konyvek/tudastar/biblia/</w:t>
        </w:r>
      </w:hyperlink>
    </w:p>
    <w:p w14:paraId="232996F6" w14:textId="77777777" w:rsidR="00EF6158" w:rsidRPr="0028129A" w:rsidRDefault="00EF6158" w:rsidP="00711A94">
      <w:pPr>
        <w:pStyle w:val="afiloirodalom"/>
      </w:pPr>
      <w:r w:rsidRPr="0028129A">
        <w:t xml:space="preserve">Alexandriai Philón: </w:t>
      </w:r>
      <w:r w:rsidRPr="0028129A">
        <w:rPr>
          <w:i/>
          <w:iCs/>
        </w:rPr>
        <w:t>Mózes élete.</w:t>
      </w:r>
      <w:r w:rsidRPr="0028129A">
        <w:t xml:space="preserve"> Bp., 1994, Atlantisz</w:t>
      </w:r>
    </w:p>
    <w:p w14:paraId="19828965" w14:textId="77777777" w:rsidR="00EF6158" w:rsidRPr="0028129A" w:rsidRDefault="00EF6158" w:rsidP="00711A94">
      <w:pPr>
        <w:pStyle w:val="afiloirodalom"/>
      </w:pPr>
      <w:r w:rsidRPr="0028129A">
        <w:t xml:space="preserve">Bouillet, M-N. (ford.): </w:t>
      </w:r>
      <w:r w:rsidRPr="0028129A">
        <w:rPr>
          <w:i/>
          <w:iCs/>
        </w:rPr>
        <w:t>Plotin, Ennéades.</w:t>
      </w:r>
      <w:r w:rsidRPr="0028129A">
        <w:t xml:space="preserve"> Online: </w:t>
      </w:r>
      <w:bookmarkStart w:id="150" w:name="_Hlk103060261"/>
      <w:r>
        <w:fldChar w:fldCharType="begin"/>
      </w:r>
      <w:r>
        <w:instrText xml:space="preserve"> HYPERLINK "</w:instrText>
      </w:r>
      <w:r w:rsidRPr="00C00B3E">
        <w:instrText>https://fr.wikisource.org/wiki/Ennéades_(trad._Bouillet)</w:instrText>
      </w:r>
      <w:r>
        <w:instrText xml:space="preserve">" </w:instrText>
      </w:r>
      <w:r>
        <w:fldChar w:fldCharType="separate"/>
      </w:r>
      <w:r w:rsidRPr="00236AB5">
        <w:rPr>
          <w:rStyle w:val="Hiperhivatkozs"/>
        </w:rPr>
        <w:t>https://fr.wikisource.org/wiki/Ennéades_(trad._Bouillet)</w:t>
      </w:r>
      <w:bookmarkEnd w:id="150"/>
      <w:r>
        <w:fldChar w:fldCharType="end"/>
      </w:r>
    </w:p>
    <w:p w14:paraId="0E00EC5F" w14:textId="3BF0FACC" w:rsidR="00EF6158" w:rsidRPr="0028129A" w:rsidRDefault="00EF6158" w:rsidP="00711A94">
      <w:pPr>
        <w:pStyle w:val="afiloirodalom"/>
      </w:pPr>
      <w:r w:rsidRPr="0028129A">
        <w:rPr>
          <w:lang w:val="de-DE"/>
        </w:rPr>
        <w:t xml:space="preserve">Denzinger, H. – Hünermann, P.: </w:t>
      </w:r>
      <w:r w:rsidRPr="00D829E7">
        <w:rPr>
          <w:i/>
          <w:iCs/>
        </w:rPr>
        <w:t xml:space="preserve">Hitvallások és az Egyház Tanítóhivatalának megnyilatkozásai </w:t>
      </w:r>
      <w:r w:rsidR="00C03E61" w:rsidRPr="00D829E7">
        <w:rPr>
          <w:i/>
          <w:iCs/>
        </w:rPr>
        <w:t>(</w:t>
      </w:r>
      <w:r w:rsidR="002C591E" w:rsidRPr="00D829E7">
        <w:rPr>
          <w:i/>
          <w:iCs/>
        </w:rPr>
        <w:t>DH</w:t>
      </w:r>
      <w:r w:rsidR="00C03E61" w:rsidRPr="00D829E7">
        <w:rPr>
          <w:i/>
          <w:iCs/>
        </w:rPr>
        <w:t>)</w:t>
      </w:r>
      <w:r w:rsidR="002C591E" w:rsidRPr="00D829E7">
        <w:rPr>
          <w:i/>
          <w:iCs/>
        </w:rPr>
        <w:t>.</w:t>
      </w:r>
      <w:r w:rsidR="002C591E">
        <w:t xml:space="preserve"> Bp., 2004, SZIT</w:t>
      </w:r>
    </w:p>
    <w:p w14:paraId="5478C2EA" w14:textId="77777777" w:rsidR="00EF6158" w:rsidRPr="0028129A" w:rsidRDefault="00EF6158" w:rsidP="00711A94">
      <w:pPr>
        <w:pStyle w:val="afiloirodalom"/>
      </w:pPr>
      <w:r w:rsidRPr="00D829E7">
        <w:rPr>
          <w:i/>
          <w:iCs/>
        </w:rPr>
        <w:t>Filozófiatörténeti szöveggyűjtemény.</w:t>
      </w:r>
      <w:r w:rsidRPr="0028129A">
        <w:t xml:space="preserve"> Bp., 1966, Tankönyvkiadó</w:t>
      </w:r>
    </w:p>
    <w:p w14:paraId="5A3E3B27" w14:textId="5E23886D" w:rsidR="00EF6158" w:rsidRPr="0028129A" w:rsidRDefault="00EF6158" w:rsidP="00711A94">
      <w:pPr>
        <w:pStyle w:val="afiloirodalom"/>
      </w:pPr>
      <w:r w:rsidRPr="00D829E7">
        <w:rPr>
          <w:i/>
          <w:iCs/>
        </w:rPr>
        <w:t>Ó- és Újszövetségi Szentírás: Neovulgáta.</w:t>
      </w:r>
      <w:r w:rsidRPr="0028129A">
        <w:t xml:space="preserve"> </w:t>
      </w:r>
      <w:r w:rsidR="002C591E">
        <w:t>Bp.</w:t>
      </w:r>
      <w:r w:rsidRPr="0028129A">
        <w:t xml:space="preserve">, 1997, Szent Jeromos Bibliatársulat. Online: </w:t>
      </w:r>
      <w:hyperlink r:id="rId184" w:history="1">
        <w:r w:rsidRPr="0028129A">
          <w:rPr>
            <w:color w:val="0563C1"/>
            <w:u w:val="single"/>
          </w:rPr>
          <w:t>https://szentiras.hu/KNB</w:t>
        </w:r>
      </w:hyperlink>
    </w:p>
    <w:p w14:paraId="20702BB9" w14:textId="77777777" w:rsidR="00EF6158" w:rsidRPr="0028129A" w:rsidRDefault="00EF6158" w:rsidP="00711A94">
      <w:pPr>
        <w:pStyle w:val="afiloirodalom"/>
      </w:pPr>
      <w:r w:rsidRPr="0028129A">
        <w:rPr>
          <w:i/>
          <w:iCs/>
        </w:rPr>
        <w:t>Philo in ten volumes</w:t>
      </w:r>
      <w:r w:rsidRPr="0028129A">
        <w:t>. London, 1962, Heinemann</w:t>
      </w:r>
    </w:p>
    <w:p w14:paraId="0A4A28E9" w14:textId="77777777" w:rsidR="00EF6158" w:rsidRPr="0028129A" w:rsidRDefault="00EF6158" w:rsidP="00711A94">
      <w:pPr>
        <w:pStyle w:val="afiloirodalom"/>
      </w:pPr>
      <w:r w:rsidRPr="0028129A">
        <w:rPr>
          <w:i/>
          <w:iCs/>
        </w:rPr>
        <w:t>Philón összes művei.</w:t>
      </w:r>
      <w:r w:rsidRPr="0028129A">
        <w:t xml:space="preserve"> London, 1742, T. Mangey</w:t>
      </w:r>
    </w:p>
    <w:p w14:paraId="5A1017CF" w14:textId="77777777" w:rsidR="00EF6158" w:rsidRPr="0028129A" w:rsidRDefault="00EF6158" w:rsidP="00711A94">
      <w:pPr>
        <w:pStyle w:val="afiloirodalom"/>
      </w:pPr>
      <w:r w:rsidRPr="0028129A">
        <w:rPr>
          <w:i/>
          <w:iCs/>
        </w:rPr>
        <w:t>Philón összes művei.</w:t>
      </w:r>
      <w:r w:rsidRPr="0028129A">
        <w:t xml:space="preserve"> Berlin, 1896-tól, Cohn és Wendland</w:t>
      </w:r>
    </w:p>
    <w:p w14:paraId="366E3DA3" w14:textId="77777777" w:rsidR="00EF6158" w:rsidRPr="0028129A" w:rsidRDefault="00EF6158" w:rsidP="00711A94">
      <w:pPr>
        <w:pStyle w:val="afiloirodalom"/>
      </w:pPr>
      <w:r w:rsidRPr="0028129A">
        <w:t xml:space="preserve">Plotin: </w:t>
      </w:r>
      <w:r w:rsidRPr="0028129A">
        <w:rPr>
          <w:i/>
          <w:iCs/>
        </w:rPr>
        <w:t>Ausgewählte Einzelschriften.</w:t>
      </w:r>
      <w:r w:rsidRPr="0028129A">
        <w:t xml:space="preserve"> Hamburg, 1956, Felix Meiner</w:t>
      </w:r>
    </w:p>
    <w:p w14:paraId="3E3F5D19" w14:textId="77777777" w:rsidR="00EF6158" w:rsidRPr="0028129A" w:rsidRDefault="00EF6158" w:rsidP="00711A94">
      <w:pPr>
        <w:pStyle w:val="afiloirodalom"/>
      </w:pPr>
      <w:r w:rsidRPr="0028129A">
        <w:t xml:space="preserve">Plotionos: </w:t>
      </w:r>
      <w:r w:rsidRPr="0028129A">
        <w:rPr>
          <w:i/>
          <w:iCs/>
        </w:rPr>
        <w:t>A szépről és a jóról.</w:t>
      </w:r>
      <w:r w:rsidRPr="0028129A">
        <w:t xml:space="preserve"> Bp., 1925, Pfeifer</w:t>
      </w:r>
    </w:p>
    <w:p w14:paraId="1FE35B7B" w14:textId="77777777" w:rsidR="00EF6158" w:rsidRPr="0028129A" w:rsidRDefault="00EF6158" w:rsidP="00711A94">
      <w:pPr>
        <w:pStyle w:val="afiloirodalom"/>
      </w:pPr>
      <w:r w:rsidRPr="0028129A">
        <w:t xml:space="preserve">Plotinos: </w:t>
      </w:r>
      <w:r w:rsidRPr="00D829E7">
        <w:rPr>
          <w:i/>
          <w:iCs/>
        </w:rPr>
        <w:t>Istenről és a hozzá vezető utakról. Szemelvények Plotinos Enneasaiból.</w:t>
      </w:r>
      <w:r w:rsidRPr="0028129A">
        <w:t xml:space="preserve"> Bp., 1993, Farkas L. I.</w:t>
      </w:r>
    </w:p>
    <w:p w14:paraId="70393787" w14:textId="77777777" w:rsidR="00EF6158" w:rsidRPr="0028129A" w:rsidRDefault="00EF6158" w:rsidP="00711A94">
      <w:pPr>
        <w:pStyle w:val="afiloirodalom"/>
      </w:pPr>
      <w:r w:rsidRPr="0028129A">
        <w:t xml:space="preserve">Plótinosz: </w:t>
      </w:r>
      <w:r w:rsidRPr="00D829E7">
        <w:rPr>
          <w:i/>
          <w:iCs/>
        </w:rPr>
        <w:t>Az Egyről, a szellemről és a lélekről.</w:t>
      </w:r>
      <w:r w:rsidRPr="0028129A">
        <w:t xml:space="preserve"> Bp., 1986, Európa</w:t>
      </w:r>
    </w:p>
    <w:p w14:paraId="63887745" w14:textId="77777777" w:rsidR="00EF6158" w:rsidRPr="0028129A" w:rsidRDefault="00EF6158" w:rsidP="00711A94">
      <w:pPr>
        <w:pStyle w:val="afiloirodalom"/>
      </w:pPr>
      <w:r w:rsidRPr="0028129A">
        <w:t xml:space="preserve">Ritter, H. – Preller, L.: </w:t>
      </w:r>
      <w:r w:rsidRPr="0028129A">
        <w:rPr>
          <w:i/>
          <w:iCs/>
        </w:rPr>
        <w:t>Historia philosophiae graecae.</w:t>
      </w:r>
      <w:r w:rsidRPr="0028129A">
        <w:t xml:space="preserve"> Gotha, 1913, Perthes</w:t>
      </w:r>
    </w:p>
    <w:p w14:paraId="786B2A4E" w14:textId="77777777" w:rsidR="007665AD" w:rsidRPr="0028129A" w:rsidRDefault="007665AD" w:rsidP="00711A94">
      <w:pPr>
        <w:pStyle w:val="afiloirodalom"/>
      </w:pPr>
      <w:r w:rsidRPr="0028129A">
        <w:t xml:space="preserve">Vanyó L. (szerk.): </w:t>
      </w:r>
      <w:r w:rsidRPr="00D829E7">
        <w:rPr>
          <w:i/>
          <w:iCs/>
        </w:rPr>
        <w:t>Euszebiosz egyháztörténete. (Ókeresztény írók 4).</w:t>
      </w:r>
      <w:r w:rsidRPr="0028129A">
        <w:t xml:space="preserve"> Bp., 1983, SZIT</w:t>
      </w:r>
    </w:p>
    <w:p w14:paraId="5498665B" w14:textId="77777777" w:rsidR="004735C3" w:rsidRDefault="004735C3" w:rsidP="00711A94">
      <w:pPr>
        <w:pStyle w:val="afiloirodalom"/>
      </w:pPr>
    </w:p>
    <w:p w14:paraId="4907627F" w14:textId="77777777" w:rsidR="008F7BE8" w:rsidRDefault="008F7BE8" w:rsidP="00711A94">
      <w:pPr>
        <w:pStyle w:val="afiloirodalom"/>
        <w:sectPr w:rsidR="008F7BE8" w:rsidSect="00BC4A7E">
          <w:headerReference w:type="default" r:id="rId185"/>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4162F884" w14:textId="73BDFD2B" w:rsidR="000B1CBE" w:rsidRPr="009D51A0" w:rsidRDefault="000B1CBE" w:rsidP="009D51A0">
      <w:pPr>
        <w:pStyle w:val="afilocim1"/>
      </w:pPr>
      <w:r w:rsidRPr="009D51A0">
        <w:lastRenderedPageBreak/>
        <w:t>TARTALOM</w:t>
      </w:r>
    </w:p>
    <w:p w14:paraId="2DE14970" w14:textId="47A366A7" w:rsidR="000B1CBE" w:rsidRPr="00682BFB" w:rsidRDefault="000B1CBE" w:rsidP="00C319BD">
      <w:pPr>
        <w:pStyle w:val="TartalomI"/>
        <w:rPr>
          <w:b w:val="0"/>
          <w:bCs w:val="0"/>
        </w:rPr>
      </w:pPr>
      <w:r w:rsidRPr="00697E07">
        <w:t>Bevezetés</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682BFB">
        <w:rPr>
          <w:b w:val="0"/>
          <w:bCs w:val="0"/>
          <w:sz w:val="18"/>
          <w:szCs w:val="18"/>
        </w:rPr>
        <w:tab/>
        <w:t>.</w:t>
      </w:r>
      <w:r w:rsidR="00682BFB" w:rsidRPr="00E358A6">
        <w:rPr>
          <w:b w:val="0"/>
          <w:bCs w:val="0"/>
          <w:szCs w:val="18"/>
        </w:rPr>
        <w:tab/>
      </w:r>
      <w:r w:rsidR="00E358A6" w:rsidRPr="00E358A6">
        <w:rPr>
          <w:b w:val="0"/>
          <w:bCs w:val="0"/>
          <w:szCs w:val="18"/>
        </w:rPr>
        <w:t>5</w:t>
      </w:r>
    </w:p>
    <w:p w14:paraId="36CB0C67" w14:textId="132E2CFD" w:rsidR="000B1CBE" w:rsidRPr="00F4097F" w:rsidRDefault="00C319BD" w:rsidP="00C319BD">
      <w:pPr>
        <w:pStyle w:val="TartalomI"/>
        <w:rPr>
          <w:b w:val="0"/>
          <w:bCs w:val="0"/>
          <w:sz w:val="18"/>
          <w:szCs w:val="18"/>
        </w:rPr>
      </w:pPr>
      <w:r w:rsidRPr="00697E07">
        <w:t>I.</w:t>
      </w:r>
      <w:r w:rsidR="007B6324" w:rsidRPr="00697E07">
        <w:t> </w:t>
      </w:r>
      <w:r w:rsidR="00B4489D">
        <w:t>A</w:t>
      </w:r>
      <w:r w:rsidR="00B4489D" w:rsidRPr="00697E07">
        <w:t xml:space="preserve"> </w:t>
      </w:r>
      <w:r w:rsidR="00B4489D">
        <w:t>S</w:t>
      </w:r>
      <w:r w:rsidR="00B4489D" w:rsidRPr="00697E07">
        <w:t>zókratész előtti bölcselet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t>.</w:t>
      </w:r>
      <w:r w:rsidR="00F4097F" w:rsidRPr="00F4097F">
        <w:rPr>
          <w:b w:val="0"/>
          <w:bCs w:val="0"/>
          <w:sz w:val="18"/>
          <w:szCs w:val="18"/>
        </w:rPr>
        <w:tab/>
      </w:r>
      <w:r w:rsidR="006F3885">
        <w:rPr>
          <w:b w:val="0"/>
          <w:bCs w:val="0"/>
          <w:sz w:val="18"/>
          <w:szCs w:val="18"/>
        </w:rPr>
        <w:t>.</w:t>
      </w:r>
      <w:r w:rsidR="006F3885">
        <w:rPr>
          <w:b w:val="0"/>
          <w:bCs w:val="0"/>
          <w:sz w:val="18"/>
          <w:szCs w:val="18"/>
        </w:rPr>
        <w:tab/>
        <w:t>.</w:t>
      </w:r>
      <w:r w:rsidR="006F3885">
        <w:rPr>
          <w:b w:val="0"/>
          <w:bCs w:val="0"/>
          <w:sz w:val="18"/>
          <w:szCs w:val="18"/>
        </w:rPr>
        <w:tab/>
      </w:r>
      <w:r w:rsidR="00F4097F" w:rsidRPr="00F4097F">
        <w:rPr>
          <w:b w:val="0"/>
          <w:bCs w:val="0"/>
        </w:rPr>
        <w:t>1</w:t>
      </w:r>
      <w:r w:rsidR="00E358A6">
        <w:rPr>
          <w:b w:val="0"/>
          <w:bCs w:val="0"/>
        </w:rPr>
        <w:t>1</w:t>
      </w:r>
    </w:p>
    <w:p w14:paraId="26A7A688" w14:textId="6AC78A40" w:rsidR="000B1CBE" w:rsidRPr="00697E07" w:rsidRDefault="000B1CBE" w:rsidP="00C319BD">
      <w:pPr>
        <w:pStyle w:val="TartalomI1"/>
      </w:pPr>
      <w:r w:rsidRPr="00697E07">
        <w:t>I.1</w:t>
      </w:r>
      <w:r w:rsidR="00C914EA" w:rsidRPr="00697E07">
        <w:t> </w:t>
      </w:r>
      <w:r w:rsidRPr="00697E07">
        <w:t>A milétoszi bölcselők</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t>.</w:t>
      </w:r>
      <w:r w:rsidR="00F4097F" w:rsidRPr="006F3885">
        <w:rPr>
          <w:b w:val="0"/>
          <w:bCs w:val="0"/>
          <w:sz w:val="18"/>
          <w:szCs w:val="18"/>
        </w:rPr>
        <w:tab/>
      </w:r>
      <w:r w:rsidR="006F3885" w:rsidRPr="006F3885">
        <w:rPr>
          <w:b w:val="0"/>
          <w:bCs w:val="0"/>
          <w:sz w:val="18"/>
          <w:szCs w:val="18"/>
        </w:rPr>
        <w:t>.</w:t>
      </w:r>
      <w:r w:rsidR="006F3885" w:rsidRPr="006F3885">
        <w:rPr>
          <w:b w:val="0"/>
          <w:bCs w:val="0"/>
          <w:sz w:val="18"/>
          <w:szCs w:val="18"/>
        </w:rPr>
        <w:tab/>
      </w:r>
      <w:r w:rsidR="00E358A6">
        <w:rPr>
          <w:b w:val="0"/>
          <w:bCs w:val="0"/>
        </w:rPr>
        <w:t>13</w:t>
      </w:r>
    </w:p>
    <w:p w14:paraId="08AC8474" w14:textId="65807177" w:rsidR="000B1CBE" w:rsidRPr="00B350BA" w:rsidRDefault="000B1CBE" w:rsidP="00C319BD">
      <w:pPr>
        <w:pStyle w:val="TartalomI11"/>
      </w:pPr>
      <w:r w:rsidRPr="00B350BA">
        <w:t>I.11</w:t>
      </w:r>
      <w:r w:rsidR="00C914EA" w:rsidRPr="00B350BA">
        <w:t> </w:t>
      </w:r>
      <w:r w:rsidRPr="00B350BA">
        <w:t>Thalész</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r>
      <w:r w:rsidR="00E358A6">
        <w:t>14</w:t>
      </w:r>
    </w:p>
    <w:p w14:paraId="5D620FD5" w14:textId="430959F0" w:rsidR="000B1CBE" w:rsidRPr="00B350BA" w:rsidRDefault="000B1CBE" w:rsidP="00C319BD">
      <w:pPr>
        <w:pStyle w:val="TartalomI111"/>
      </w:pPr>
      <w:r w:rsidRPr="00B350BA">
        <w:t>1.</w:t>
      </w:r>
      <w:r w:rsidR="00C914EA" w:rsidRPr="00B350BA">
        <w:t> </w:t>
      </w:r>
      <w:r w:rsidRPr="00B350BA">
        <w:t>Élete és munkássága</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Pr="006F3885">
        <w:rPr>
          <w:sz w:val="18"/>
          <w:szCs w:val="18"/>
        </w:rPr>
        <w:tab/>
      </w:r>
      <w:r w:rsidR="00E358A6">
        <w:t>14</w:t>
      </w:r>
    </w:p>
    <w:p w14:paraId="16065957" w14:textId="3DBDFE43" w:rsidR="000B1CBE" w:rsidRPr="008F55ED" w:rsidRDefault="000B1CBE" w:rsidP="00C319BD">
      <w:pPr>
        <w:pStyle w:val="TartalomI111"/>
      </w:pPr>
      <w:r w:rsidRPr="008F55ED">
        <w:t>2.</w:t>
      </w:r>
      <w:r w:rsidR="00C914EA">
        <w:t> </w:t>
      </w:r>
      <w:r w:rsidRPr="008F55ED">
        <w:t>A valóság filozófiai értelmezése: a létezők alapja a „víz”</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Pr>
          <w:sz w:val="18"/>
          <w:szCs w:val="18"/>
        </w:rPr>
        <w:tab/>
        <w:t>.</w:t>
      </w:r>
      <w:r w:rsidR="006F3885">
        <w:rPr>
          <w:sz w:val="18"/>
          <w:szCs w:val="18"/>
        </w:rPr>
        <w:tab/>
      </w:r>
      <w:r w:rsidR="00E358A6">
        <w:t>14</w:t>
      </w:r>
    </w:p>
    <w:p w14:paraId="0C9E14DB" w14:textId="48083EEB" w:rsidR="000B1CBE" w:rsidRPr="008F55ED" w:rsidRDefault="000B1CBE" w:rsidP="00C319BD">
      <w:pPr>
        <w:pStyle w:val="TartalomI111"/>
      </w:pPr>
      <w:r w:rsidRPr="008F55ED">
        <w:t>3.</w:t>
      </w:r>
      <w:r w:rsidR="00C914EA">
        <w:t> </w:t>
      </w:r>
      <w:r w:rsidRPr="008F55ED">
        <w:t>Thalész szaktudományos jellegű munkássága</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E358A6">
        <w:tab/>
        <w:t>15</w:t>
      </w:r>
    </w:p>
    <w:p w14:paraId="2792DC84" w14:textId="5CE11F99" w:rsidR="000B1CBE" w:rsidRPr="008F55ED" w:rsidRDefault="000B1CBE" w:rsidP="00C319BD">
      <w:pPr>
        <w:pStyle w:val="TartalomI11"/>
      </w:pPr>
      <w:r w:rsidRPr="008F55ED">
        <w:t>I.12</w:t>
      </w:r>
      <w:r w:rsidR="00C914EA">
        <w:t> </w:t>
      </w:r>
      <w:r w:rsidRPr="008F55ED">
        <w:t>Anaximandrosz</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sidRPr="006F3885">
        <w:rPr>
          <w:sz w:val="18"/>
          <w:szCs w:val="18"/>
        </w:rPr>
        <w:tab/>
        <w:t>.</w:t>
      </w:r>
      <w:r w:rsidR="006F3885">
        <w:rPr>
          <w:sz w:val="18"/>
          <w:szCs w:val="18"/>
        </w:rPr>
        <w:tab/>
      </w:r>
      <w:r w:rsidR="00E358A6">
        <w:t>16</w:t>
      </w:r>
    </w:p>
    <w:p w14:paraId="48228E51" w14:textId="0FABCEEF" w:rsidR="000B1CBE" w:rsidRPr="008F55ED" w:rsidRDefault="000B1CBE" w:rsidP="00C319BD">
      <w:pPr>
        <w:pStyle w:val="TartalomI111"/>
      </w:pPr>
      <w:r w:rsidRPr="008F55ED">
        <w:t>1.</w:t>
      </w:r>
      <w:r w:rsidR="00C914EA">
        <w:t> </w:t>
      </w:r>
      <w:r w:rsidRPr="008F55ED">
        <w:t>Élete és munkássága</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Pr="006F3885">
        <w:rPr>
          <w:sz w:val="18"/>
          <w:szCs w:val="18"/>
        </w:rPr>
        <w:tab/>
      </w:r>
      <w:r w:rsidR="00E358A6">
        <w:t>16</w:t>
      </w:r>
    </w:p>
    <w:p w14:paraId="70BA9583" w14:textId="5A442226" w:rsidR="000B1CBE" w:rsidRPr="008F55ED" w:rsidRDefault="000B1CBE" w:rsidP="00C319BD">
      <w:pPr>
        <w:pStyle w:val="TartalomI111"/>
      </w:pPr>
      <w:r w:rsidRPr="008F55ED">
        <w:t>2.</w:t>
      </w:r>
      <w:r w:rsidR="00C914EA">
        <w:t> </w:t>
      </w:r>
      <w:r w:rsidRPr="008F55ED">
        <w:t>A világ filozófiai értelmezése: a létezők alapja az apeiron</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r>
      <w:r w:rsidR="00E358A6">
        <w:t>16</w:t>
      </w:r>
    </w:p>
    <w:p w14:paraId="4106A57F" w14:textId="1107F1C6" w:rsidR="000B1CBE" w:rsidRPr="008F55ED" w:rsidRDefault="000B1CBE" w:rsidP="00C319BD">
      <w:pPr>
        <w:pStyle w:val="TartalomI111"/>
      </w:pPr>
      <w:r w:rsidRPr="008F55ED">
        <w:t>3</w:t>
      </w:r>
      <w:r w:rsidR="00C914EA" w:rsidRPr="008F55ED">
        <w:t>.</w:t>
      </w:r>
      <w:r w:rsidR="00C914EA">
        <w:t> </w:t>
      </w:r>
      <w:r w:rsidRPr="008F55ED">
        <w:t>Anaximandrosz kozmogóniája</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r>
      <w:r w:rsidR="00E358A6">
        <w:t>17</w:t>
      </w:r>
    </w:p>
    <w:p w14:paraId="3707C9FC" w14:textId="6B5F5F8F" w:rsidR="000B1CBE" w:rsidRPr="008F55ED" w:rsidRDefault="000B1CBE" w:rsidP="00C319BD">
      <w:pPr>
        <w:pStyle w:val="TartalomI11"/>
      </w:pPr>
      <w:r w:rsidRPr="008F55ED">
        <w:t>I.13 Anaximenész</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t>.</w:t>
      </w:r>
      <w:r w:rsidR="006F3885">
        <w:rPr>
          <w:sz w:val="18"/>
          <w:szCs w:val="18"/>
        </w:rPr>
        <w:tab/>
      </w:r>
      <w:r w:rsidR="00E358A6">
        <w:t>18</w:t>
      </w:r>
    </w:p>
    <w:p w14:paraId="40DCA203" w14:textId="1297F29E" w:rsidR="000B1CBE" w:rsidRPr="008F55ED" w:rsidRDefault="000B1CBE" w:rsidP="00C319BD">
      <w:pPr>
        <w:pStyle w:val="TartalomI111"/>
      </w:pPr>
      <w:r w:rsidRPr="008F55ED">
        <w:t>1</w:t>
      </w:r>
      <w:r w:rsidR="00C914EA" w:rsidRPr="008F55ED">
        <w:t>.</w:t>
      </w:r>
      <w:r w:rsidR="00C914EA">
        <w:t> </w:t>
      </w:r>
      <w:r w:rsidRPr="008F55ED">
        <w:t>Élete és munkássága</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r>
      <w:r w:rsidR="00E358A6">
        <w:t>18</w:t>
      </w:r>
    </w:p>
    <w:p w14:paraId="6B402248" w14:textId="5B550944" w:rsidR="000B1CBE" w:rsidRPr="008F55ED" w:rsidRDefault="000B1CBE" w:rsidP="00C319BD">
      <w:pPr>
        <w:pStyle w:val="TartalomI111"/>
      </w:pPr>
      <w:r w:rsidRPr="008F55ED">
        <w:t>2</w:t>
      </w:r>
      <w:r w:rsidR="00C914EA" w:rsidRPr="008F55ED">
        <w:t>.</w:t>
      </w:r>
      <w:r w:rsidR="00C914EA">
        <w:t> </w:t>
      </w:r>
      <w:r w:rsidRPr="008F55ED">
        <w:t>A valóság filozófiai értelmezése: a létezők alapja a „levegő”</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r>
      <w:r w:rsidR="00E358A6">
        <w:t>18</w:t>
      </w:r>
    </w:p>
    <w:p w14:paraId="16701227" w14:textId="48554820" w:rsidR="000B1CBE" w:rsidRPr="008F55ED" w:rsidRDefault="000B1CBE" w:rsidP="00C319BD">
      <w:pPr>
        <w:pStyle w:val="TartalomI111"/>
      </w:pPr>
      <w:r w:rsidRPr="008F55ED">
        <w:t>3</w:t>
      </w:r>
      <w:r w:rsidR="00C914EA" w:rsidRPr="008F55ED">
        <w:t>.</w:t>
      </w:r>
      <w:r w:rsidR="00C914EA">
        <w:t> </w:t>
      </w:r>
      <w:r w:rsidRPr="008F55ED">
        <w:t>Anaximenész kozmogóniája</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r>
      <w:r w:rsidR="00E358A6">
        <w:t>19</w:t>
      </w:r>
    </w:p>
    <w:p w14:paraId="64752E85" w14:textId="700610B1" w:rsidR="000B1CBE" w:rsidRPr="00697E07" w:rsidRDefault="000B1CBE" w:rsidP="00C319BD">
      <w:pPr>
        <w:pStyle w:val="TartalomI1"/>
      </w:pPr>
      <w:r w:rsidRPr="00697E07">
        <w:t>I.2</w:t>
      </w:r>
      <w:r w:rsidR="007B6324" w:rsidRPr="00697E07">
        <w:tab/>
      </w:r>
      <w:r w:rsidRPr="00697E07">
        <w:t>A püthagóreusok</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t>.</w:t>
      </w:r>
      <w:r w:rsidR="00D35B25">
        <w:rPr>
          <w:b w:val="0"/>
          <w:bCs w:val="0"/>
          <w:sz w:val="18"/>
          <w:szCs w:val="18"/>
        </w:rPr>
        <w:tab/>
      </w:r>
      <w:r w:rsidRPr="00D35B25">
        <w:rPr>
          <w:b w:val="0"/>
          <w:bCs w:val="0"/>
        </w:rPr>
        <w:t>2</w:t>
      </w:r>
      <w:r w:rsidR="00E358A6">
        <w:rPr>
          <w:b w:val="0"/>
          <w:bCs w:val="0"/>
        </w:rPr>
        <w:t>0</w:t>
      </w:r>
    </w:p>
    <w:p w14:paraId="7E8681AC" w14:textId="6A86F5DF" w:rsidR="000B1CBE" w:rsidRPr="008F55ED" w:rsidRDefault="000B1CBE" w:rsidP="00C319BD">
      <w:pPr>
        <w:pStyle w:val="TartalomI111"/>
      </w:pPr>
      <w:r w:rsidRPr="008F55ED">
        <w:t>1</w:t>
      </w:r>
      <w:r w:rsidR="00C914EA" w:rsidRPr="008F55ED">
        <w:t>.</w:t>
      </w:r>
      <w:r w:rsidR="00C914EA">
        <w:t> </w:t>
      </w:r>
      <w:r w:rsidRPr="008F55ED">
        <w:t>Az iskola jelentősebb tagjai</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t>.</w:t>
      </w:r>
      <w:r w:rsidR="00D35B25">
        <w:rPr>
          <w:sz w:val="18"/>
          <w:szCs w:val="18"/>
        </w:rPr>
        <w:tab/>
      </w:r>
      <w:r w:rsidRPr="008F55ED">
        <w:t>2</w:t>
      </w:r>
      <w:r w:rsidR="00E358A6">
        <w:t>0</w:t>
      </w:r>
    </w:p>
    <w:p w14:paraId="0929B021" w14:textId="64CE3ED6" w:rsidR="000B1CBE" w:rsidRPr="008F55ED" w:rsidRDefault="000B1CBE" w:rsidP="00C319BD">
      <w:pPr>
        <w:pStyle w:val="TartalomI111"/>
      </w:pPr>
      <w:r w:rsidRPr="008F55ED">
        <w:t>2</w:t>
      </w:r>
      <w:r w:rsidR="00C914EA" w:rsidRPr="008F55ED">
        <w:t>.</w:t>
      </w:r>
      <w:r w:rsidR="00C914EA">
        <w:t> </w:t>
      </w:r>
      <w:r w:rsidRPr="008F55ED">
        <w:t>A püthagóreusok tanítása az emberi ismerettevékenységről</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r>
      <w:r w:rsidRPr="008F55ED">
        <w:t>2</w:t>
      </w:r>
      <w:r w:rsidR="00E358A6">
        <w:t>0</w:t>
      </w:r>
    </w:p>
    <w:p w14:paraId="1F569338" w14:textId="6222683E" w:rsidR="000B1CBE" w:rsidRPr="008F55ED" w:rsidRDefault="000B1CBE" w:rsidP="00C319BD">
      <w:pPr>
        <w:pStyle w:val="TartalomI111"/>
      </w:pPr>
      <w:r w:rsidRPr="008F55ED">
        <w:t>3</w:t>
      </w:r>
      <w:r w:rsidR="00C914EA" w:rsidRPr="008F55ED">
        <w:t>.</w:t>
      </w:r>
      <w:r w:rsidR="00C914EA">
        <w:t> </w:t>
      </w:r>
      <w:r w:rsidRPr="008F55ED">
        <w:t>A valóság filozófiai leírása: a létezők lételvei a számok</w:t>
      </w:r>
      <w:r w:rsidR="00175748">
        <w:rPr>
          <w:sz w:val="18"/>
          <w:szCs w:val="18"/>
        </w:rPr>
        <w:tab/>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r>
      <w:r w:rsidRPr="008F55ED">
        <w:t>2</w:t>
      </w:r>
      <w:r w:rsidR="00E358A6">
        <w:t>1</w:t>
      </w:r>
    </w:p>
    <w:p w14:paraId="575A8BC8" w14:textId="3DD18A03" w:rsidR="000B1CBE" w:rsidRPr="008F55ED" w:rsidRDefault="000B1CBE" w:rsidP="00C319BD">
      <w:pPr>
        <w:pStyle w:val="TartalomI111"/>
      </w:pPr>
      <w:r w:rsidRPr="008F55ED">
        <w:t>4</w:t>
      </w:r>
      <w:r w:rsidR="00C914EA" w:rsidRPr="008F55ED">
        <w:t>.</w:t>
      </w:r>
      <w:r w:rsidR="00C914EA">
        <w:t> </w:t>
      </w:r>
      <w:r w:rsidRPr="008F55ED">
        <w:t>A püthagóreusi istentan</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t>.</w:t>
      </w:r>
      <w:r w:rsidR="00175748">
        <w:rPr>
          <w:sz w:val="18"/>
          <w:szCs w:val="18"/>
        </w:rPr>
        <w:tab/>
      </w:r>
      <w:r w:rsidR="00E358A6">
        <w:t>23</w:t>
      </w:r>
    </w:p>
    <w:p w14:paraId="47B15996" w14:textId="0139C63C" w:rsidR="000B1CBE" w:rsidRPr="008F55ED" w:rsidRDefault="000B1CBE" w:rsidP="00C319BD">
      <w:pPr>
        <w:pStyle w:val="TartalomI111"/>
      </w:pPr>
      <w:r w:rsidRPr="008F55ED">
        <w:t>5</w:t>
      </w:r>
      <w:r w:rsidR="00C914EA" w:rsidRPr="008F55ED">
        <w:t>.</w:t>
      </w:r>
      <w:r w:rsidR="00C914EA">
        <w:t> </w:t>
      </w:r>
      <w:r w:rsidRPr="008F55ED">
        <w:t>A püthagóreusok kozmológiája</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r>
      <w:r w:rsidR="00E358A6">
        <w:t>23</w:t>
      </w:r>
    </w:p>
    <w:p w14:paraId="79C6B8D7" w14:textId="4DD7250F" w:rsidR="000B1CBE" w:rsidRPr="008F55ED" w:rsidRDefault="000B1CBE" w:rsidP="00C319BD">
      <w:pPr>
        <w:pStyle w:val="TartalomI111"/>
      </w:pPr>
      <w:r w:rsidRPr="008F55ED">
        <w:t>6</w:t>
      </w:r>
      <w:r w:rsidR="00C914EA" w:rsidRPr="008F55ED">
        <w:t>.</w:t>
      </w:r>
      <w:r w:rsidR="00C914EA">
        <w:t> </w:t>
      </w:r>
      <w:r w:rsidRPr="008F55ED">
        <w:t>A püthagóreusok antropológiája</w:t>
      </w:r>
      <w:r w:rsidR="0050637C">
        <w:rPr>
          <w:sz w:val="18"/>
          <w:szCs w:val="18"/>
        </w:rPr>
        <w:tab/>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r>
      <w:r w:rsidRPr="008F55ED">
        <w:t>2</w:t>
      </w:r>
      <w:r w:rsidR="00E358A6">
        <w:t>4</w:t>
      </w:r>
    </w:p>
    <w:p w14:paraId="57ADF8C7" w14:textId="42174F8B" w:rsidR="000B1CBE" w:rsidRPr="0050637C" w:rsidRDefault="000B1CBE" w:rsidP="00C319BD">
      <w:pPr>
        <w:pStyle w:val="TartalomI1"/>
        <w:rPr>
          <w:b w:val="0"/>
          <w:bCs w:val="0"/>
        </w:rPr>
      </w:pPr>
      <w:r w:rsidRPr="00697E07">
        <w:t>I.3</w:t>
      </w:r>
      <w:r w:rsidR="007B6324" w:rsidRPr="00697E07">
        <w:tab/>
      </w:r>
      <w:r w:rsidRPr="00697E07">
        <w:t>A dinamikus létfelfogás</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t>.</w:t>
      </w:r>
      <w:r w:rsidR="0050637C">
        <w:rPr>
          <w:b w:val="0"/>
          <w:bCs w:val="0"/>
          <w:sz w:val="18"/>
          <w:szCs w:val="18"/>
        </w:rPr>
        <w:tab/>
      </w:r>
      <w:r w:rsidR="00E358A6">
        <w:rPr>
          <w:b w:val="0"/>
          <w:bCs w:val="0"/>
        </w:rPr>
        <w:t>26</w:t>
      </w:r>
    </w:p>
    <w:p w14:paraId="482DE10E" w14:textId="09BBC8AC" w:rsidR="000B1CBE" w:rsidRPr="008F55ED" w:rsidRDefault="000B1CBE" w:rsidP="00C319BD">
      <w:pPr>
        <w:pStyle w:val="TartalomI11"/>
      </w:pPr>
      <w:r w:rsidRPr="008F55ED">
        <w:t>Hérakleitosz</w:t>
      </w:r>
      <w:r w:rsidRPr="0050637C">
        <w:rPr>
          <w:sz w:val="18"/>
          <w:szCs w:val="18"/>
        </w:rPr>
        <w:tab/>
      </w:r>
      <w:r w:rsidR="0050637C">
        <w:rPr>
          <w:sz w:val="18"/>
          <w:szCs w:val="18"/>
        </w:rPr>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r>
      <w:r w:rsidR="00E358A6">
        <w:t>26</w:t>
      </w:r>
    </w:p>
    <w:p w14:paraId="231FAC1B" w14:textId="3AFE9C52" w:rsidR="000B1CBE" w:rsidRPr="008F55ED" w:rsidRDefault="000B1CBE" w:rsidP="00C319BD">
      <w:pPr>
        <w:pStyle w:val="TartalomI111"/>
      </w:pPr>
      <w:r w:rsidRPr="008F55ED">
        <w:t>1</w:t>
      </w:r>
      <w:r w:rsidR="00C914EA" w:rsidRPr="008F55ED">
        <w:t>.</w:t>
      </w:r>
      <w:r w:rsidR="00C914EA">
        <w:t> </w:t>
      </w:r>
      <w:r w:rsidRPr="008F55ED">
        <w:t>Élete és munkássága</w:t>
      </w:r>
      <w:r w:rsidR="0050637C" w:rsidRPr="0050637C">
        <w:rPr>
          <w:sz w:val="18"/>
          <w:szCs w:val="18"/>
        </w:rPr>
        <w:tab/>
      </w:r>
      <w:r w:rsidR="0050637C">
        <w:rPr>
          <w:sz w:val="18"/>
          <w:szCs w:val="18"/>
        </w:rPr>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r>
      <w:r w:rsidR="00E358A6">
        <w:t>26</w:t>
      </w:r>
    </w:p>
    <w:p w14:paraId="111A4F5E" w14:textId="1F492900" w:rsidR="000B1CBE" w:rsidRPr="008F55ED" w:rsidRDefault="000B1CBE" w:rsidP="00C319BD">
      <w:pPr>
        <w:pStyle w:val="TartalomI111"/>
      </w:pPr>
      <w:r w:rsidRPr="008F55ED">
        <w:t>2</w:t>
      </w:r>
      <w:r w:rsidR="00C914EA" w:rsidRPr="008F55ED">
        <w:t>.</w:t>
      </w:r>
      <w:r w:rsidR="00C914EA">
        <w:t> </w:t>
      </w:r>
      <w:r w:rsidRPr="008F55ED">
        <w:t>Tanítása az emberi ismerettevékenységről</w:t>
      </w:r>
      <w:r w:rsidR="0050637C" w:rsidRPr="0050637C">
        <w:rPr>
          <w:sz w:val="18"/>
          <w:szCs w:val="18"/>
        </w:rPr>
        <w:tab/>
      </w:r>
      <w:r w:rsidR="0050637C">
        <w:rPr>
          <w:sz w:val="18"/>
          <w:szCs w:val="18"/>
        </w:rPr>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r>
      <w:r w:rsidR="00E358A6">
        <w:t>27</w:t>
      </w:r>
    </w:p>
    <w:p w14:paraId="39638E88" w14:textId="578E99E9" w:rsidR="000B1CBE" w:rsidRPr="008F55ED" w:rsidRDefault="000B1CBE" w:rsidP="00C319BD">
      <w:pPr>
        <w:pStyle w:val="TartalomI111"/>
      </w:pPr>
      <w:r w:rsidRPr="008F55ED">
        <w:t>3</w:t>
      </w:r>
      <w:r w:rsidR="00C914EA" w:rsidRPr="008F55ED">
        <w:t>.</w:t>
      </w:r>
      <w:r w:rsidR="00C914EA">
        <w:t> </w:t>
      </w:r>
      <w:r w:rsidRPr="008F55ED">
        <w:t>A valóság filozófiai leírása: a változó létezők alapja a logosz</w:t>
      </w:r>
      <w:r w:rsidR="0050637C" w:rsidRPr="0050637C">
        <w:rPr>
          <w:sz w:val="18"/>
          <w:szCs w:val="18"/>
        </w:rPr>
        <w:tab/>
      </w:r>
      <w:r w:rsidR="0050637C">
        <w:rPr>
          <w:sz w:val="18"/>
          <w:szCs w:val="18"/>
        </w:rPr>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r>
      <w:r w:rsidR="00E358A6">
        <w:t>27</w:t>
      </w:r>
    </w:p>
    <w:p w14:paraId="3B5FD8E3" w14:textId="21E4FDDB" w:rsidR="000B1CBE" w:rsidRPr="008F55ED" w:rsidRDefault="000B1CBE" w:rsidP="00C319BD">
      <w:pPr>
        <w:pStyle w:val="TartalomI111"/>
      </w:pPr>
      <w:r w:rsidRPr="008F55ED">
        <w:t>4</w:t>
      </w:r>
      <w:r w:rsidR="00C914EA" w:rsidRPr="008F55ED">
        <w:t>.</w:t>
      </w:r>
      <w:r w:rsidR="00C914EA">
        <w:t> </w:t>
      </w:r>
      <w:r w:rsidRPr="008F55ED">
        <w:t>A hérakleitoszi antropológia</w:t>
      </w:r>
      <w:r w:rsidR="0050637C" w:rsidRPr="0050637C">
        <w:rPr>
          <w:sz w:val="18"/>
          <w:szCs w:val="18"/>
        </w:rPr>
        <w:tab/>
      </w:r>
      <w:r w:rsidR="0050637C">
        <w:rPr>
          <w:sz w:val="18"/>
          <w:szCs w:val="18"/>
        </w:rPr>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r>
      <w:r w:rsidR="00E358A6">
        <w:t>29</w:t>
      </w:r>
    </w:p>
    <w:p w14:paraId="6710625E" w14:textId="37CF70A9" w:rsidR="000B1CBE" w:rsidRPr="008F55ED" w:rsidRDefault="000B1CBE" w:rsidP="00C319BD">
      <w:pPr>
        <w:pStyle w:val="TartalomI111"/>
      </w:pPr>
      <w:r w:rsidRPr="008F55ED">
        <w:t>5</w:t>
      </w:r>
      <w:r w:rsidR="00C914EA" w:rsidRPr="008F55ED">
        <w:t>.</w:t>
      </w:r>
      <w:r w:rsidR="00C914EA">
        <w:t> </w:t>
      </w:r>
      <w:r w:rsidRPr="008F55ED">
        <w:t>A hérakleitoszi kozmológia</w:t>
      </w:r>
      <w:r w:rsidR="0050637C" w:rsidRPr="0050637C">
        <w:rPr>
          <w:sz w:val="18"/>
          <w:szCs w:val="18"/>
        </w:rPr>
        <w:tab/>
      </w:r>
      <w:r w:rsidR="0050637C">
        <w:rPr>
          <w:sz w:val="18"/>
          <w:szCs w:val="18"/>
        </w:rPr>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r>
      <w:r w:rsidR="00E358A6">
        <w:t>29</w:t>
      </w:r>
    </w:p>
    <w:p w14:paraId="7A9A8B2F" w14:textId="573EAAEF" w:rsidR="000B1CBE" w:rsidRPr="008F55ED" w:rsidRDefault="000B1CBE" w:rsidP="00C319BD">
      <w:pPr>
        <w:pStyle w:val="TartalomI111"/>
      </w:pPr>
      <w:r w:rsidRPr="008F55ED">
        <w:t>6</w:t>
      </w:r>
      <w:r w:rsidR="00C914EA" w:rsidRPr="008F55ED">
        <w:t>.</w:t>
      </w:r>
      <w:r w:rsidR="00C914EA">
        <w:t> </w:t>
      </w:r>
      <w:r w:rsidRPr="008F55ED">
        <w:t>A hérakleitoszi filozófiai istentan</w:t>
      </w:r>
      <w:r w:rsidR="0050637C" w:rsidRPr="0050637C">
        <w:rPr>
          <w:sz w:val="18"/>
          <w:szCs w:val="18"/>
        </w:rPr>
        <w:tab/>
      </w:r>
      <w:r w:rsidR="0050637C">
        <w:rPr>
          <w:sz w:val="18"/>
          <w:szCs w:val="18"/>
        </w:rPr>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r>
      <w:r w:rsidRPr="008F55ED">
        <w:t>3</w:t>
      </w:r>
      <w:r w:rsidR="00E358A6">
        <w:t>0</w:t>
      </w:r>
    </w:p>
    <w:p w14:paraId="15DA7E84" w14:textId="3CC9D1DF" w:rsidR="000B1CBE" w:rsidRPr="00697E07" w:rsidRDefault="000B1CBE" w:rsidP="00C319BD">
      <w:pPr>
        <w:pStyle w:val="TartalomI1"/>
      </w:pPr>
      <w:r w:rsidRPr="00697E07">
        <w:t>I.4</w:t>
      </w:r>
      <w:r w:rsidR="007B6324" w:rsidRPr="00697E07">
        <w:tab/>
      </w:r>
      <w:r w:rsidRPr="00697E07">
        <w:t>A statikus létfelfogás</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t>.</w:t>
      </w:r>
      <w:r w:rsidR="0050637C" w:rsidRPr="0050637C">
        <w:rPr>
          <w:b w:val="0"/>
          <w:bCs w:val="0"/>
          <w:sz w:val="18"/>
          <w:szCs w:val="18"/>
        </w:rPr>
        <w:tab/>
      </w:r>
      <w:r w:rsidRPr="0050637C">
        <w:rPr>
          <w:b w:val="0"/>
          <w:bCs w:val="0"/>
        </w:rPr>
        <w:t>3</w:t>
      </w:r>
      <w:r w:rsidR="00E358A6">
        <w:rPr>
          <w:b w:val="0"/>
          <w:bCs w:val="0"/>
        </w:rPr>
        <w:t>1</w:t>
      </w:r>
    </w:p>
    <w:p w14:paraId="7A344BEA" w14:textId="608BD413" w:rsidR="000B1CBE" w:rsidRPr="008F55ED" w:rsidRDefault="000B1CBE" w:rsidP="00C319BD">
      <w:pPr>
        <w:pStyle w:val="TartalomI11"/>
      </w:pPr>
      <w:r w:rsidRPr="008F55ED">
        <w:t>I.41 Xenophanész</w:t>
      </w:r>
      <w:r w:rsidR="0050637C" w:rsidRPr="0050637C">
        <w:rPr>
          <w:sz w:val="18"/>
          <w:szCs w:val="18"/>
        </w:rPr>
        <w:tab/>
      </w:r>
      <w:r w:rsidR="0050637C">
        <w:rPr>
          <w:sz w:val="18"/>
          <w:szCs w:val="18"/>
        </w:rPr>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r>
      <w:r w:rsidRPr="008F55ED">
        <w:t>3</w:t>
      </w:r>
      <w:r w:rsidR="00E358A6">
        <w:t>1</w:t>
      </w:r>
    </w:p>
    <w:p w14:paraId="43515887" w14:textId="2B30CFA2" w:rsidR="000B1CBE" w:rsidRPr="008F55ED" w:rsidRDefault="000B1CBE" w:rsidP="00C319BD">
      <w:pPr>
        <w:pStyle w:val="TartalomI111"/>
      </w:pPr>
      <w:r w:rsidRPr="008F55ED">
        <w:t>1</w:t>
      </w:r>
      <w:r w:rsidR="00C914EA" w:rsidRPr="008F55ED">
        <w:t>.</w:t>
      </w:r>
      <w:r w:rsidR="00C914EA">
        <w:t> </w:t>
      </w:r>
      <w:r w:rsidRPr="008F55ED">
        <w:t>Élete és munkássága</w:t>
      </w:r>
      <w:r w:rsidR="0050637C" w:rsidRPr="0050637C">
        <w:rPr>
          <w:sz w:val="18"/>
          <w:szCs w:val="18"/>
        </w:rPr>
        <w:tab/>
      </w:r>
      <w:r w:rsidR="0050637C">
        <w:rPr>
          <w:sz w:val="18"/>
          <w:szCs w:val="18"/>
        </w:rPr>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r>
      <w:r w:rsidRPr="008F55ED">
        <w:t>3</w:t>
      </w:r>
      <w:r w:rsidR="00E358A6">
        <w:t>1</w:t>
      </w:r>
    </w:p>
    <w:p w14:paraId="22BE0B16" w14:textId="24F65B20" w:rsidR="000B1CBE" w:rsidRPr="008F55ED" w:rsidRDefault="000B1CBE" w:rsidP="00C319BD">
      <w:pPr>
        <w:pStyle w:val="TartalomI111"/>
      </w:pPr>
      <w:r w:rsidRPr="008F55ED">
        <w:t>2</w:t>
      </w:r>
      <w:r w:rsidR="00C914EA" w:rsidRPr="008F55ED">
        <w:t>.</w:t>
      </w:r>
      <w:r w:rsidR="00C914EA">
        <w:t> </w:t>
      </w:r>
      <w:r w:rsidRPr="008F55ED">
        <w:t>Tanítása az emberi megismerésről</w:t>
      </w:r>
      <w:r w:rsidR="0050637C" w:rsidRPr="0050637C">
        <w:rPr>
          <w:sz w:val="18"/>
          <w:szCs w:val="18"/>
        </w:rPr>
        <w:tab/>
      </w:r>
      <w:r w:rsidR="0050637C">
        <w:rPr>
          <w:sz w:val="18"/>
          <w:szCs w:val="18"/>
        </w:rPr>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t>.</w:t>
      </w:r>
      <w:r w:rsidR="0050637C">
        <w:rPr>
          <w:sz w:val="18"/>
          <w:szCs w:val="18"/>
        </w:rPr>
        <w:tab/>
      </w:r>
      <w:r w:rsidRPr="008F55ED">
        <w:t>3</w:t>
      </w:r>
      <w:r w:rsidR="00E358A6">
        <w:t>1</w:t>
      </w:r>
    </w:p>
    <w:p w14:paraId="6FBC0EE0" w14:textId="4C3B627F" w:rsidR="000B1CBE" w:rsidRPr="008F55ED" w:rsidRDefault="000B1CBE" w:rsidP="00C319BD">
      <w:pPr>
        <w:pStyle w:val="TartalomI111"/>
      </w:pPr>
      <w:r w:rsidRPr="008F55ED">
        <w:t>3</w:t>
      </w:r>
      <w:r w:rsidR="00C914EA" w:rsidRPr="008F55ED">
        <w:t>.</w:t>
      </w:r>
      <w:r w:rsidR="00C914EA">
        <w:t> </w:t>
      </w:r>
      <w:r w:rsidRPr="008F55ED">
        <w:t>A valóság filozófiai leírása: az őselv az egyetlen istenség</w:t>
      </w:r>
      <w:r w:rsidR="00AA1AAF" w:rsidRPr="0050637C">
        <w:rPr>
          <w:sz w:val="18"/>
          <w:szCs w:val="18"/>
        </w:rPr>
        <w:tab/>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32</w:t>
      </w:r>
    </w:p>
    <w:p w14:paraId="1C9396F2" w14:textId="332A1080" w:rsidR="000B1CBE" w:rsidRPr="008F55ED" w:rsidRDefault="000B1CBE" w:rsidP="00C319BD">
      <w:pPr>
        <w:pStyle w:val="TartalomI111"/>
      </w:pPr>
      <w:r w:rsidRPr="008F55ED">
        <w:t>4</w:t>
      </w:r>
      <w:r w:rsidR="00C914EA" w:rsidRPr="008F55ED">
        <w:t>.</w:t>
      </w:r>
      <w:r w:rsidR="00C914EA">
        <w:t> </w:t>
      </w:r>
      <w:r w:rsidRPr="008F55ED">
        <w:t>Xenophanész antropológiája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32</w:t>
      </w:r>
    </w:p>
    <w:p w14:paraId="65128739" w14:textId="5373A6A4" w:rsidR="000B1CBE" w:rsidRPr="008F55ED" w:rsidRDefault="000B1CBE" w:rsidP="00C319BD">
      <w:pPr>
        <w:pStyle w:val="TartalomI111"/>
      </w:pPr>
      <w:r w:rsidRPr="008F55ED">
        <w:t>5</w:t>
      </w:r>
      <w:r w:rsidR="00C914EA" w:rsidRPr="008F55ED">
        <w:t>.</w:t>
      </w:r>
      <w:r w:rsidR="00C914EA">
        <w:t> </w:t>
      </w:r>
      <w:r w:rsidRPr="008F55ED">
        <w:t>A xenophanészi kozmológia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32</w:t>
      </w:r>
    </w:p>
    <w:p w14:paraId="12DA7039" w14:textId="2534589E" w:rsidR="000B1CBE" w:rsidRPr="008F55ED" w:rsidRDefault="000B1CBE" w:rsidP="00C319BD">
      <w:pPr>
        <w:pStyle w:val="TartalomI111"/>
      </w:pPr>
      <w:r w:rsidRPr="008F55ED">
        <w:t>6</w:t>
      </w:r>
      <w:r w:rsidR="00C914EA" w:rsidRPr="008F55ED">
        <w:t>.</w:t>
      </w:r>
      <w:r w:rsidR="00C914EA">
        <w:t> </w:t>
      </w:r>
      <w:r w:rsidRPr="008F55ED">
        <w:t>Xenophanész filozófiai istentana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32</w:t>
      </w:r>
    </w:p>
    <w:p w14:paraId="610FFE5E" w14:textId="553D5C8E" w:rsidR="000B1CBE" w:rsidRPr="008F55ED" w:rsidRDefault="000B1CBE" w:rsidP="00C319BD">
      <w:pPr>
        <w:pStyle w:val="TartalomI11"/>
      </w:pPr>
      <w:r w:rsidRPr="008F55ED">
        <w:lastRenderedPageBreak/>
        <w:t>I.42</w:t>
      </w:r>
      <w:r w:rsidR="00C914EA">
        <w:t> </w:t>
      </w:r>
      <w:r w:rsidRPr="008F55ED">
        <w:t>Parmenidész</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33</w:t>
      </w:r>
    </w:p>
    <w:p w14:paraId="3D9E36D0" w14:textId="22386FD6" w:rsidR="000B1CBE" w:rsidRPr="008F55ED" w:rsidRDefault="000B1CBE" w:rsidP="00C319BD">
      <w:pPr>
        <w:pStyle w:val="TartalomI111"/>
      </w:pPr>
      <w:r w:rsidRPr="008F55ED">
        <w:t>1</w:t>
      </w:r>
      <w:r w:rsidR="00C914EA" w:rsidRPr="008F55ED">
        <w:t>.</w:t>
      </w:r>
      <w:r w:rsidR="00C914EA">
        <w:t> </w:t>
      </w:r>
      <w:r w:rsidRPr="008F55ED">
        <w:t>Élete és munkássága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33</w:t>
      </w:r>
    </w:p>
    <w:p w14:paraId="79A99B28" w14:textId="1C5246CB" w:rsidR="000B1CBE" w:rsidRPr="008F55ED" w:rsidRDefault="000B1CBE" w:rsidP="00C319BD">
      <w:pPr>
        <w:pStyle w:val="TartalomI111"/>
      </w:pPr>
      <w:r w:rsidRPr="008F55ED">
        <w:t>2</w:t>
      </w:r>
      <w:r w:rsidR="00C914EA" w:rsidRPr="008F55ED">
        <w:t>.</w:t>
      </w:r>
      <w:r w:rsidR="00C914EA">
        <w:t> </w:t>
      </w:r>
      <w:r w:rsidRPr="008F55ED">
        <w:t>Parmenidész tanítása a megismerésről</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33</w:t>
      </w:r>
    </w:p>
    <w:p w14:paraId="7AB24650" w14:textId="73F72043" w:rsidR="000B1CBE" w:rsidRPr="008F55ED" w:rsidRDefault="000B1CBE" w:rsidP="00C319BD">
      <w:pPr>
        <w:pStyle w:val="TartalomI111"/>
      </w:pPr>
      <w:r w:rsidRPr="008F55ED">
        <w:t>3</w:t>
      </w:r>
      <w:r w:rsidR="00C914EA" w:rsidRPr="008F55ED">
        <w:t>.</w:t>
      </w:r>
      <w:r w:rsidR="00C914EA">
        <w:t> </w:t>
      </w:r>
      <w:r w:rsidRPr="008F55ED">
        <w:t>A valóság filozófiai leírása: a létezők alapja a lét</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34</w:t>
      </w:r>
    </w:p>
    <w:p w14:paraId="244063C6" w14:textId="3D42C817" w:rsidR="000B1CBE" w:rsidRPr="008F55ED" w:rsidRDefault="000B1CBE" w:rsidP="00C319BD">
      <w:pPr>
        <w:pStyle w:val="TartalomI111"/>
      </w:pPr>
      <w:r w:rsidRPr="008F55ED">
        <w:t>4</w:t>
      </w:r>
      <w:r w:rsidR="00C914EA" w:rsidRPr="008F55ED">
        <w:t>.</w:t>
      </w:r>
      <w:r w:rsidR="00C914EA">
        <w:t> </w:t>
      </w:r>
      <w:r w:rsidRPr="008F55ED">
        <w:t>A parmenidészi kozmológia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36</w:t>
      </w:r>
    </w:p>
    <w:p w14:paraId="55406E62" w14:textId="612E550D" w:rsidR="000B1CBE" w:rsidRPr="008F55ED" w:rsidRDefault="000B1CBE" w:rsidP="00C319BD">
      <w:pPr>
        <w:pStyle w:val="TartalomI111"/>
      </w:pPr>
      <w:r w:rsidRPr="008F55ED">
        <w:t>5</w:t>
      </w:r>
      <w:r w:rsidR="00C914EA" w:rsidRPr="008F55ED">
        <w:t>.</w:t>
      </w:r>
      <w:r w:rsidR="00C914EA">
        <w:t> </w:t>
      </w:r>
      <w:r w:rsidRPr="008F55ED">
        <w:t>A parmenidészi antropológia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36</w:t>
      </w:r>
    </w:p>
    <w:p w14:paraId="23D77C12" w14:textId="342173DD" w:rsidR="000B1CBE" w:rsidRPr="008F55ED" w:rsidRDefault="000B1CBE" w:rsidP="00C319BD">
      <w:pPr>
        <w:pStyle w:val="TartalomI111"/>
      </w:pPr>
      <w:r w:rsidRPr="008F55ED">
        <w:t>6</w:t>
      </w:r>
      <w:r w:rsidR="00C914EA" w:rsidRPr="008F55ED">
        <w:t>.</w:t>
      </w:r>
      <w:r w:rsidR="00C914EA">
        <w:t> </w:t>
      </w:r>
      <w:r w:rsidRPr="008F55ED">
        <w:t>A parmenidészi istentan</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36</w:t>
      </w:r>
    </w:p>
    <w:p w14:paraId="1CBF898B" w14:textId="4CB3B4A3" w:rsidR="000B1CBE" w:rsidRPr="008F55ED" w:rsidRDefault="000B1CBE" w:rsidP="00C319BD">
      <w:pPr>
        <w:pStyle w:val="TartalomI11"/>
      </w:pPr>
      <w:r w:rsidRPr="008F55ED">
        <w:t>I.43</w:t>
      </w:r>
      <w:r w:rsidR="00C914EA">
        <w:t> </w:t>
      </w:r>
      <w:r w:rsidRPr="008F55ED">
        <w:t>Eleai Zénón</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37</w:t>
      </w:r>
    </w:p>
    <w:p w14:paraId="7B0C6C83" w14:textId="16657BFC" w:rsidR="000B1CBE" w:rsidRPr="008F55ED" w:rsidRDefault="000B1CBE" w:rsidP="00C319BD">
      <w:pPr>
        <w:pStyle w:val="TartalomI111"/>
      </w:pPr>
      <w:r w:rsidRPr="008F55ED">
        <w:t>1</w:t>
      </w:r>
      <w:r w:rsidR="00C914EA" w:rsidRPr="008F55ED">
        <w:t>.</w:t>
      </w:r>
      <w:r w:rsidR="00C914EA">
        <w:t> </w:t>
      </w:r>
      <w:r w:rsidRPr="008F55ED">
        <w:t>Élete és munkássága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37</w:t>
      </w:r>
    </w:p>
    <w:p w14:paraId="26ABE7AF" w14:textId="0F616ABB" w:rsidR="000B1CBE" w:rsidRPr="008F55ED" w:rsidRDefault="000B1CBE" w:rsidP="00C319BD">
      <w:pPr>
        <w:pStyle w:val="TartalomI111"/>
      </w:pPr>
      <w:r w:rsidRPr="008F55ED">
        <w:t>2</w:t>
      </w:r>
      <w:r w:rsidR="00C914EA" w:rsidRPr="008F55ED">
        <w:t>.</w:t>
      </w:r>
      <w:r w:rsidR="00C914EA">
        <w:t> </w:t>
      </w:r>
      <w:r w:rsidRPr="008F55ED">
        <w:t>Zénón tanítása a megismerésről</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38</w:t>
      </w:r>
    </w:p>
    <w:p w14:paraId="2BE3F56C" w14:textId="1677D5E9" w:rsidR="000B1CBE" w:rsidRPr="008F55ED" w:rsidRDefault="000B1CBE" w:rsidP="00C319BD">
      <w:pPr>
        <w:pStyle w:val="TartalomI111"/>
      </w:pPr>
      <w:r w:rsidRPr="008F55ED">
        <w:t>3</w:t>
      </w:r>
      <w:r w:rsidR="00C914EA" w:rsidRPr="008F55ED">
        <w:t>.</w:t>
      </w:r>
      <w:r w:rsidR="00C914EA">
        <w:t> </w:t>
      </w:r>
      <w:r w:rsidRPr="008F55ED">
        <w:t>A valóság filozófiai leírása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38</w:t>
      </w:r>
    </w:p>
    <w:p w14:paraId="634B09B2" w14:textId="2811484D" w:rsidR="000B1CBE" w:rsidRPr="008F55ED" w:rsidRDefault="000B1CBE" w:rsidP="00C319BD">
      <w:pPr>
        <w:pStyle w:val="TartalomI111"/>
      </w:pPr>
      <w:r w:rsidRPr="008F55ED">
        <w:t>4</w:t>
      </w:r>
      <w:r w:rsidR="00C914EA" w:rsidRPr="008F55ED">
        <w:t>.</w:t>
      </w:r>
      <w:r w:rsidR="00C914EA">
        <w:t> </w:t>
      </w:r>
      <w:r w:rsidRPr="008F55ED">
        <w:t>A kozmosz látszatszerűsége</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38</w:t>
      </w:r>
    </w:p>
    <w:p w14:paraId="50BFED38" w14:textId="6180BB93" w:rsidR="000B1CBE" w:rsidRPr="008F55ED" w:rsidRDefault="000B1CBE" w:rsidP="00C319BD">
      <w:pPr>
        <w:pStyle w:val="TartalomI11"/>
      </w:pPr>
      <w:r w:rsidRPr="008F55ED">
        <w:t>I.44</w:t>
      </w:r>
      <w:r w:rsidR="00C914EA">
        <w:t> </w:t>
      </w:r>
      <w:r w:rsidRPr="008F55ED">
        <w:t>Szamoszi Melisszosz</w:t>
      </w:r>
      <w:r w:rsidR="00AA1AAF" w:rsidRPr="0050637C">
        <w:rPr>
          <w:sz w:val="18"/>
          <w:szCs w:val="18"/>
        </w:rPr>
        <w:tab/>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42</w:t>
      </w:r>
    </w:p>
    <w:p w14:paraId="6DFC6B56" w14:textId="05E6FA23" w:rsidR="000B1CBE" w:rsidRPr="008F55ED" w:rsidRDefault="000B1CBE" w:rsidP="00C319BD">
      <w:pPr>
        <w:pStyle w:val="TartalomI111"/>
      </w:pPr>
      <w:r w:rsidRPr="008F55ED">
        <w:t>1</w:t>
      </w:r>
      <w:r w:rsidR="00C914EA" w:rsidRPr="008F55ED">
        <w:t>.</w:t>
      </w:r>
      <w:r w:rsidR="00C914EA">
        <w:t> </w:t>
      </w:r>
      <w:r w:rsidRPr="008F55ED">
        <w:t>Élete és munkássága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42</w:t>
      </w:r>
    </w:p>
    <w:p w14:paraId="07AEB4F6" w14:textId="4F75CD2E" w:rsidR="000B1CBE" w:rsidRPr="008F55ED" w:rsidRDefault="000B1CBE" w:rsidP="00C319BD">
      <w:pPr>
        <w:pStyle w:val="TartalomI111"/>
      </w:pPr>
      <w:r w:rsidRPr="008F55ED">
        <w:t>2</w:t>
      </w:r>
      <w:r w:rsidR="00C914EA" w:rsidRPr="008F55ED">
        <w:t>.</w:t>
      </w:r>
      <w:r w:rsidR="00C914EA">
        <w:t> </w:t>
      </w:r>
      <w:r w:rsidRPr="008F55ED">
        <w:t>Tanítása a megismerésről</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E358A6">
        <w:t>42</w:t>
      </w:r>
    </w:p>
    <w:p w14:paraId="5460F870" w14:textId="79C53EDC" w:rsidR="000B1CBE" w:rsidRPr="008F55ED" w:rsidRDefault="000B1CBE" w:rsidP="00C319BD">
      <w:pPr>
        <w:pStyle w:val="TartalomI111"/>
      </w:pPr>
      <w:r w:rsidRPr="008F55ED">
        <w:t>3</w:t>
      </w:r>
      <w:r w:rsidR="00C914EA" w:rsidRPr="008F55ED">
        <w:t>.</w:t>
      </w:r>
      <w:r w:rsidR="00C914EA">
        <w:t> </w:t>
      </w:r>
      <w:r w:rsidRPr="008F55ED">
        <w:t>Ontológiája: a látszatvilág alapja a lét</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42</w:t>
      </w:r>
    </w:p>
    <w:p w14:paraId="2727CDEF" w14:textId="2D8DE7A9" w:rsidR="000B1CBE" w:rsidRPr="008F55ED" w:rsidRDefault="000B1CBE" w:rsidP="00C319BD">
      <w:pPr>
        <w:pStyle w:val="TartalomI111"/>
      </w:pPr>
      <w:r w:rsidRPr="008F55ED">
        <w:t>4</w:t>
      </w:r>
      <w:r w:rsidR="00C914EA" w:rsidRPr="008F55ED">
        <w:t>.</w:t>
      </w:r>
      <w:r w:rsidR="00C914EA">
        <w:t> </w:t>
      </w:r>
      <w:r w:rsidRPr="008F55ED">
        <w:t>Melisszosz filozófiai istentana</w:t>
      </w:r>
      <w:r w:rsidR="00AA1AAF" w:rsidRPr="0050637C">
        <w:rPr>
          <w:sz w:val="18"/>
          <w:szCs w:val="18"/>
        </w:rPr>
        <w:tab/>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43</w:t>
      </w:r>
    </w:p>
    <w:p w14:paraId="3D141D38" w14:textId="51DE1316" w:rsidR="000B1CBE" w:rsidRPr="00AA1AAF" w:rsidRDefault="000B1CBE" w:rsidP="00C319BD">
      <w:pPr>
        <w:pStyle w:val="TartalomI1"/>
        <w:rPr>
          <w:b w:val="0"/>
          <w:bCs w:val="0"/>
        </w:rPr>
      </w:pPr>
      <w:r w:rsidRPr="00697E07">
        <w:t>I.5</w:t>
      </w:r>
      <w:r w:rsidR="00C914EA" w:rsidRPr="00697E07">
        <w:t> </w:t>
      </w:r>
      <w:r w:rsidRPr="00697E07">
        <w:t>A mechanisztikus szemlélet: az atomisták</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r>
      <w:r w:rsidR="00200639">
        <w:rPr>
          <w:b w:val="0"/>
          <w:bCs w:val="0"/>
        </w:rPr>
        <w:t>44</w:t>
      </w:r>
    </w:p>
    <w:p w14:paraId="47B1CD8D" w14:textId="6E7E891F" w:rsidR="000B1CBE" w:rsidRPr="008F55ED" w:rsidRDefault="000B1CBE" w:rsidP="00C319BD">
      <w:pPr>
        <w:pStyle w:val="TartalomI111"/>
      </w:pPr>
      <w:r w:rsidRPr="008F55ED">
        <w:t>1.</w:t>
      </w:r>
      <w:r w:rsidR="00DF685B">
        <w:t> </w:t>
      </w:r>
      <w:r w:rsidRPr="008F55ED">
        <w:t>Az atomisták élete és munkássága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44</w:t>
      </w:r>
    </w:p>
    <w:p w14:paraId="0B277CC2" w14:textId="70EEDB49" w:rsidR="000B1CBE" w:rsidRPr="008F55ED" w:rsidRDefault="000B1CBE" w:rsidP="00C319BD">
      <w:pPr>
        <w:pStyle w:val="TartalomI111"/>
      </w:pPr>
      <w:r w:rsidRPr="008F55ED">
        <w:t>2.</w:t>
      </w:r>
      <w:r w:rsidR="00DF685B">
        <w:t> </w:t>
      </w:r>
      <w:r w:rsidRPr="008F55ED">
        <w:t>Az atomisták ismeretelmélete</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45</w:t>
      </w:r>
    </w:p>
    <w:p w14:paraId="04E9CC7D" w14:textId="65D0EF43" w:rsidR="000B1CBE" w:rsidRPr="008F55ED" w:rsidRDefault="000B1CBE" w:rsidP="00C319BD">
      <w:pPr>
        <w:pStyle w:val="TartalomI111"/>
      </w:pPr>
      <w:r w:rsidRPr="008F55ED">
        <w:t>3.</w:t>
      </w:r>
      <w:r w:rsidR="00DF685B">
        <w:t> </w:t>
      </w:r>
      <w:r w:rsidRPr="008F55ED">
        <w:t>Az atomisták ontológiája: az atomok és az űr</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46</w:t>
      </w:r>
    </w:p>
    <w:p w14:paraId="185678C2" w14:textId="603E91E2" w:rsidR="000B1CBE" w:rsidRPr="008F55ED" w:rsidRDefault="000B1CBE" w:rsidP="00C319BD">
      <w:pPr>
        <w:pStyle w:val="TartalomI111"/>
      </w:pPr>
      <w:r w:rsidRPr="008F55ED">
        <w:t>4.</w:t>
      </w:r>
      <w:r w:rsidR="00DF685B">
        <w:t> </w:t>
      </w:r>
      <w:r w:rsidRPr="008F55ED">
        <w:t>Az atomisták kozmológiája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47</w:t>
      </w:r>
    </w:p>
    <w:p w14:paraId="4863576F" w14:textId="5CE7930E" w:rsidR="000B1CBE" w:rsidRPr="008F55ED" w:rsidRDefault="000B1CBE" w:rsidP="00C319BD">
      <w:pPr>
        <w:pStyle w:val="TartalomI111"/>
      </w:pPr>
      <w:r w:rsidRPr="008F55ED">
        <w:t>5.</w:t>
      </w:r>
      <w:r w:rsidR="00DF685B">
        <w:t> </w:t>
      </w:r>
      <w:r w:rsidRPr="008F55ED">
        <w:t>Az atomisták antropológiája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48</w:t>
      </w:r>
    </w:p>
    <w:p w14:paraId="261E1691" w14:textId="411CA5A7" w:rsidR="000B1CBE" w:rsidRPr="008F55ED" w:rsidRDefault="000B1CBE" w:rsidP="00C319BD">
      <w:pPr>
        <w:pStyle w:val="TartalomI111"/>
      </w:pPr>
      <w:r w:rsidRPr="008F55ED">
        <w:t>6.</w:t>
      </w:r>
      <w:r w:rsidR="00DF685B">
        <w:t> </w:t>
      </w:r>
      <w:r w:rsidRPr="008F55ED">
        <w:t>Az atomisták filozófiai istentana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49</w:t>
      </w:r>
    </w:p>
    <w:p w14:paraId="6B5478F6" w14:textId="0D34D719" w:rsidR="000B1CBE" w:rsidRPr="00AA1AAF" w:rsidRDefault="000B1CBE" w:rsidP="00C319BD">
      <w:pPr>
        <w:pStyle w:val="TartalomI1"/>
        <w:rPr>
          <w:b w:val="0"/>
          <w:bCs w:val="0"/>
        </w:rPr>
      </w:pPr>
      <w:r w:rsidRPr="00B350BA">
        <w:t>I.6</w:t>
      </w:r>
      <w:r w:rsidR="00B350BA" w:rsidRPr="00B350BA">
        <w:t> </w:t>
      </w:r>
      <w:r w:rsidRPr="00B350BA">
        <w:t>A teleologikus szemlélet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t>.</w:t>
      </w:r>
      <w:r w:rsidR="00AA1AAF" w:rsidRPr="00AA1AAF">
        <w:rPr>
          <w:b w:val="0"/>
          <w:bCs w:val="0"/>
          <w:sz w:val="18"/>
          <w:szCs w:val="18"/>
        </w:rPr>
        <w:tab/>
      </w:r>
      <w:r w:rsidR="00200639">
        <w:rPr>
          <w:b w:val="0"/>
          <w:bCs w:val="0"/>
        </w:rPr>
        <w:t>51</w:t>
      </w:r>
    </w:p>
    <w:p w14:paraId="22B16FBA" w14:textId="1573ED9C" w:rsidR="000B1CBE" w:rsidRPr="008F55ED" w:rsidRDefault="000B1CBE" w:rsidP="00C319BD">
      <w:pPr>
        <w:pStyle w:val="TartalomI11"/>
      </w:pPr>
      <w:r w:rsidRPr="008F55ED">
        <w:t>I.61</w:t>
      </w:r>
      <w:r w:rsidR="00C914EA">
        <w:t> </w:t>
      </w:r>
      <w:r w:rsidRPr="008F55ED">
        <w:t>Empedoklész</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51</w:t>
      </w:r>
    </w:p>
    <w:p w14:paraId="0C17FDE0" w14:textId="4DD7ACE4" w:rsidR="000B1CBE" w:rsidRPr="008F55ED" w:rsidRDefault="000B1CBE" w:rsidP="00C319BD">
      <w:pPr>
        <w:pStyle w:val="TartalomI111"/>
      </w:pPr>
      <w:r w:rsidRPr="008F55ED">
        <w:t>1</w:t>
      </w:r>
      <w:r w:rsidR="00C914EA" w:rsidRPr="008F55ED">
        <w:t>.</w:t>
      </w:r>
      <w:r w:rsidR="00C914EA">
        <w:t> </w:t>
      </w:r>
      <w:r w:rsidRPr="008F55ED">
        <w:t>Élete és művei</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51</w:t>
      </w:r>
    </w:p>
    <w:p w14:paraId="0F7342E9" w14:textId="437790D9" w:rsidR="000B1CBE" w:rsidRPr="008F55ED" w:rsidRDefault="000B1CBE" w:rsidP="00C319BD">
      <w:pPr>
        <w:pStyle w:val="TartalomI111"/>
      </w:pPr>
      <w:r w:rsidRPr="008F55ED">
        <w:t>2</w:t>
      </w:r>
      <w:r w:rsidR="00C914EA" w:rsidRPr="008F55ED">
        <w:t>.</w:t>
      </w:r>
      <w:r w:rsidR="00C914EA">
        <w:t> </w:t>
      </w:r>
      <w:r w:rsidRPr="008F55ED">
        <w:t>Tanítása a megismerésről</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52</w:t>
      </w:r>
    </w:p>
    <w:p w14:paraId="53DA9187" w14:textId="75756812" w:rsidR="000B1CBE" w:rsidRPr="008F55ED" w:rsidRDefault="000B1CBE" w:rsidP="00C319BD">
      <w:pPr>
        <w:pStyle w:val="TartalomI111"/>
      </w:pPr>
      <w:r w:rsidRPr="008F55ED">
        <w:t>3</w:t>
      </w:r>
      <w:r w:rsidR="00C914EA" w:rsidRPr="008F55ED">
        <w:t>.</w:t>
      </w:r>
      <w:r w:rsidR="00C914EA">
        <w:t> </w:t>
      </w:r>
      <w:r w:rsidRPr="008F55ED">
        <w:t>A mindenség „gyökerei”</w:t>
      </w:r>
      <w:r w:rsidR="00AA1AAF" w:rsidRPr="00AA1AAF">
        <w:rPr>
          <w:sz w:val="18"/>
          <w:szCs w:val="18"/>
        </w:rPr>
        <w:t xml:space="preserve"> </w:t>
      </w:r>
      <w:r w:rsidR="00C73859">
        <w:rPr>
          <w:sz w:val="18"/>
          <w:szCs w:val="18"/>
        </w:rPr>
        <w:t>.</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52</w:t>
      </w:r>
    </w:p>
    <w:p w14:paraId="030DBA51" w14:textId="7AE1BA97" w:rsidR="000B1CBE" w:rsidRPr="008F55ED" w:rsidRDefault="000B1CBE" w:rsidP="00C319BD">
      <w:pPr>
        <w:pStyle w:val="TartalomI111"/>
      </w:pPr>
      <w:r w:rsidRPr="008F55ED">
        <w:t>4</w:t>
      </w:r>
      <w:r w:rsidR="00C914EA" w:rsidRPr="008F55ED">
        <w:t>.</w:t>
      </w:r>
      <w:r w:rsidR="00C914EA">
        <w:t> </w:t>
      </w:r>
      <w:r w:rsidRPr="008F55ED">
        <w:t>Empedoklész kozmológiája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53</w:t>
      </w:r>
    </w:p>
    <w:p w14:paraId="40B179D6" w14:textId="3C30DFB3" w:rsidR="000B1CBE" w:rsidRPr="008F55ED" w:rsidRDefault="000B1CBE" w:rsidP="00C319BD">
      <w:pPr>
        <w:pStyle w:val="TartalomI111"/>
      </w:pPr>
      <w:r w:rsidRPr="008F55ED">
        <w:t>5</w:t>
      </w:r>
      <w:r w:rsidR="00C914EA" w:rsidRPr="008F55ED">
        <w:t>.</w:t>
      </w:r>
      <w:r w:rsidR="00C914EA">
        <w:t> </w:t>
      </w:r>
      <w:r w:rsidRPr="008F55ED">
        <w:t>Tanítása az emberről</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54</w:t>
      </w:r>
    </w:p>
    <w:p w14:paraId="739BDA5D" w14:textId="2B739763" w:rsidR="000B1CBE" w:rsidRPr="008F55ED" w:rsidRDefault="000B1CBE" w:rsidP="00C319BD">
      <w:pPr>
        <w:pStyle w:val="TartalomI111"/>
      </w:pPr>
      <w:r w:rsidRPr="008F55ED">
        <w:t>6</w:t>
      </w:r>
      <w:r w:rsidR="00C914EA" w:rsidRPr="008F55ED">
        <w:t>.</w:t>
      </w:r>
      <w:r w:rsidR="00C914EA">
        <w:t> </w:t>
      </w:r>
      <w:r w:rsidRPr="008F55ED">
        <w:t>Empedoklész filozófiai istentana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54</w:t>
      </w:r>
    </w:p>
    <w:p w14:paraId="3D15078A" w14:textId="14B6028B" w:rsidR="000B1CBE" w:rsidRPr="008F55ED" w:rsidRDefault="000B1CBE" w:rsidP="00C319BD">
      <w:pPr>
        <w:pStyle w:val="TartalomI11"/>
      </w:pPr>
      <w:r w:rsidRPr="008F55ED">
        <w:t>I.62</w:t>
      </w:r>
      <w:r w:rsidR="00C914EA">
        <w:t> </w:t>
      </w:r>
      <w:r w:rsidRPr="008F55ED">
        <w:t>Anaxagorasz</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55</w:t>
      </w:r>
    </w:p>
    <w:p w14:paraId="6ACF0662" w14:textId="7DDAB623" w:rsidR="000B1CBE" w:rsidRPr="008F55ED" w:rsidRDefault="000B1CBE" w:rsidP="00C319BD">
      <w:pPr>
        <w:pStyle w:val="TartalomI111"/>
      </w:pPr>
      <w:r w:rsidRPr="008F55ED">
        <w:t>1</w:t>
      </w:r>
      <w:r w:rsidR="00C914EA" w:rsidRPr="008F55ED">
        <w:t>.</w:t>
      </w:r>
      <w:r w:rsidR="00C914EA">
        <w:t> </w:t>
      </w:r>
      <w:r w:rsidRPr="008F55ED">
        <w:t>Élete és munkássága</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55</w:t>
      </w:r>
    </w:p>
    <w:p w14:paraId="2334C1DC" w14:textId="164F9B4D" w:rsidR="000B1CBE" w:rsidRPr="008F55ED" w:rsidRDefault="000B1CBE" w:rsidP="00C319BD">
      <w:pPr>
        <w:pStyle w:val="TartalomI111"/>
      </w:pPr>
      <w:r w:rsidRPr="008F55ED">
        <w:t>2</w:t>
      </w:r>
      <w:r w:rsidR="00C914EA" w:rsidRPr="008F55ED">
        <w:t>.</w:t>
      </w:r>
      <w:r w:rsidR="00C914EA">
        <w:t> </w:t>
      </w:r>
      <w:r w:rsidRPr="008F55ED">
        <w:t>Tanítása a megismerésről</w:t>
      </w:r>
      <w:r w:rsidR="00AA1AAF" w:rsidRPr="0050637C">
        <w:rPr>
          <w:sz w:val="18"/>
          <w:szCs w:val="18"/>
        </w:rPr>
        <w:tab/>
      </w:r>
      <w:r w:rsidR="00AA1AAF">
        <w:rPr>
          <w:sz w:val="18"/>
          <w:szCs w:val="18"/>
        </w:rPr>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t>.</w:t>
      </w:r>
      <w:r w:rsidR="00AA1AAF">
        <w:rPr>
          <w:sz w:val="18"/>
          <w:szCs w:val="18"/>
        </w:rPr>
        <w:tab/>
      </w:r>
      <w:r w:rsidR="00200639">
        <w:t>56</w:t>
      </w:r>
    </w:p>
    <w:p w14:paraId="39FDC9E6" w14:textId="64058241" w:rsidR="000B1CBE" w:rsidRPr="008F55ED" w:rsidRDefault="000B1CBE" w:rsidP="00C319BD">
      <w:pPr>
        <w:pStyle w:val="TartalomI111"/>
      </w:pPr>
      <w:r w:rsidRPr="008F55ED">
        <w:t>3</w:t>
      </w:r>
      <w:r w:rsidR="00C914EA" w:rsidRPr="008F55ED">
        <w:t>.</w:t>
      </w:r>
      <w:r w:rsidR="00C914EA">
        <w:t> </w:t>
      </w:r>
      <w:r w:rsidRPr="008F55ED">
        <w:t>A valóság filozófiai leírása: a „csírák” és a nousz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200639">
        <w:t>56</w:t>
      </w:r>
    </w:p>
    <w:p w14:paraId="58374024" w14:textId="567B8EC2" w:rsidR="000B1CBE" w:rsidRPr="008F55ED" w:rsidRDefault="000B1CBE" w:rsidP="00C319BD">
      <w:pPr>
        <w:pStyle w:val="TartalomI111"/>
      </w:pPr>
      <w:r w:rsidRPr="008F55ED">
        <w:t>4</w:t>
      </w:r>
      <w:r w:rsidR="00C914EA" w:rsidRPr="008F55ED">
        <w:t>.</w:t>
      </w:r>
      <w:r w:rsidR="00C914EA">
        <w:t> </w:t>
      </w:r>
      <w:r w:rsidRPr="008F55ED">
        <w:t>Anaxagorasz kozmológiája</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200639">
        <w:t>5</w:t>
      </w:r>
      <w:r w:rsidRPr="008F55ED">
        <w:t>7</w:t>
      </w:r>
    </w:p>
    <w:p w14:paraId="5AA478C6" w14:textId="10E52781" w:rsidR="000B1CBE" w:rsidRPr="008F55ED" w:rsidRDefault="000B1CBE" w:rsidP="00C319BD">
      <w:pPr>
        <w:pStyle w:val="TartalomI111"/>
      </w:pPr>
      <w:r w:rsidRPr="008F55ED">
        <w:t>5</w:t>
      </w:r>
      <w:r w:rsidR="00C914EA" w:rsidRPr="008F55ED">
        <w:t>.</w:t>
      </w:r>
      <w:r w:rsidR="00C914EA">
        <w:t> </w:t>
      </w:r>
      <w:r w:rsidRPr="008F55ED">
        <w:t>Tanítása az emberről</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200639">
        <w:t>58</w:t>
      </w:r>
    </w:p>
    <w:p w14:paraId="72BA19A5" w14:textId="6FB6F041" w:rsidR="000B1CBE" w:rsidRPr="008F55ED" w:rsidRDefault="000B1CBE" w:rsidP="00C319BD">
      <w:pPr>
        <w:pStyle w:val="TartalomI111"/>
      </w:pPr>
      <w:r w:rsidRPr="008F55ED">
        <w:t>6</w:t>
      </w:r>
      <w:r w:rsidR="00C914EA" w:rsidRPr="008F55ED">
        <w:t>.</w:t>
      </w:r>
      <w:r w:rsidR="00C914EA">
        <w:t> </w:t>
      </w:r>
      <w:r w:rsidRPr="008F55ED">
        <w:t>Anaxagorasz filozófiai istentana</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200639">
        <w:t>5</w:t>
      </w:r>
      <w:r w:rsidRPr="008F55ED">
        <w:t>8</w:t>
      </w:r>
    </w:p>
    <w:p w14:paraId="6876C759" w14:textId="1F4A47DD" w:rsidR="000B1CBE" w:rsidRPr="008F55ED" w:rsidRDefault="000B1CBE" w:rsidP="00C319BD">
      <w:pPr>
        <w:pStyle w:val="TartalomI11"/>
      </w:pPr>
      <w:r w:rsidRPr="008F55ED">
        <w:t>I.63</w:t>
      </w:r>
      <w:r w:rsidR="00C914EA">
        <w:t> </w:t>
      </w:r>
      <w:r w:rsidRPr="008F55ED">
        <w:t>Apollóniai Diogenész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200639">
        <w:t>59</w:t>
      </w:r>
    </w:p>
    <w:p w14:paraId="2FCA9DA4" w14:textId="3EB07572" w:rsidR="000B1CBE" w:rsidRPr="008F55ED" w:rsidRDefault="000B1CBE" w:rsidP="00C319BD">
      <w:pPr>
        <w:pStyle w:val="TartalomI111"/>
      </w:pPr>
      <w:r w:rsidRPr="008F55ED">
        <w:t>1</w:t>
      </w:r>
      <w:r w:rsidR="00C914EA" w:rsidRPr="008F55ED">
        <w:t>.</w:t>
      </w:r>
      <w:r w:rsidR="00C914EA">
        <w:t> </w:t>
      </w:r>
      <w:r w:rsidRPr="008F55ED">
        <w:t>Élete és munkássága</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200639">
        <w:t>59</w:t>
      </w:r>
    </w:p>
    <w:p w14:paraId="0B0E5D2B" w14:textId="7D606CE4" w:rsidR="000B1CBE" w:rsidRPr="008F55ED" w:rsidRDefault="000B1CBE" w:rsidP="00C319BD">
      <w:pPr>
        <w:pStyle w:val="TartalomI111"/>
      </w:pPr>
      <w:r w:rsidRPr="008F55ED">
        <w:t>2</w:t>
      </w:r>
      <w:r w:rsidR="00C914EA" w:rsidRPr="008F55ED">
        <w:t>.</w:t>
      </w:r>
      <w:r w:rsidR="00C914EA">
        <w:t> </w:t>
      </w:r>
      <w:r w:rsidRPr="008F55ED">
        <w:t>Tanítása</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200639">
        <w:t>5</w:t>
      </w:r>
      <w:r w:rsidRPr="008F55ED">
        <w:t>9</w:t>
      </w:r>
    </w:p>
    <w:p w14:paraId="41190420" w14:textId="7A5DB79C" w:rsidR="000B1CBE" w:rsidRPr="00B350BA" w:rsidRDefault="000B1CBE" w:rsidP="00C319BD">
      <w:pPr>
        <w:pStyle w:val="TartalomI"/>
      </w:pPr>
      <w:r w:rsidRPr="00B350BA">
        <w:t>II</w:t>
      </w:r>
      <w:r w:rsidR="00C914EA" w:rsidRPr="00B350BA">
        <w:t>.</w:t>
      </w:r>
      <w:r w:rsidR="00C914EA" w:rsidRPr="00B350BA">
        <w:t> </w:t>
      </w:r>
      <w:r w:rsidRPr="00B350BA">
        <w:t>Szókratész és kora</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r>
      <w:r w:rsidR="00120C36">
        <w:rPr>
          <w:b w:val="0"/>
          <w:bCs w:val="0"/>
        </w:rPr>
        <w:t>6</w:t>
      </w:r>
      <w:r w:rsidRPr="002E3EF3">
        <w:rPr>
          <w:b w:val="0"/>
          <w:bCs w:val="0"/>
        </w:rPr>
        <w:t>3</w:t>
      </w:r>
    </w:p>
    <w:p w14:paraId="77C020BB" w14:textId="019892D2" w:rsidR="000B1CBE" w:rsidRPr="002E3EF3" w:rsidRDefault="000B1CBE" w:rsidP="00C319BD">
      <w:pPr>
        <w:pStyle w:val="TartalomI1"/>
        <w:rPr>
          <w:b w:val="0"/>
          <w:bCs w:val="0"/>
        </w:rPr>
      </w:pPr>
      <w:r w:rsidRPr="00B350BA">
        <w:t>II.1</w:t>
      </w:r>
      <w:r w:rsidR="00C914EA" w:rsidRPr="00B350BA">
        <w:t> </w:t>
      </w:r>
      <w:r w:rsidRPr="00B350BA">
        <w:t>Szókratész bölcselete</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r>
      <w:r w:rsidR="00120C36">
        <w:rPr>
          <w:b w:val="0"/>
          <w:bCs w:val="0"/>
        </w:rPr>
        <w:t>6</w:t>
      </w:r>
      <w:r w:rsidRPr="002E3EF3">
        <w:rPr>
          <w:b w:val="0"/>
          <w:bCs w:val="0"/>
        </w:rPr>
        <w:t>5</w:t>
      </w:r>
    </w:p>
    <w:p w14:paraId="20B48F5C" w14:textId="0E776941" w:rsidR="000B1CBE" w:rsidRPr="008F55ED" w:rsidRDefault="000B1CBE" w:rsidP="00C319BD">
      <w:pPr>
        <w:pStyle w:val="TartalomI111"/>
      </w:pPr>
      <w:r w:rsidRPr="008F55ED">
        <w:t>1</w:t>
      </w:r>
      <w:r w:rsidR="00C914EA" w:rsidRPr="008F55ED">
        <w:t>.</w:t>
      </w:r>
      <w:r w:rsidR="00C914EA">
        <w:t> </w:t>
      </w:r>
      <w:r w:rsidRPr="008F55ED">
        <w:t>Élete és munkássága</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6</w:t>
      </w:r>
      <w:r w:rsidRPr="008F55ED">
        <w:t>5</w:t>
      </w:r>
    </w:p>
    <w:p w14:paraId="49EC85C7" w14:textId="2F865F64" w:rsidR="000B1CBE" w:rsidRPr="008F55ED" w:rsidRDefault="000B1CBE" w:rsidP="00C319BD">
      <w:pPr>
        <w:pStyle w:val="TartalomI111"/>
      </w:pPr>
      <w:r w:rsidRPr="008F55ED">
        <w:lastRenderedPageBreak/>
        <w:t>2</w:t>
      </w:r>
      <w:r w:rsidR="00C914EA" w:rsidRPr="008F55ED">
        <w:t>.</w:t>
      </w:r>
      <w:r w:rsidR="00C914EA">
        <w:t> </w:t>
      </w:r>
      <w:r w:rsidRPr="008F55ED">
        <w:t>Szókratész tudományelméleti tevékenysége és módszere</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6</w:t>
      </w:r>
      <w:r w:rsidRPr="008F55ED">
        <w:t>6</w:t>
      </w:r>
    </w:p>
    <w:p w14:paraId="11D4F677" w14:textId="6EE33280" w:rsidR="000B1CBE" w:rsidRPr="008F55ED" w:rsidRDefault="000B1CBE" w:rsidP="00C319BD">
      <w:pPr>
        <w:pStyle w:val="TartalomI111"/>
      </w:pPr>
      <w:r w:rsidRPr="008F55ED">
        <w:t>3</w:t>
      </w:r>
      <w:r w:rsidR="00C914EA" w:rsidRPr="008F55ED">
        <w:t>.</w:t>
      </w:r>
      <w:r w:rsidR="00C914EA">
        <w:t> </w:t>
      </w:r>
      <w:r w:rsidRPr="008F55ED">
        <w:t>A szókratészi kozmológia</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6</w:t>
      </w:r>
      <w:r w:rsidRPr="008F55ED">
        <w:t>7</w:t>
      </w:r>
    </w:p>
    <w:p w14:paraId="31FFFE89" w14:textId="2A21F296" w:rsidR="000B1CBE" w:rsidRPr="008F55ED" w:rsidRDefault="000B1CBE" w:rsidP="00C319BD">
      <w:pPr>
        <w:pStyle w:val="TartalomI111"/>
      </w:pPr>
      <w:r w:rsidRPr="008F55ED">
        <w:t>4</w:t>
      </w:r>
      <w:r w:rsidR="00C914EA" w:rsidRPr="008F55ED">
        <w:t>.</w:t>
      </w:r>
      <w:r w:rsidR="00C914EA">
        <w:t> </w:t>
      </w:r>
      <w:r w:rsidRPr="008F55ED">
        <w:t>Szókratész filozófiai istentana</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6</w:t>
      </w:r>
      <w:r w:rsidRPr="008F55ED">
        <w:t>9</w:t>
      </w:r>
    </w:p>
    <w:p w14:paraId="44D4964D" w14:textId="660B57F4" w:rsidR="000B1CBE" w:rsidRPr="008F55ED" w:rsidRDefault="000B1CBE" w:rsidP="00C319BD">
      <w:pPr>
        <w:pStyle w:val="TartalomI111"/>
      </w:pPr>
      <w:r w:rsidRPr="008F55ED">
        <w:t>5</w:t>
      </w:r>
      <w:r w:rsidR="00C914EA" w:rsidRPr="008F55ED">
        <w:t>.</w:t>
      </w:r>
      <w:r w:rsidR="00C914EA">
        <w:t> </w:t>
      </w:r>
      <w:r w:rsidRPr="008F55ED">
        <w:t>Szókratész antropológiája, erkölcstana és esztétikája</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7</w:t>
      </w:r>
      <w:r w:rsidRPr="008F55ED">
        <w:t>0</w:t>
      </w:r>
    </w:p>
    <w:p w14:paraId="2A96DB38" w14:textId="3DBFBD89" w:rsidR="000B1CBE" w:rsidRPr="002E3EF3" w:rsidRDefault="000B1CBE" w:rsidP="00C319BD">
      <w:pPr>
        <w:pStyle w:val="TartalomI1"/>
        <w:rPr>
          <w:b w:val="0"/>
          <w:bCs w:val="0"/>
        </w:rPr>
      </w:pPr>
      <w:r w:rsidRPr="00B350BA">
        <w:t>II.2</w:t>
      </w:r>
      <w:r w:rsidR="00C914EA" w:rsidRPr="00B350BA">
        <w:t> </w:t>
      </w:r>
      <w:r w:rsidRPr="00B350BA">
        <w:t>A szofisták</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r>
      <w:r w:rsidR="00120C36">
        <w:rPr>
          <w:b w:val="0"/>
          <w:bCs w:val="0"/>
        </w:rPr>
        <w:t>7</w:t>
      </w:r>
      <w:r w:rsidRPr="002E3EF3">
        <w:rPr>
          <w:b w:val="0"/>
          <w:bCs w:val="0"/>
        </w:rPr>
        <w:t>4</w:t>
      </w:r>
    </w:p>
    <w:p w14:paraId="7864C59D" w14:textId="3CE0F298" w:rsidR="000B1CBE" w:rsidRPr="008F55ED" w:rsidRDefault="000B1CBE" w:rsidP="00C319BD">
      <w:pPr>
        <w:pStyle w:val="TartalomI111"/>
      </w:pPr>
      <w:r w:rsidRPr="008F55ED">
        <w:t>1</w:t>
      </w:r>
      <w:r w:rsidR="00C914EA" w:rsidRPr="008F55ED">
        <w:t>.</w:t>
      </w:r>
      <w:r w:rsidR="00C914EA">
        <w:t> </w:t>
      </w:r>
      <w:r w:rsidRPr="008F55ED">
        <w:t>Prótagorasz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7</w:t>
      </w:r>
      <w:r w:rsidRPr="008F55ED">
        <w:t>5</w:t>
      </w:r>
    </w:p>
    <w:p w14:paraId="4CFE02CF" w14:textId="2A135FAB" w:rsidR="000B1CBE" w:rsidRPr="008F55ED" w:rsidRDefault="000B1CBE" w:rsidP="00C319BD">
      <w:pPr>
        <w:pStyle w:val="TartalomI111"/>
      </w:pPr>
      <w:r w:rsidRPr="008F55ED">
        <w:t>2</w:t>
      </w:r>
      <w:r w:rsidR="00C914EA" w:rsidRPr="008F55ED">
        <w:t>.</w:t>
      </w:r>
      <w:r w:rsidR="00C914EA">
        <w:t> </w:t>
      </w:r>
      <w:r w:rsidRPr="008F55ED">
        <w:t>Prodikosz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7</w:t>
      </w:r>
      <w:r w:rsidRPr="008F55ED">
        <w:t>8</w:t>
      </w:r>
    </w:p>
    <w:p w14:paraId="47BE92E5" w14:textId="0FD440A9" w:rsidR="000B1CBE" w:rsidRPr="008F55ED" w:rsidRDefault="000B1CBE" w:rsidP="00C319BD">
      <w:pPr>
        <w:pStyle w:val="TartalomI111"/>
      </w:pPr>
      <w:r w:rsidRPr="008F55ED">
        <w:t>3</w:t>
      </w:r>
      <w:r w:rsidR="00C914EA" w:rsidRPr="008F55ED">
        <w:t>.</w:t>
      </w:r>
      <w:r w:rsidR="00C914EA">
        <w:t> </w:t>
      </w:r>
      <w:r w:rsidRPr="008F55ED">
        <w:t>Hippiasz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7</w:t>
      </w:r>
      <w:r w:rsidRPr="008F55ED">
        <w:t>9</w:t>
      </w:r>
    </w:p>
    <w:p w14:paraId="751630E8" w14:textId="15C920F4" w:rsidR="000B1CBE" w:rsidRPr="008F55ED" w:rsidRDefault="000B1CBE" w:rsidP="00C319BD">
      <w:pPr>
        <w:pStyle w:val="TartalomI111"/>
      </w:pPr>
      <w:r w:rsidRPr="008F55ED">
        <w:t>4</w:t>
      </w:r>
      <w:r w:rsidR="00C914EA" w:rsidRPr="008F55ED">
        <w:t>.</w:t>
      </w:r>
      <w:r w:rsidR="00C914EA">
        <w:t> </w:t>
      </w:r>
      <w:r w:rsidRPr="008F55ED">
        <w:t>Gorgiasz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7</w:t>
      </w:r>
      <w:r w:rsidRPr="008F55ED">
        <w:t>9</w:t>
      </w:r>
    </w:p>
    <w:p w14:paraId="6F5F2CB0" w14:textId="6985FD35" w:rsidR="000B1CBE" w:rsidRPr="008F55ED" w:rsidRDefault="000B1CBE" w:rsidP="00C319BD">
      <w:pPr>
        <w:pStyle w:val="TartalomI111"/>
      </w:pPr>
      <w:r w:rsidRPr="008F55ED">
        <w:t>5</w:t>
      </w:r>
      <w:r w:rsidR="00C914EA" w:rsidRPr="008F55ED">
        <w:t>.</w:t>
      </w:r>
      <w:r w:rsidR="00C914EA">
        <w:t> </w:t>
      </w:r>
      <w:r w:rsidRPr="008F55ED">
        <w:t>Traszümakhosz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80</w:t>
      </w:r>
    </w:p>
    <w:p w14:paraId="3142583F" w14:textId="3C2DB592" w:rsidR="000B1CBE" w:rsidRPr="008F55ED" w:rsidRDefault="000B1CBE" w:rsidP="00C319BD">
      <w:pPr>
        <w:pStyle w:val="TartalomI111"/>
      </w:pPr>
      <w:r w:rsidRPr="008F55ED">
        <w:t>6</w:t>
      </w:r>
      <w:r w:rsidR="00C914EA" w:rsidRPr="008F55ED">
        <w:t>.</w:t>
      </w:r>
      <w:r w:rsidR="00C914EA">
        <w:t> </w:t>
      </w:r>
      <w:r w:rsidRPr="008F55ED">
        <w:t>Athéni Antiphón</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w:t>
      </w:r>
      <w:r w:rsidRPr="008F55ED">
        <w:t>1</w:t>
      </w:r>
    </w:p>
    <w:p w14:paraId="5940298C" w14:textId="12AAD8B2" w:rsidR="000B1CBE" w:rsidRPr="008F55ED" w:rsidRDefault="000B1CBE" w:rsidP="00C319BD">
      <w:pPr>
        <w:pStyle w:val="TartalomI111"/>
      </w:pPr>
      <w:r w:rsidRPr="008F55ED">
        <w:t>7</w:t>
      </w:r>
      <w:r w:rsidR="00C914EA" w:rsidRPr="008F55ED">
        <w:t>.</w:t>
      </w:r>
      <w:r w:rsidR="00C914EA">
        <w:t> </w:t>
      </w:r>
      <w:r w:rsidRPr="008F55ED">
        <w:t>Kritiasz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81</w:t>
      </w:r>
    </w:p>
    <w:p w14:paraId="0D86D6B3" w14:textId="72DE83B8" w:rsidR="000B1CBE" w:rsidRPr="008F55ED" w:rsidRDefault="000B1CBE" w:rsidP="00C319BD">
      <w:pPr>
        <w:pStyle w:val="TartalomI111"/>
      </w:pPr>
      <w:r w:rsidRPr="008F55ED">
        <w:t>8</w:t>
      </w:r>
      <w:r w:rsidR="00C914EA" w:rsidRPr="008F55ED">
        <w:t>.</w:t>
      </w:r>
      <w:r w:rsidR="00C914EA">
        <w:t> </w:t>
      </w:r>
      <w:r w:rsidRPr="008F55ED">
        <w:t>Kalliklész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w:t>
      </w:r>
      <w:r w:rsidRPr="008F55ED">
        <w:t>2</w:t>
      </w:r>
    </w:p>
    <w:p w14:paraId="08E747A7" w14:textId="2278B747" w:rsidR="000B1CBE" w:rsidRPr="00B350BA" w:rsidRDefault="000B1CBE" w:rsidP="00C319BD">
      <w:pPr>
        <w:pStyle w:val="TartalomI1"/>
      </w:pPr>
      <w:r w:rsidRPr="00B350BA">
        <w:t>II.3</w:t>
      </w:r>
      <w:r w:rsidR="00C914EA" w:rsidRPr="00B350BA">
        <w:t> </w:t>
      </w:r>
      <w:r w:rsidRPr="00B350BA">
        <w:t>Szókratikus iskolák</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r>
      <w:r w:rsidR="00120C36">
        <w:rPr>
          <w:b w:val="0"/>
          <w:bCs w:val="0"/>
        </w:rPr>
        <w:t>83</w:t>
      </w:r>
    </w:p>
    <w:p w14:paraId="2BB4951B" w14:textId="583CE6D2" w:rsidR="000B1CBE" w:rsidRPr="008F55ED" w:rsidRDefault="000B1CBE" w:rsidP="00C319BD">
      <w:pPr>
        <w:pStyle w:val="TartalomI11"/>
      </w:pPr>
      <w:r w:rsidRPr="008F55ED">
        <w:t>II.31</w:t>
      </w:r>
      <w:r w:rsidR="00C914EA">
        <w:t> </w:t>
      </w:r>
      <w:r w:rsidRPr="008F55ED">
        <w:t>A megarai iskola</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83</w:t>
      </w:r>
    </w:p>
    <w:p w14:paraId="49C8F291" w14:textId="7DD974A5" w:rsidR="000B1CBE" w:rsidRPr="008F55ED" w:rsidRDefault="000B1CBE" w:rsidP="00C319BD">
      <w:pPr>
        <w:pStyle w:val="TartalomI111"/>
      </w:pPr>
      <w:r w:rsidRPr="008F55ED">
        <w:t>1</w:t>
      </w:r>
      <w:r w:rsidR="00C914EA" w:rsidRPr="008F55ED">
        <w:t>.</w:t>
      </w:r>
      <w:r w:rsidR="00C914EA">
        <w:t> </w:t>
      </w:r>
      <w:r w:rsidRPr="008F55ED">
        <w:t>Eukleidész</w:t>
      </w:r>
      <w:r w:rsidR="002E3EF3" w:rsidRPr="0050637C">
        <w:rPr>
          <w:sz w:val="18"/>
          <w:szCs w:val="18"/>
        </w:rPr>
        <w:tab/>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83</w:t>
      </w:r>
    </w:p>
    <w:p w14:paraId="3D0E82A3" w14:textId="3F0868E9" w:rsidR="000B1CBE" w:rsidRPr="008F55ED" w:rsidRDefault="000B1CBE" w:rsidP="00C319BD">
      <w:pPr>
        <w:pStyle w:val="TartalomI111"/>
      </w:pPr>
      <w:r w:rsidRPr="008F55ED">
        <w:t>2</w:t>
      </w:r>
      <w:r w:rsidR="00C914EA" w:rsidRPr="008F55ED">
        <w:t>.</w:t>
      </w:r>
      <w:r w:rsidR="00C914EA">
        <w:t> </w:t>
      </w:r>
      <w:r w:rsidRPr="008F55ED">
        <w:t>Eubulidész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83</w:t>
      </w:r>
    </w:p>
    <w:p w14:paraId="70B67882" w14:textId="0F2DE34D" w:rsidR="000B1CBE" w:rsidRPr="008F55ED" w:rsidRDefault="000B1CBE" w:rsidP="00C319BD">
      <w:pPr>
        <w:pStyle w:val="TartalomI111"/>
      </w:pPr>
      <w:r w:rsidRPr="008F55ED">
        <w:t>3</w:t>
      </w:r>
      <w:r w:rsidR="00C914EA" w:rsidRPr="008F55ED">
        <w:t>.</w:t>
      </w:r>
      <w:r w:rsidR="00C914EA">
        <w:t> </w:t>
      </w:r>
      <w:r w:rsidRPr="008F55ED">
        <w:t>Diodórosz Kronosz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84</w:t>
      </w:r>
    </w:p>
    <w:p w14:paraId="233A1681" w14:textId="790366BA" w:rsidR="000B1CBE" w:rsidRPr="008F55ED" w:rsidRDefault="000B1CBE" w:rsidP="00C319BD">
      <w:pPr>
        <w:pStyle w:val="TartalomI111"/>
      </w:pPr>
      <w:r w:rsidRPr="008F55ED">
        <w:t>4</w:t>
      </w:r>
      <w:r w:rsidR="00C914EA" w:rsidRPr="008F55ED">
        <w:t>.</w:t>
      </w:r>
      <w:r w:rsidR="00C914EA">
        <w:t> </w:t>
      </w:r>
      <w:r w:rsidRPr="008F55ED">
        <w:t>Sztilpón</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85</w:t>
      </w:r>
    </w:p>
    <w:p w14:paraId="067E0F56" w14:textId="0EFA784C" w:rsidR="000B1CBE" w:rsidRPr="008F55ED" w:rsidRDefault="000B1CBE" w:rsidP="00C319BD">
      <w:pPr>
        <w:pStyle w:val="TartalomI11"/>
      </w:pPr>
      <w:r w:rsidRPr="008F55ED">
        <w:t>II.32</w:t>
      </w:r>
      <w:r w:rsidR="00C914EA">
        <w:t> </w:t>
      </w:r>
      <w:r w:rsidRPr="008F55ED">
        <w:t>A régi cinikus iskola</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85</w:t>
      </w:r>
    </w:p>
    <w:p w14:paraId="2D1EF9C2" w14:textId="4B2ED271" w:rsidR="000B1CBE" w:rsidRPr="008F55ED" w:rsidRDefault="000B1CBE" w:rsidP="00C319BD">
      <w:pPr>
        <w:pStyle w:val="TartalomI111"/>
      </w:pPr>
      <w:r w:rsidRPr="008F55ED">
        <w:t>1</w:t>
      </w:r>
      <w:r w:rsidR="00C914EA" w:rsidRPr="008F55ED">
        <w:t>.</w:t>
      </w:r>
      <w:r w:rsidR="00C914EA">
        <w:t> </w:t>
      </w:r>
      <w:r w:rsidRPr="008F55ED">
        <w:t>Antiszthenész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85</w:t>
      </w:r>
    </w:p>
    <w:p w14:paraId="18606511" w14:textId="41F94AAD" w:rsidR="000B1CBE" w:rsidRPr="008F55ED" w:rsidRDefault="000B1CBE" w:rsidP="00C319BD">
      <w:pPr>
        <w:pStyle w:val="TartalomI111"/>
      </w:pPr>
      <w:r w:rsidRPr="008F55ED">
        <w:t>2</w:t>
      </w:r>
      <w:r w:rsidR="00C914EA" w:rsidRPr="008F55ED">
        <w:t>.</w:t>
      </w:r>
      <w:r w:rsidR="00C914EA">
        <w:t> </w:t>
      </w:r>
      <w:r w:rsidRPr="008F55ED">
        <w:t>Szinópéi Diogenész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87</w:t>
      </w:r>
    </w:p>
    <w:p w14:paraId="4511EBA2" w14:textId="52571C63" w:rsidR="000B1CBE" w:rsidRPr="008F55ED" w:rsidRDefault="000B1CBE" w:rsidP="00C319BD">
      <w:pPr>
        <w:pStyle w:val="TartalomI111"/>
      </w:pPr>
      <w:r w:rsidRPr="008F55ED">
        <w:t>3</w:t>
      </w:r>
      <w:r w:rsidR="00C914EA" w:rsidRPr="008F55ED">
        <w:t>.</w:t>
      </w:r>
      <w:r w:rsidR="00C914EA">
        <w:t> </w:t>
      </w:r>
      <w:r w:rsidRPr="008F55ED">
        <w:t>Thébai Kratész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87</w:t>
      </w:r>
    </w:p>
    <w:p w14:paraId="5B897101" w14:textId="2E6B584D" w:rsidR="000B1CBE" w:rsidRPr="008F55ED" w:rsidRDefault="000B1CBE" w:rsidP="00C319BD">
      <w:pPr>
        <w:pStyle w:val="TartalomI11"/>
      </w:pPr>
      <w:r w:rsidRPr="008F55ED">
        <w:t>II.33</w:t>
      </w:r>
      <w:r w:rsidR="00C914EA">
        <w:t> </w:t>
      </w:r>
      <w:r w:rsidRPr="008F55ED">
        <w:t>A kürenaikai iskola</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88</w:t>
      </w:r>
    </w:p>
    <w:p w14:paraId="42C11452" w14:textId="304C4B65" w:rsidR="000B1CBE" w:rsidRPr="008F55ED" w:rsidRDefault="000B1CBE" w:rsidP="00C319BD">
      <w:pPr>
        <w:pStyle w:val="TartalomI111"/>
      </w:pPr>
      <w:r w:rsidRPr="008F55ED">
        <w:t>1</w:t>
      </w:r>
      <w:r w:rsidR="00C914EA" w:rsidRPr="008F55ED">
        <w:t>.</w:t>
      </w:r>
      <w:r w:rsidR="00C914EA">
        <w:t> </w:t>
      </w:r>
      <w:r w:rsidRPr="008F55ED">
        <w:t>Arisztipposz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r>
      <w:r w:rsidR="00120C36">
        <w:t>88</w:t>
      </w:r>
    </w:p>
    <w:p w14:paraId="04356948" w14:textId="49730BED" w:rsidR="000B1CBE" w:rsidRPr="008F55ED" w:rsidRDefault="000B1CBE" w:rsidP="00C319BD">
      <w:pPr>
        <w:pStyle w:val="TartalomI111"/>
      </w:pPr>
      <w:r w:rsidRPr="008F55ED">
        <w:t>2</w:t>
      </w:r>
      <w:r w:rsidR="00C914EA" w:rsidRPr="008F55ED">
        <w:t>.</w:t>
      </w:r>
      <w:r w:rsidR="00C914EA">
        <w:t> </w:t>
      </w:r>
      <w:r w:rsidRPr="008F55ED">
        <w:t>Theodórosz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B8073D">
        <w:rPr>
          <w:sz w:val="18"/>
          <w:szCs w:val="18"/>
        </w:rPr>
        <w:tab/>
      </w:r>
      <w:r w:rsidR="00120C36">
        <w:rPr>
          <w:sz w:val="18"/>
          <w:szCs w:val="18"/>
        </w:rPr>
        <w:t>.</w:t>
      </w:r>
      <w:r w:rsidR="002E3EF3">
        <w:rPr>
          <w:sz w:val="18"/>
          <w:szCs w:val="18"/>
        </w:rPr>
        <w:tab/>
      </w:r>
      <w:r w:rsidR="00120C36">
        <w:t>88</w:t>
      </w:r>
    </w:p>
    <w:p w14:paraId="10149A51" w14:textId="4AA3FDCD" w:rsidR="000B1CBE" w:rsidRPr="008F55ED" w:rsidRDefault="000B1CBE" w:rsidP="00C319BD">
      <w:pPr>
        <w:pStyle w:val="TartalomI111"/>
      </w:pPr>
      <w:r w:rsidRPr="008F55ED">
        <w:t>3</w:t>
      </w:r>
      <w:r w:rsidR="00C914EA" w:rsidRPr="008F55ED">
        <w:t>.</w:t>
      </w:r>
      <w:r w:rsidR="00C914EA">
        <w:t> </w:t>
      </w:r>
      <w:r w:rsidRPr="008F55ED">
        <w:t>Hégésziasz</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B8073D">
        <w:rPr>
          <w:sz w:val="18"/>
          <w:szCs w:val="18"/>
        </w:rPr>
        <w:tab/>
      </w:r>
      <w:r w:rsidR="00120C36">
        <w:rPr>
          <w:sz w:val="18"/>
          <w:szCs w:val="18"/>
        </w:rPr>
        <w:t>.</w:t>
      </w:r>
      <w:r w:rsidR="002E3EF3">
        <w:rPr>
          <w:sz w:val="18"/>
          <w:szCs w:val="18"/>
        </w:rPr>
        <w:tab/>
      </w:r>
      <w:r w:rsidR="00120C36">
        <w:t>89</w:t>
      </w:r>
    </w:p>
    <w:p w14:paraId="0170E0E2" w14:textId="15A3EB2A" w:rsidR="000B1CBE" w:rsidRPr="008F55ED" w:rsidRDefault="000B1CBE" w:rsidP="00C319BD">
      <w:pPr>
        <w:pStyle w:val="TartalomI111"/>
      </w:pPr>
      <w:r w:rsidRPr="008F55ED">
        <w:t>4</w:t>
      </w:r>
      <w:r w:rsidR="00C914EA" w:rsidRPr="008F55ED">
        <w:t>.</w:t>
      </w:r>
      <w:r w:rsidR="00C914EA">
        <w:t> </w:t>
      </w:r>
      <w:r w:rsidRPr="008F55ED">
        <w:t>Annikerisz</w:t>
      </w:r>
      <w:r w:rsidR="002E3EF3" w:rsidRPr="0050637C">
        <w:rPr>
          <w:sz w:val="18"/>
          <w:szCs w:val="18"/>
        </w:rPr>
        <w:tab/>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B8073D">
        <w:rPr>
          <w:sz w:val="18"/>
          <w:szCs w:val="18"/>
        </w:rPr>
        <w:tab/>
      </w:r>
      <w:r w:rsidR="00120C36">
        <w:rPr>
          <w:sz w:val="18"/>
          <w:szCs w:val="18"/>
        </w:rPr>
        <w:t>.</w:t>
      </w:r>
      <w:r w:rsidR="002E3EF3">
        <w:rPr>
          <w:sz w:val="18"/>
          <w:szCs w:val="18"/>
        </w:rPr>
        <w:tab/>
      </w:r>
      <w:r w:rsidR="00120C36">
        <w:t>89</w:t>
      </w:r>
    </w:p>
    <w:p w14:paraId="626FEE34" w14:textId="3BC1C39F" w:rsidR="000B1CBE" w:rsidRPr="00B350BA" w:rsidRDefault="000B1CBE" w:rsidP="00C319BD">
      <w:pPr>
        <w:pStyle w:val="TartalomI"/>
      </w:pPr>
      <w:r w:rsidRPr="00B350BA">
        <w:t>III</w:t>
      </w:r>
      <w:r w:rsidR="00C914EA" w:rsidRPr="00B350BA">
        <w:t>.</w:t>
      </w:r>
      <w:r w:rsidR="00C914EA" w:rsidRPr="00B350BA">
        <w:t> </w:t>
      </w:r>
      <w:r w:rsidRPr="00B350BA">
        <w:t>Platón és a Régi Akadémia</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B8073D">
        <w:rPr>
          <w:b w:val="0"/>
          <w:bCs w:val="0"/>
          <w:sz w:val="18"/>
          <w:szCs w:val="18"/>
        </w:rPr>
        <w:tab/>
      </w:r>
      <w:r w:rsidR="00120C36">
        <w:rPr>
          <w:b w:val="0"/>
          <w:bCs w:val="0"/>
          <w:sz w:val="18"/>
          <w:szCs w:val="18"/>
        </w:rPr>
        <w:t>.</w:t>
      </w:r>
      <w:r w:rsidR="002E3EF3" w:rsidRPr="002E3EF3">
        <w:rPr>
          <w:b w:val="0"/>
          <w:bCs w:val="0"/>
          <w:sz w:val="18"/>
          <w:szCs w:val="18"/>
        </w:rPr>
        <w:tab/>
      </w:r>
      <w:r w:rsidR="00120C36">
        <w:rPr>
          <w:b w:val="0"/>
          <w:bCs w:val="0"/>
        </w:rPr>
        <w:t>91</w:t>
      </w:r>
    </w:p>
    <w:p w14:paraId="7B123241" w14:textId="23420944" w:rsidR="000B1CBE" w:rsidRPr="00B350BA" w:rsidRDefault="000B1CBE" w:rsidP="00C319BD">
      <w:pPr>
        <w:pStyle w:val="TartalomI1"/>
      </w:pPr>
      <w:r w:rsidRPr="00B350BA">
        <w:t>III.1</w:t>
      </w:r>
      <w:r w:rsidR="009E2D26" w:rsidRPr="00B350BA">
        <w:t> </w:t>
      </w:r>
      <w:r w:rsidRPr="00B350BA">
        <w:t>Platón bölcselete</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2E3EF3" w:rsidRPr="002E3EF3">
        <w:rPr>
          <w:b w:val="0"/>
          <w:bCs w:val="0"/>
          <w:sz w:val="18"/>
          <w:szCs w:val="18"/>
        </w:rPr>
        <w:tab/>
        <w:t>.</w:t>
      </w:r>
      <w:r w:rsidR="00B8073D">
        <w:rPr>
          <w:b w:val="0"/>
          <w:bCs w:val="0"/>
          <w:sz w:val="18"/>
          <w:szCs w:val="18"/>
        </w:rPr>
        <w:tab/>
      </w:r>
      <w:r w:rsidR="00120C36">
        <w:rPr>
          <w:b w:val="0"/>
          <w:bCs w:val="0"/>
          <w:sz w:val="18"/>
          <w:szCs w:val="18"/>
        </w:rPr>
        <w:t>.</w:t>
      </w:r>
      <w:r w:rsidR="002E3EF3" w:rsidRPr="002E3EF3">
        <w:rPr>
          <w:b w:val="0"/>
          <w:bCs w:val="0"/>
          <w:sz w:val="18"/>
          <w:szCs w:val="18"/>
        </w:rPr>
        <w:tab/>
      </w:r>
      <w:r w:rsidR="00120C36">
        <w:rPr>
          <w:b w:val="0"/>
          <w:bCs w:val="0"/>
        </w:rPr>
        <w:t>93</w:t>
      </w:r>
    </w:p>
    <w:p w14:paraId="041EEC77" w14:textId="2A1E6A19" w:rsidR="000B1CBE" w:rsidRPr="008F55ED" w:rsidRDefault="000B1CBE" w:rsidP="00C319BD">
      <w:pPr>
        <w:pStyle w:val="TartalomI111"/>
      </w:pPr>
      <w:r w:rsidRPr="008F55ED">
        <w:t>1</w:t>
      </w:r>
      <w:r w:rsidR="009E2D26" w:rsidRPr="008F55ED">
        <w:t>.</w:t>
      </w:r>
      <w:r w:rsidR="009E2D26">
        <w:t> </w:t>
      </w:r>
      <w:r w:rsidRPr="008F55ED">
        <w:t>Élete és művei</w:t>
      </w:r>
      <w:r w:rsidR="002E3EF3" w:rsidRPr="0050637C">
        <w:rPr>
          <w:sz w:val="18"/>
          <w:szCs w:val="18"/>
        </w:rPr>
        <w:tab/>
      </w:r>
      <w:r w:rsidR="002E3EF3">
        <w:rPr>
          <w:sz w:val="18"/>
          <w:szCs w:val="18"/>
        </w:rPr>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2E3EF3">
        <w:rPr>
          <w:sz w:val="18"/>
          <w:szCs w:val="18"/>
        </w:rPr>
        <w:tab/>
        <w:t>.</w:t>
      </w:r>
      <w:r w:rsidR="00B8073D">
        <w:rPr>
          <w:sz w:val="18"/>
          <w:szCs w:val="18"/>
        </w:rPr>
        <w:tab/>
      </w:r>
      <w:r w:rsidR="00120C36">
        <w:rPr>
          <w:sz w:val="18"/>
          <w:szCs w:val="18"/>
        </w:rPr>
        <w:t>.</w:t>
      </w:r>
      <w:r w:rsidR="002E3EF3">
        <w:rPr>
          <w:sz w:val="18"/>
          <w:szCs w:val="18"/>
        </w:rPr>
        <w:tab/>
      </w:r>
      <w:r w:rsidR="00120C36">
        <w:t>93</w:t>
      </w:r>
    </w:p>
    <w:p w14:paraId="316246A8" w14:textId="2BB94498" w:rsidR="000B1CBE" w:rsidRPr="008F55ED" w:rsidRDefault="000B1CBE" w:rsidP="00C319BD">
      <w:pPr>
        <w:pStyle w:val="TartalomI111"/>
      </w:pPr>
      <w:r w:rsidRPr="008F55ED">
        <w:t>2</w:t>
      </w:r>
      <w:r w:rsidR="009E2D26" w:rsidRPr="008F55ED">
        <w:t>.</w:t>
      </w:r>
      <w:r w:rsidR="009E2D26">
        <w:t> </w:t>
      </w:r>
      <w:r w:rsidRPr="008F55ED">
        <w:t>Tanítása az emberi megismerésről</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120C36">
        <w:rPr>
          <w:sz w:val="18"/>
          <w:szCs w:val="18"/>
        </w:rPr>
        <w:t>.</w:t>
      </w:r>
      <w:r w:rsidR="00B8073D">
        <w:rPr>
          <w:sz w:val="18"/>
          <w:szCs w:val="18"/>
        </w:rPr>
        <w:tab/>
      </w:r>
      <w:r w:rsidR="00120C36">
        <w:t>94</w:t>
      </w:r>
    </w:p>
    <w:p w14:paraId="223D6211" w14:textId="7D134431" w:rsidR="000B1CBE" w:rsidRPr="008F55ED" w:rsidRDefault="000B1CBE" w:rsidP="00C319BD">
      <w:pPr>
        <w:pStyle w:val="TartalomI111"/>
      </w:pPr>
      <w:r w:rsidRPr="008F55ED">
        <w:t>3</w:t>
      </w:r>
      <w:r w:rsidR="009E2D26" w:rsidRPr="008F55ED">
        <w:t>.</w:t>
      </w:r>
      <w:r w:rsidR="009E2D26">
        <w:t> </w:t>
      </w:r>
      <w:r w:rsidRPr="008F55ED">
        <w:t>Platón ontológiája: az ideák és az árnyak világa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905071">
        <w:rPr>
          <w:sz w:val="18"/>
          <w:szCs w:val="18"/>
        </w:rPr>
        <w:t>.</w:t>
      </w:r>
      <w:r w:rsidR="00B8073D">
        <w:rPr>
          <w:sz w:val="18"/>
          <w:szCs w:val="18"/>
        </w:rPr>
        <w:tab/>
      </w:r>
      <w:r w:rsidR="00905071">
        <w:t>96</w:t>
      </w:r>
    </w:p>
    <w:p w14:paraId="27E7E125" w14:textId="1D36197D" w:rsidR="000B1CBE" w:rsidRPr="008F55ED" w:rsidRDefault="000B1CBE" w:rsidP="00C319BD">
      <w:pPr>
        <w:pStyle w:val="TartalomI111"/>
      </w:pPr>
      <w:r w:rsidRPr="008F55ED">
        <w:t>4</w:t>
      </w:r>
      <w:r w:rsidR="009E2D26" w:rsidRPr="008F55ED">
        <w:t>.</w:t>
      </w:r>
      <w:r w:rsidR="009E2D26">
        <w:t> </w:t>
      </w:r>
      <w:r w:rsidRPr="008F55ED">
        <w:t>A platóni antropológia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905071">
        <w:t>00</w:t>
      </w:r>
    </w:p>
    <w:p w14:paraId="05B52069" w14:textId="5D98A0D6" w:rsidR="000B1CBE" w:rsidRPr="008F55ED" w:rsidRDefault="000B1CBE" w:rsidP="00C319BD">
      <w:pPr>
        <w:pStyle w:val="TartalomI111"/>
      </w:pPr>
      <w:r w:rsidRPr="008F55ED">
        <w:t>5</w:t>
      </w:r>
      <w:r w:rsidR="009E2D26" w:rsidRPr="008F55ED">
        <w:t>.</w:t>
      </w:r>
      <w:r w:rsidR="009E2D26">
        <w:t> </w:t>
      </w:r>
      <w:r w:rsidRPr="008F55ED">
        <w:t>Platón kozmológiája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905071">
        <w:t>02</w:t>
      </w:r>
    </w:p>
    <w:p w14:paraId="10A91910" w14:textId="2BB4818E" w:rsidR="000B1CBE" w:rsidRPr="008F55ED" w:rsidRDefault="000B1CBE" w:rsidP="00C319BD">
      <w:pPr>
        <w:pStyle w:val="TartalomI111"/>
      </w:pPr>
      <w:r w:rsidRPr="008F55ED">
        <w:t>6</w:t>
      </w:r>
      <w:r w:rsidR="009E2D26" w:rsidRPr="008F55ED">
        <w:t>.</w:t>
      </w:r>
      <w:r w:rsidR="009E2D26">
        <w:t> </w:t>
      </w:r>
      <w:r w:rsidRPr="008F55ED">
        <w:t>Platón filozófiai teológiája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905071">
        <w:t>03</w:t>
      </w:r>
    </w:p>
    <w:p w14:paraId="42334824" w14:textId="6726E051" w:rsidR="000B1CBE" w:rsidRPr="00B8073D" w:rsidRDefault="000B1CBE" w:rsidP="00C319BD">
      <w:pPr>
        <w:pStyle w:val="TartalomI1"/>
        <w:rPr>
          <w:b w:val="0"/>
          <w:bCs w:val="0"/>
        </w:rPr>
      </w:pPr>
      <w:r w:rsidRPr="009F7032">
        <w:t>III.2</w:t>
      </w:r>
      <w:r w:rsidR="009E2D26">
        <w:t> </w:t>
      </w:r>
      <w:r w:rsidRPr="009F7032">
        <w:t>A Régi Akadémia</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Pr>
          <w:b w:val="0"/>
          <w:bCs w:val="0"/>
          <w:sz w:val="18"/>
          <w:szCs w:val="18"/>
        </w:rPr>
        <w:tab/>
      </w:r>
      <w:r w:rsidR="00B8073D" w:rsidRPr="00B8073D">
        <w:rPr>
          <w:b w:val="0"/>
          <w:bCs w:val="0"/>
          <w:sz w:val="18"/>
          <w:szCs w:val="18"/>
        </w:rPr>
        <w:tab/>
      </w:r>
      <w:r w:rsidRPr="00B8073D">
        <w:rPr>
          <w:b w:val="0"/>
          <w:bCs w:val="0"/>
        </w:rPr>
        <w:t>1</w:t>
      </w:r>
      <w:r w:rsidR="00905071">
        <w:rPr>
          <w:b w:val="0"/>
          <w:bCs w:val="0"/>
        </w:rPr>
        <w:t>06</w:t>
      </w:r>
    </w:p>
    <w:p w14:paraId="446351F0" w14:textId="3D0CE04B" w:rsidR="000B1CBE" w:rsidRPr="008F55ED" w:rsidRDefault="000B1CBE" w:rsidP="00C319BD">
      <w:pPr>
        <w:pStyle w:val="TartalomI111"/>
      </w:pPr>
      <w:r w:rsidRPr="008F55ED">
        <w:t>1</w:t>
      </w:r>
      <w:r w:rsidR="009E2D26" w:rsidRPr="008F55ED">
        <w:t>.</w:t>
      </w:r>
      <w:r w:rsidR="009E2D26">
        <w:t> </w:t>
      </w:r>
      <w:r w:rsidRPr="008F55ED">
        <w:t>Szpeuszipposz</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905071">
        <w:t>07</w:t>
      </w:r>
    </w:p>
    <w:p w14:paraId="314B3B41" w14:textId="28C48AFE" w:rsidR="000B1CBE" w:rsidRPr="008F55ED" w:rsidRDefault="000B1CBE" w:rsidP="00C319BD">
      <w:pPr>
        <w:pStyle w:val="TartalomI111"/>
      </w:pPr>
      <w:r w:rsidRPr="008F55ED">
        <w:t>2</w:t>
      </w:r>
      <w:r w:rsidR="009E2D26" w:rsidRPr="008F55ED">
        <w:t>.</w:t>
      </w:r>
      <w:r w:rsidR="009E2D26">
        <w:t> </w:t>
      </w:r>
      <w:r w:rsidRPr="008F55ED">
        <w:t>Xenokratész</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905071">
        <w:t>07</w:t>
      </w:r>
    </w:p>
    <w:p w14:paraId="2E2D0900" w14:textId="36D436B4" w:rsidR="000B1CBE" w:rsidRPr="008F55ED" w:rsidRDefault="000B1CBE" w:rsidP="00C319BD">
      <w:pPr>
        <w:pStyle w:val="TartalomI111"/>
      </w:pPr>
      <w:r w:rsidRPr="008F55ED">
        <w:t>3</w:t>
      </w:r>
      <w:r w:rsidR="009E2D26" w:rsidRPr="008F55ED">
        <w:t>.</w:t>
      </w:r>
      <w:r w:rsidR="009E2D26">
        <w:t> </w:t>
      </w:r>
      <w:r w:rsidRPr="008F55ED">
        <w:t>Hérakleidész</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905071">
        <w:t>08</w:t>
      </w:r>
    </w:p>
    <w:p w14:paraId="10BF1D6B" w14:textId="32EE652E" w:rsidR="000B1CBE" w:rsidRPr="008F55ED" w:rsidRDefault="000B1CBE" w:rsidP="00C319BD">
      <w:pPr>
        <w:pStyle w:val="TartalomI111"/>
      </w:pPr>
      <w:r w:rsidRPr="008F55ED">
        <w:t>4</w:t>
      </w:r>
      <w:r w:rsidR="009E2D26" w:rsidRPr="008F55ED">
        <w:t>.</w:t>
      </w:r>
      <w:r w:rsidR="009E2D26">
        <w:t> </w:t>
      </w:r>
      <w:r w:rsidRPr="008F55ED">
        <w:t>Eudoxosz</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905071">
        <w:t>08</w:t>
      </w:r>
    </w:p>
    <w:p w14:paraId="0ED8523D" w14:textId="0D903954" w:rsidR="000B1CBE" w:rsidRPr="008F55ED" w:rsidRDefault="000B1CBE" w:rsidP="00C319BD">
      <w:pPr>
        <w:pStyle w:val="TartalomI111"/>
      </w:pPr>
      <w:r w:rsidRPr="008F55ED">
        <w:t>5</w:t>
      </w:r>
      <w:r w:rsidR="009E2D26" w:rsidRPr="008F55ED">
        <w:t>.</w:t>
      </w:r>
      <w:r w:rsidR="009E2D26">
        <w:t> </w:t>
      </w:r>
      <w:r w:rsidRPr="008F55ED">
        <w:t>Krantór</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905071">
        <w:t>09</w:t>
      </w:r>
    </w:p>
    <w:p w14:paraId="1BD7A2C3" w14:textId="54CB5F61" w:rsidR="000B1CBE" w:rsidRPr="008F55ED" w:rsidRDefault="000B1CBE" w:rsidP="00C319BD">
      <w:pPr>
        <w:pStyle w:val="TartalomI"/>
      </w:pPr>
      <w:r w:rsidRPr="009F7032">
        <w:t>IV</w:t>
      </w:r>
      <w:r w:rsidR="009E2D26" w:rsidRPr="009E2D26">
        <w:t>.</w:t>
      </w:r>
      <w:r w:rsidR="009E2D26" w:rsidRPr="009E2D26">
        <w:t> </w:t>
      </w:r>
      <w:r w:rsidRPr="009F7032">
        <w:t>Arisztotelész és a régi peripatetikus iskola</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Pr>
          <w:b w:val="0"/>
          <w:bCs w:val="0"/>
          <w:sz w:val="18"/>
          <w:szCs w:val="18"/>
        </w:rPr>
        <w:tab/>
      </w:r>
      <w:r w:rsidR="00B8073D" w:rsidRPr="00B8073D">
        <w:rPr>
          <w:b w:val="0"/>
          <w:bCs w:val="0"/>
          <w:sz w:val="18"/>
          <w:szCs w:val="18"/>
        </w:rPr>
        <w:tab/>
      </w:r>
      <w:r w:rsidRPr="00B8073D">
        <w:rPr>
          <w:b w:val="0"/>
          <w:bCs w:val="0"/>
        </w:rPr>
        <w:t>1</w:t>
      </w:r>
      <w:r w:rsidR="00421A1C">
        <w:rPr>
          <w:b w:val="0"/>
          <w:bCs w:val="0"/>
        </w:rPr>
        <w:t>11</w:t>
      </w:r>
    </w:p>
    <w:p w14:paraId="3A8BD9F3" w14:textId="65B1D583" w:rsidR="000B1CBE" w:rsidRPr="008F55ED" w:rsidRDefault="000B1CBE" w:rsidP="00C319BD">
      <w:pPr>
        <w:pStyle w:val="TartalomI1"/>
      </w:pPr>
      <w:r w:rsidRPr="009F7032">
        <w:t>IV.1</w:t>
      </w:r>
      <w:r w:rsidR="009E2D26">
        <w:t> </w:t>
      </w:r>
      <w:r w:rsidRPr="009F7032">
        <w:t>Arisztotelész filozófiája</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Pr>
          <w:b w:val="0"/>
          <w:bCs w:val="0"/>
          <w:sz w:val="18"/>
          <w:szCs w:val="18"/>
        </w:rPr>
        <w:tab/>
      </w:r>
      <w:r w:rsidR="00B8073D" w:rsidRPr="00B8073D">
        <w:rPr>
          <w:b w:val="0"/>
          <w:bCs w:val="0"/>
          <w:sz w:val="18"/>
          <w:szCs w:val="18"/>
        </w:rPr>
        <w:tab/>
      </w:r>
      <w:r w:rsidRPr="00B8073D">
        <w:rPr>
          <w:b w:val="0"/>
          <w:bCs w:val="0"/>
        </w:rPr>
        <w:t>1</w:t>
      </w:r>
      <w:r w:rsidR="00421A1C">
        <w:rPr>
          <w:b w:val="0"/>
          <w:bCs w:val="0"/>
        </w:rPr>
        <w:t>13</w:t>
      </w:r>
    </w:p>
    <w:p w14:paraId="22350137" w14:textId="3A3105B1" w:rsidR="000B1CBE" w:rsidRPr="008F55ED" w:rsidRDefault="000B1CBE" w:rsidP="00C319BD">
      <w:pPr>
        <w:pStyle w:val="TartalomI111"/>
      </w:pPr>
      <w:r w:rsidRPr="008F55ED">
        <w:t>1</w:t>
      </w:r>
      <w:r w:rsidR="009E2D26" w:rsidRPr="008F55ED">
        <w:t>.</w:t>
      </w:r>
      <w:r w:rsidR="009E2D26">
        <w:t> </w:t>
      </w:r>
      <w:r w:rsidRPr="008F55ED">
        <w:t>Élete és munkássága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13</w:t>
      </w:r>
    </w:p>
    <w:p w14:paraId="667C6ED3" w14:textId="4A07167D" w:rsidR="000B1CBE" w:rsidRPr="008F55ED" w:rsidRDefault="000B1CBE" w:rsidP="00C319BD">
      <w:pPr>
        <w:pStyle w:val="TartalomI111"/>
      </w:pPr>
      <w:r w:rsidRPr="008F55ED">
        <w:lastRenderedPageBreak/>
        <w:t>2</w:t>
      </w:r>
      <w:r w:rsidR="009E2D26" w:rsidRPr="008F55ED">
        <w:t>.</w:t>
      </w:r>
      <w:r w:rsidR="009E2D26">
        <w:t> </w:t>
      </w:r>
      <w:r w:rsidRPr="008F55ED">
        <w:t>Arisztotelész ismeretelmélete és logikája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16</w:t>
      </w:r>
    </w:p>
    <w:p w14:paraId="4EB4784E" w14:textId="57117DF1" w:rsidR="000B1CBE" w:rsidRPr="008F55ED" w:rsidRDefault="000B1CBE" w:rsidP="00C319BD">
      <w:pPr>
        <w:pStyle w:val="TartalomI111"/>
      </w:pPr>
      <w:r w:rsidRPr="008F55ED">
        <w:t>3</w:t>
      </w:r>
      <w:r w:rsidR="009E2D26" w:rsidRPr="008F55ED">
        <w:t>.</w:t>
      </w:r>
      <w:r w:rsidR="009E2D26">
        <w:t> </w:t>
      </w:r>
      <w:r w:rsidRPr="008F55ED">
        <w:t>A valóság filozófiai leírása: az arisztotelészi Metafizika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21</w:t>
      </w:r>
    </w:p>
    <w:p w14:paraId="7C783880" w14:textId="39E51C3B" w:rsidR="000B1CBE" w:rsidRPr="008F55ED" w:rsidRDefault="000B1CBE" w:rsidP="00C319BD">
      <w:pPr>
        <w:pStyle w:val="TartalomI111"/>
      </w:pPr>
      <w:r w:rsidRPr="008F55ED">
        <w:t>4</w:t>
      </w:r>
      <w:r w:rsidR="009E2D26" w:rsidRPr="008F55ED">
        <w:t>.</w:t>
      </w:r>
      <w:r w:rsidR="009E2D26">
        <w:t> </w:t>
      </w:r>
      <w:r w:rsidRPr="008F55ED">
        <w:t>Arisztotelész filozófiai istentana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28</w:t>
      </w:r>
    </w:p>
    <w:p w14:paraId="2B1C837B" w14:textId="2B639E1D" w:rsidR="000B1CBE" w:rsidRPr="008F55ED" w:rsidRDefault="000B1CBE" w:rsidP="00C319BD">
      <w:pPr>
        <w:pStyle w:val="TartalomI111"/>
      </w:pPr>
      <w:r w:rsidRPr="008F55ED">
        <w:t>5</w:t>
      </w:r>
      <w:r w:rsidR="009E2D26" w:rsidRPr="008F55ED">
        <w:t>.</w:t>
      </w:r>
      <w:r w:rsidR="009E2D26">
        <w:t> </w:t>
      </w:r>
      <w:r w:rsidRPr="008F55ED">
        <w:t>Arisztotelész kozmológiája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30</w:t>
      </w:r>
    </w:p>
    <w:p w14:paraId="7FECDE9F" w14:textId="1525D4F5" w:rsidR="000B1CBE" w:rsidRPr="008F55ED" w:rsidRDefault="000B1CBE" w:rsidP="00C319BD">
      <w:pPr>
        <w:pStyle w:val="TartalomI111"/>
      </w:pPr>
      <w:r w:rsidRPr="008F55ED">
        <w:t>6</w:t>
      </w:r>
      <w:r w:rsidR="009E2D26" w:rsidRPr="008F55ED">
        <w:t>.</w:t>
      </w:r>
      <w:r w:rsidR="009E2D26">
        <w:t> </w:t>
      </w:r>
      <w:r w:rsidRPr="008F55ED">
        <w:t>Arisztotelész lélektani antropológiája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32</w:t>
      </w:r>
    </w:p>
    <w:p w14:paraId="3D256AE7" w14:textId="56A00FFA" w:rsidR="000B1CBE" w:rsidRPr="008F55ED" w:rsidRDefault="000B1CBE" w:rsidP="00C319BD">
      <w:pPr>
        <w:pStyle w:val="TartalomI111"/>
      </w:pPr>
      <w:r w:rsidRPr="008F55ED">
        <w:t>7</w:t>
      </w:r>
      <w:r w:rsidR="009E2D26" w:rsidRPr="008F55ED">
        <w:t>.</w:t>
      </w:r>
      <w:r w:rsidR="009E2D26">
        <w:t> </w:t>
      </w:r>
      <w:r w:rsidRPr="008F55ED">
        <w:t>Arisztotelész társadalomfilozófiája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35</w:t>
      </w:r>
    </w:p>
    <w:p w14:paraId="5F83048C" w14:textId="5FBFE8C3" w:rsidR="000B1CBE" w:rsidRPr="008F55ED" w:rsidRDefault="000B1CBE" w:rsidP="00C319BD">
      <w:pPr>
        <w:pStyle w:val="TartalomI111"/>
      </w:pPr>
      <w:r w:rsidRPr="008F55ED">
        <w:t>8</w:t>
      </w:r>
      <w:r w:rsidR="009E2D26" w:rsidRPr="008F55ED">
        <w:t>.</w:t>
      </w:r>
      <w:r w:rsidR="009E2D26">
        <w:t> </w:t>
      </w:r>
      <w:r w:rsidRPr="008F55ED">
        <w:t>Az arisztotelészi etika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37</w:t>
      </w:r>
    </w:p>
    <w:p w14:paraId="40524687" w14:textId="7D8E9A99" w:rsidR="000B1CBE" w:rsidRPr="008F55ED" w:rsidRDefault="000B1CBE" w:rsidP="00C319BD">
      <w:pPr>
        <w:pStyle w:val="TartalomI111"/>
      </w:pPr>
      <w:r w:rsidRPr="008F55ED">
        <w:t>9</w:t>
      </w:r>
      <w:r w:rsidR="009E2D26" w:rsidRPr="008F55ED">
        <w:t>.</w:t>
      </w:r>
      <w:r w:rsidR="009E2D26">
        <w:t> </w:t>
      </w:r>
      <w:r w:rsidRPr="008F55ED">
        <w:t>Az arisztotelészi esztétika</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39</w:t>
      </w:r>
    </w:p>
    <w:p w14:paraId="2F687073" w14:textId="1E8C89E8" w:rsidR="000B1CBE" w:rsidRPr="008F55ED" w:rsidRDefault="000B1CBE" w:rsidP="00C319BD">
      <w:pPr>
        <w:pStyle w:val="TartalomI1"/>
      </w:pPr>
      <w:r w:rsidRPr="009F7032">
        <w:t>IV.2</w:t>
      </w:r>
      <w:r w:rsidR="009E2D26">
        <w:t> </w:t>
      </w:r>
      <w:r w:rsidRPr="009F7032">
        <w:t>A régi peripatetikus iskola</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Pr>
          <w:b w:val="0"/>
          <w:bCs w:val="0"/>
          <w:sz w:val="18"/>
          <w:szCs w:val="18"/>
        </w:rPr>
        <w:tab/>
      </w:r>
      <w:r w:rsidR="00B8073D" w:rsidRPr="00B8073D">
        <w:rPr>
          <w:b w:val="0"/>
          <w:bCs w:val="0"/>
          <w:sz w:val="18"/>
          <w:szCs w:val="18"/>
        </w:rPr>
        <w:tab/>
      </w:r>
      <w:r w:rsidRPr="00B8073D">
        <w:rPr>
          <w:b w:val="0"/>
          <w:bCs w:val="0"/>
        </w:rPr>
        <w:t>1</w:t>
      </w:r>
      <w:r w:rsidR="00421A1C">
        <w:rPr>
          <w:b w:val="0"/>
          <w:bCs w:val="0"/>
        </w:rPr>
        <w:t>41</w:t>
      </w:r>
    </w:p>
    <w:p w14:paraId="54AEC996" w14:textId="0474FE69" w:rsidR="000B1CBE" w:rsidRPr="008F55ED" w:rsidRDefault="000B1CBE" w:rsidP="00C319BD">
      <w:pPr>
        <w:pStyle w:val="TartalomI111"/>
      </w:pPr>
      <w:r w:rsidRPr="008F55ED">
        <w:t>1</w:t>
      </w:r>
      <w:r w:rsidR="009E2D26" w:rsidRPr="008F55ED">
        <w:t>.</w:t>
      </w:r>
      <w:r w:rsidR="009E2D26">
        <w:t> </w:t>
      </w:r>
      <w:r w:rsidRPr="008F55ED">
        <w:t>Theophrasztosz</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41</w:t>
      </w:r>
    </w:p>
    <w:p w14:paraId="50786937" w14:textId="3F2533AD" w:rsidR="000B1CBE" w:rsidRPr="008F55ED" w:rsidRDefault="000B1CBE" w:rsidP="00C319BD">
      <w:pPr>
        <w:pStyle w:val="TartalomI111"/>
      </w:pPr>
      <w:r w:rsidRPr="008F55ED">
        <w:t>2</w:t>
      </w:r>
      <w:r w:rsidR="009E2D26" w:rsidRPr="008F55ED">
        <w:t>.</w:t>
      </w:r>
      <w:r w:rsidR="009E2D26">
        <w:t> </w:t>
      </w:r>
      <w:r w:rsidRPr="008F55ED">
        <w:t>Arisztoxenosz</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42</w:t>
      </w:r>
    </w:p>
    <w:p w14:paraId="36694822" w14:textId="2328B498" w:rsidR="000B1CBE" w:rsidRPr="008F55ED" w:rsidRDefault="000B1CBE" w:rsidP="00C319BD">
      <w:pPr>
        <w:pStyle w:val="TartalomI111"/>
      </w:pPr>
      <w:r w:rsidRPr="008F55ED">
        <w:t>3</w:t>
      </w:r>
      <w:r w:rsidR="009E2D26" w:rsidRPr="008F55ED">
        <w:t>.</w:t>
      </w:r>
      <w:r w:rsidR="009E2D26">
        <w:t> </w:t>
      </w:r>
      <w:r w:rsidRPr="008F55ED">
        <w:t>Dikaiarkhosz</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42</w:t>
      </w:r>
    </w:p>
    <w:p w14:paraId="00012270" w14:textId="4E76C340" w:rsidR="000B1CBE" w:rsidRPr="008F55ED" w:rsidRDefault="000B1CBE" w:rsidP="00C319BD">
      <w:pPr>
        <w:pStyle w:val="TartalomI111"/>
      </w:pPr>
      <w:r w:rsidRPr="008F55ED">
        <w:t>4</w:t>
      </w:r>
      <w:r w:rsidR="009E2D26" w:rsidRPr="008F55ED">
        <w:t>.</w:t>
      </w:r>
      <w:r w:rsidR="009E2D26">
        <w:t> </w:t>
      </w:r>
      <w:r w:rsidRPr="008F55ED">
        <w:t>Démétriosz</w:t>
      </w:r>
      <w:r w:rsidR="00B8073D" w:rsidRPr="0050637C">
        <w:rPr>
          <w:sz w:val="18"/>
          <w:szCs w:val="18"/>
        </w:rPr>
        <w:tab/>
      </w:r>
      <w:r w:rsidR="00B8073D">
        <w:rPr>
          <w:sz w:val="18"/>
          <w:szCs w:val="18"/>
        </w:rPr>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t>.</w:t>
      </w:r>
      <w:r w:rsidR="00B8073D">
        <w:rPr>
          <w:sz w:val="18"/>
          <w:szCs w:val="18"/>
        </w:rPr>
        <w:tab/>
      </w:r>
      <w:r w:rsidR="00B8073D">
        <w:rPr>
          <w:sz w:val="18"/>
          <w:szCs w:val="18"/>
        </w:rPr>
        <w:tab/>
      </w:r>
      <w:r w:rsidRPr="008F55ED">
        <w:t>1</w:t>
      </w:r>
      <w:r w:rsidR="00421A1C">
        <w:t>43</w:t>
      </w:r>
    </w:p>
    <w:p w14:paraId="4692CD3F" w14:textId="2E0A21B6" w:rsidR="000B1CBE" w:rsidRPr="00B8073D" w:rsidRDefault="000B1CBE" w:rsidP="00C319BD">
      <w:pPr>
        <w:pStyle w:val="TartalomI"/>
        <w:rPr>
          <w:b w:val="0"/>
          <w:bCs w:val="0"/>
        </w:rPr>
      </w:pPr>
      <w:r w:rsidRPr="009F7032">
        <w:t>V</w:t>
      </w:r>
      <w:r w:rsidR="009E2D26" w:rsidRPr="009E2D26">
        <w:t>.</w:t>
      </w:r>
      <w:r w:rsidR="009E2D26" w:rsidRPr="009E2D26">
        <w:t> </w:t>
      </w:r>
      <w:r w:rsidRPr="009F7032">
        <w:t>A hellenizmus</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Pr>
          <w:b w:val="0"/>
          <w:bCs w:val="0"/>
          <w:sz w:val="18"/>
          <w:szCs w:val="18"/>
        </w:rPr>
        <w:tab/>
      </w:r>
      <w:r w:rsidR="00B8073D" w:rsidRPr="00B8073D">
        <w:rPr>
          <w:b w:val="0"/>
          <w:bCs w:val="0"/>
          <w:sz w:val="18"/>
          <w:szCs w:val="18"/>
        </w:rPr>
        <w:tab/>
      </w:r>
      <w:r w:rsidRPr="00B8073D">
        <w:rPr>
          <w:b w:val="0"/>
          <w:bCs w:val="0"/>
        </w:rPr>
        <w:t>1</w:t>
      </w:r>
      <w:r w:rsidR="00421A1C">
        <w:rPr>
          <w:b w:val="0"/>
          <w:bCs w:val="0"/>
        </w:rPr>
        <w:t>45</w:t>
      </w:r>
    </w:p>
    <w:p w14:paraId="08D8CA53" w14:textId="5213043E" w:rsidR="000B1CBE" w:rsidRPr="00C319BD" w:rsidRDefault="000B1CBE" w:rsidP="00C319BD">
      <w:pPr>
        <w:pStyle w:val="TartalomI1"/>
        <w:rPr>
          <w:b w:val="0"/>
          <w:bCs w:val="0"/>
        </w:rPr>
      </w:pPr>
      <w:r w:rsidRPr="00C319BD">
        <w:rPr>
          <w:b w:val="0"/>
          <w:bCs w:val="0"/>
        </w:rPr>
        <w:t>A hellenizmus bölcseleti irányai</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t>.</w:t>
      </w:r>
      <w:r w:rsidR="00B8073D" w:rsidRPr="00C319BD">
        <w:rPr>
          <w:b w:val="0"/>
          <w:bCs w:val="0"/>
          <w:sz w:val="18"/>
          <w:szCs w:val="18"/>
        </w:rPr>
        <w:tab/>
      </w:r>
      <w:r w:rsidR="00421A1C">
        <w:rPr>
          <w:b w:val="0"/>
          <w:bCs w:val="0"/>
          <w:sz w:val="18"/>
          <w:szCs w:val="18"/>
        </w:rPr>
        <w:t>.</w:t>
      </w:r>
      <w:r w:rsidR="00B8073D" w:rsidRPr="00C319BD">
        <w:rPr>
          <w:b w:val="0"/>
          <w:bCs w:val="0"/>
          <w:sz w:val="18"/>
          <w:szCs w:val="18"/>
        </w:rPr>
        <w:tab/>
      </w:r>
      <w:r w:rsidRPr="00C319BD">
        <w:rPr>
          <w:b w:val="0"/>
          <w:bCs w:val="0"/>
        </w:rPr>
        <w:t>1</w:t>
      </w:r>
      <w:r w:rsidR="00421A1C">
        <w:rPr>
          <w:b w:val="0"/>
          <w:bCs w:val="0"/>
        </w:rPr>
        <w:t>47</w:t>
      </w:r>
    </w:p>
    <w:p w14:paraId="7FD68AB8" w14:textId="06F5E0D4" w:rsidR="000B1CBE" w:rsidRPr="00B8073D" w:rsidRDefault="000B1CBE" w:rsidP="00C319BD">
      <w:pPr>
        <w:pStyle w:val="TartalomI1"/>
        <w:rPr>
          <w:b w:val="0"/>
          <w:bCs w:val="0"/>
        </w:rPr>
      </w:pPr>
      <w:r w:rsidRPr="009F7032">
        <w:t>V.1</w:t>
      </w:r>
      <w:r w:rsidR="009E2D26">
        <w:t> </w:t>
      </w:r>
      <w:r w:rsidRPr="009F7032">
        <w:t>A korai sztoa</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t>.</w:t>
      </w:r>
      <w:r w:rsidR="00B8073D" w:rsidRPr="00B8073D">
        <w:rPr>
          <w:b w:val="0"/>
          <w:bCs w:val="0"/>
          <w:sz w:val="18"/>
          <w:szCs w:val="18"/>
        </w:rPr>
        <w:tab/>
      </w:r>
      <w:r w:rsidR="00B8073D">
        <w:rPr>
          <w:b w:val="0"/>
          <w:bCs w:val="0"/>
          <w:sz w:val="18"/>
          <w:szCs w:val="18"/>
        </w:rPr>
        <w:tab/>
      </w:r>
      <w:r w:rsidRPr="00B8073D">
        <w:rPr>
          <w:b w:val="0"/>
          <w:bCs w:val="0"/>
        </w:rPr>
        <w:t>1</w:t>
      </w:r>
      <w:r w:rsidR="004C4A5C">
        <w:rPr>
          <w:b w:val="0"/>
          <w:bCs w:val="0"/>
        </w:rPr>
        <w:t>48</w:t>
      </w:r>
    </w:p>
    <w:p w14:paraId="6494BA5D" w14:textId="75F0FF43" w:rsidR="000B1CBE" w:rsidRPr="008F55ED" w:rsidRDefault="000B1CBE" w:rsidP="00C319BD">
      <w:pPr>
        <w:pStyle w:val="TartalomI111"/>
      </w:pPr>
      <w:r w:rsidRPr="008F55ED">
        <w:t>1</w:t>
      </w:r>
      <w:r w:rsidR="009E2D26" w:rsidRPr="008F55ED">
        <w:t>.</w:t>
      </w:r>
      <w:r w:rsidR="009E2D26">
        <w:t> </w:t>
      </w:r>
      <w:r w:rsidRPr="008F55ED">
        <w:t>A korai sztoikusok</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48</w:t>
      </w:r>
    </w:p>
    <w:p w14:paraId="38BE7600" w14:textId="45A21AC2" w:rsidR="000B1CBE" w:rsidRPr="008F55ED" w:rsidRDefault="000B1CBE" w:rsidP="00C319BD">
      <w:pPr>
        <w:pStyle w:val="TartalomI111"/>
      </w:pPr>
      <w:r w:rsidRPr="008F55ED">
        <w:t>2</w:t>
      </w:r>
      <w:r w:rsidR="009E2D26" w:rsidRPr="008F55ED">
        <w:t>.</w:t>
      </w:r>
      <w:r w:rsidR="009E2D26">
        <w:t> </w:t>
      </w:r>
      <w:r w:rsidRPr="008F55ED">
        <w:t>A korai sztoikusok ismeretelmélete</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49</w:t>
      </w:r>
    </w:p>
    <w:p w14:paraId="7DC1AD45" w14:textId="6B3E8AE3" w:rsidR="000B1CBE" w:rsidRPr="008F55ED" w:rsidRDefault="000B1CBE" w:rsidP="00C319BD">
      <w:pPr>
        <w:pStyle w:val="TartalomI111"/>
      </w:pPr>
      <w:r w:rsidRPr="008F55ED">
        <w:t>3</w:t>
      </w:r>
      <w:r w:rsidR="009E2D26" w:rsidRPr="008F55ED">
        <w:t>.</w:t>
      </w:r>
      <w:r w:rsidR="009E2D26">
        <w:t> </w:t>
      </w:r>
      <w:r w:rsidRPr="008F55ED">
        <w:t>A korai sztoikus ontológia</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50</w:t>
      </w:r>
    </w:p>
    <w:p w14:paraId="0A213704" w14:textId="16C2E1D0" w:rsidR="000B1CBE" w:rsidRPr="008F55ED" w:rsidRDefault="000B1CBE" w:rsidP="00C319BD">
      <w:pPr>
        <w:pStyle w:val="TartalomI111"/>
      </w:pPr>
      <w:r w:rsidRPr="008F55ED">
        <w:t>4</w:t>
      </w:r>
      <w:r w:rsidR="009E2D26" w:rsidRPr="008F55ED">
        <w:t>.</w:t>
      </w:r>
      <w:r w:rsidR="009E2D26">
        <w:t> </w:t>
      </w:r>
      <w:r w:rsidRPr="008F55ED">
        <w:t>A korai sztoa kozmológiája</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50</w:t>
      </w:r>
    </w:p>
    <w:p w14:paraId="37484D2D" w14:textId="45662AE1" w:rsidR="000B1CBE" w:rsidRPr="008F55ED" w:rsidRDefault="000B1CBE" w:rsidP="00C319BD">
      <w:pPr>
        <w:pStyle w:val="TartalomI111"/>
      </w:pPr>
      <w:r w:rsidRPr="008F55ED">
        <w:t>5</w:t>
      </w:r>
      <w:r w:rsidR="009E2D26" w:rsidRPr="008F55ED">
        <w:t>.</w:t>
      </w:r>
      <w:r w:rsidR="009E2D26">
        <w:t> </w:t>
      </w:r>
      <w:r w:rsidRPr="008F55ED">
        <w:t>A korai sztoa filozófiai istentana</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52</w:t>
      </w:r>
    </w:p>
    <w:p w14:paraId="6BC57E14" w14:textId="4AAB2496" w:rsidR="000B1CBE" w:rsidRPr="008F55ED" w:rsidRDefault="000B1CBE" w:rsidP="00C319BD">
      <w:pPr>
        <w:pStyle w:val="TartalomI111"/>
      </w:pPr>
      <w:r w:rsidRPr="008F55ED">
        <w:t>6</w:t>
      </w:r>
      <w:r w:rsidR="009E2D26" w:rsidRPr="008F55ED">
        <w:t>.</w:t>
      </w:r>
      <w:r w:rsidR="009E2D26">
        <w:t> </w:t>
      </w:r>
      <w:r w:rsidRPr="008F55ED">
        <w:t>A korai sztoikus antropológia</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54</w:t>
      </w:r>
    </w:p>
    <w:p w14:paraId="1282B117" w14:textId="3C496B41" w:rsidR="000B1CBE" w:rsidRPr="008F55ED" w:rsidRDefault="000B1CBE" w:rsidP="00C319BD">
      <w:pPr>
        <w:pStyle w:val="TartalomI111"/>
      </w:pPr>
      <w:r w:rsidRPr="008F55ED">
        <w:t>7</w:t>
      </w:r>
      <w:r w:rsidR="009E2D26" w:rsidRPr="008F55ED">
        <w:t>.</w:t>
      </w:r>
      <w:r w:rsidR="009E2D26">
        <w:t> </w:t>
      </w:r>
      <w:r w:rsidRPr="008F55ED">
        <w:t>A korai sztoikus etika</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55</w:t>
      </w:r>
    </w:p>
    <w:p w14:paraId="3AD08185" w14:textId="4FA09CB4" w:rsidR="000B1CBE" w:rsidRPr="008A1681" w:rsidRDefault="000B1CBE" w:rsidP="00C319BD">
      <w:pPr>
        <w:pStyle w:val="TartalomI1"/>
        <w:rPr>
          <w:b w:val="0"/>
          <w:bCs w:val="0"/>
        </w:rPr>
      </w:pPr>
      <w:r w:rsidRPr="009F7032">
        <w:t>V.2</w:t>
      </w:r>
      <w:r w:rsidR="009E2D26">
        <w:t> </w:t>
      </w:r>
      <w:r w:rsidRPr="009F7032">
        <w:t>A középső sztoa</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r>
      <w:r w:rsidR="008A1681" w:rsidRPr="008A1681">
        <w:rPr>
          <w:b w:val="0"/>
          <w:bCs w:val="0"/>
          <w:sz w:val="18"/>
          <w:szCs w:val="18"/>
        </w:rPr>
        <w:tab/>
      </w:r>
      <w:r w:rsidRPr="008A1681">
        <w:rPr>
          <w:b w:val="0"/>
          <w:bCs w:val="0"/>
        </w:rPr>
        <w:t>1</w:t>
      </w:r>
      <w:r w:rsidR="004C4A5C">
        <w:rPr>
          <w:b w:val="0"/>
          <w:bCs w:val="0"/>
        </w:rPr>
        <w:t>57</w:t>
      </w:r>
    </w:p>
    <w:p w14:paraId="6C058DB3" w14:textId="34AB736D" w:rsidR="000B1CBE" w:rsidRPr="008F55ED" w:rsidRDefault="000B1CBE" w:rsidP="00C319BD">
      <w:pPr>
        <w:pStyle w:val="TartalomI111"/>
      </w:pPr>
      <w:r w:rsidRPr="008F55ED">
        <w:t>1</w:t>
      </w:r>
      <w:r w:rsidR="009E2D26" w:rsidRPr="008F55ED">
        <w:t>.</w:t>
      </w:r>
      <w:r w:rsidR="009E2D26">
        <w:t> </w:t>
      </w:r>
      <w:r w:rsidRPr="008F55ED">
        <w:t>Rhodoszi Panaitiosz</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57</w:t>
      </w:r>
    </w:p>
    <w:p w14:paraId="2C1A09AF" w14:textId="4D12359D" w:rsidR="000B1CBE" w:rsidRPr="008F55ED" w:rsidRDefault="000B1CBE" w:rsidP="00C319BD">
      <w:pPr>
        <w:pStyle w:val="TartalomI111"/>
      </w:pPr>
      <w:r w:rsidRPr="008F55ED">
        <w:t>2</w:t>
      </w:r>
      <w:r w:rsidR="009E2D26" w:rsidRPr="008F55ED">
        <w:t>.</w:t>
      </w:r>
      <w:r w:rsidR="009E2D26">
        <w:t> </w:t>
      </w:r>
      <w:r w:rsidRPr="008F55ED">
        <w:t>Apameiai Poszeidóniosz</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58</w:t>
      </w:r>
    </w:p>
    <w:p w14:paraId="7DF24993" w14:textId="022972BF" w:rsidR="000B1CBE" w:rsidRPr="008A1681" w:rsidRDefault="000B1CBE" w:rsidP="00C319BD">
      <w:pPr>
        <w:pStyle w:val="TartalomI1"/>
        <w:rPr>
          <w:b w:val="0"/>
          <w:bCs w:val="0"/>
        </w:rPr>
      </w:pPr>
      <w:r w:rsidRPr="009F7032">
        <w:t>V.3</w:t>
      </w:r>
      <w:r w:rsidR="009E2D26">
        <w:t> </w:t>
      </w:r>
      <w:r w:rsidRPr="009F7032">
        <w:t>Epikurosz és iskolája</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r>
      <w:r w:rsidR="008A1681" w:rsidRPr="008A1681">
        <w:rPr>
          <w:b w:val="0"/>
          <w:bCs w:val="0"/>
          <w:sz w:val="18"/>
          <w:szCs w:val="18"/>
        </w:rPr>
        <w:tab/>
      </w:r>
      <w:r w:rsidRPr="008A1681">
        <w:rPr>
          <w:b w:val="0"/>
          <w:bCs w:val="0"/>
        </w:rPr>
        <w:t>1</w:t>
      </w:r>
      <w:r w:rsidR="004C4A5C">
        <w:rPr>
          <w:b w:val="0"/>
          <w:bCs w:val="0"/>
        </w:rPr>
        <w:t>60</w:t>
      </w:r>
    </w:p>
    <w:p w14:paraId="52FD85C9" w14:textId="21555B1E" w:rsidR="000B1CBE" w:rsidRPr="008F55ED" w:rsidRDefault="000B1CBE" w:rsidP="00C319BD">
      <w:pPr>
        <w:pStyle w:val="TartalomI111"/>
      </w:pPr>
      <w:r w:rsidRPr="008F55ED">
        <w:t>1</w:t>
      </w:r>
      <w:r w:rsidR="009E2D26" w:rsidRPr="008F55ED">
        <w:t>.</w:t>
      </w:r>
      <w:r w:rsidR="009E2D26">
        <w:t> </w:t>
      </w:r>
      <w:r w:rsidRPr="008F55ED">
        <w:t>Epikurosz élete és művei</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60</w:t>
      </w:r>
    </w:p>
    <w:p w14:paraId="630253BF" w14:textId="160179CF" w:rsidR="000B1CBE" w:rsidRPr="008F55ED" w:rsidRDefault="000B1CBE" w:rsidP="00C319BD">
      <w:pPr>
        <w:pStyle w:val="TartalomI111"/>
      </w:pPr>
      <w:r w:rsidRPr="008F55ED">
        <w:t>2</w:t>
      </w:r>
      <w:r w:rsidR="009E2D26" w:rsidRPr="008F55ED">
        <w:t>.</w:t>
      </w:r>
      <w:r w:rsidR="009E2D26">
        <w:t> </w:t>
      </w:r>
      <w:r w:rsidRPr="008F55ED">
        <w:t>A megismerés kánonjai</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60</w:t>
      </w:r>
    </w:p>
    <w:p w14:paraId="6B53BD85" w14:textId="147BCEBF" w:rsidR="000B1CBE" w:rsidRPr="008F55ED" w:rsidRDefault="000B1CBE" w:rsidP="00C319BD">
      <w:pPr>
        <w:pStyle w:val="TartalomI111"/>
      </w:pPr>
      <w:r w:rsidRPr="008F55ED">
        <w:t>3</w:t>
      </w:r>
      <w:r w:rsidR="009E2D26" w:rsidRPr="008F55ED">
        <w:t>.</w:t>
      </w:r>
      <w:r w:rsidR="009E2D26">
        <w:t> </w:t>
      </w:r>
      <w:r w:rsidRPr="008F55ED">
        <w:t>Epikurosz természetfilozófiája</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61</w:t>
      </w:r>
    </w:p>
    <w:p w14:paraId="069A902E" w14:textId="467EF3E7" w:rsidR="000B1CBE" w:rsidRPr="008F55ED" w:rsidRDefault="000B1CBE" w:rsidP="00C319BD">
      <w:pPr>
        <w:pStyle w:val="TartalomI111"/>
      </w:pPr>
      <w:r w:rsidRPr="008F55ED">
        <w:t>4</w:t>
      </w:r>
      <w:r w:rsidR="009E2D26" w:rsidRPr="008F55ED">
        <w:t>.</w:t>
      </w:r>
      <w:r w:rsidR="009E2D26">
        <w:t> </w:t>
      </w:r>
      <w:r w:rsidRPr="008F55ED">
        <w:t>Epikurosz antropológiája</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62</w:t>
      </w:r>
    </w:p>
    <w:p w14:paraId="7299E7BC" w14:textId="6285F349" w:rsidR="000B1CBE" w:rsidRPr="008F55ED" w:rsidRDefault="000B1CBE" w:rsidP="00C319BD">
      <w:pPr>
        <w:pStyle w:val="TartalomI111"/>
      </w:pPr>
      <w:r w:rsidRPr="008F55ED">
        <w:t>5</w:t>
      </w:r>
      <w:r w:rsidR="009E2D26" w:rsidRPr="008F55ED">
        <w:t>.</w:t>
      </w:r>
      <w:r w:rsidR="009E2D26">
        <w:t> </w:t>
      </w:r>
      <w:r w:rsidRPr="008F55ED">
        <w:t>Tanítása az isteni világról</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63</w:t>
      </w:r>
    </w:p>
    <w:p w14:paraId="155C0BE3" w14:textId="339F8709" w:rsidR="000B1CBE" w:rsidRPr="008F55ED" w:rsidRDefault="000B1CBE" w:rsidP="00C319BD">
      <w:pPr>
        <w:pStyle w:val="TartalomI111"/>
      </w:pPr>
      <w:r w:rsidRPr="008F55ED">
        <w:t>6</w:t>
      </w:r>
      <w:r w:rsidR="009E2D26" w:rsidRPr="008F55ED">
        <w:t>.</w:t>
      </w:r>
      <w:r w:rsidR="009E2D26">
        <w:t> </w:t>
      </w:r>
      <w:r w:rsidRPr="008F55ED">
        <w:t>Az epikuroszi etika</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63</w:t>
      </w:r>
    </w:p>
    <w:p w14:paraId="0740CF39" w14:textId="2B88C676" w:rsidR="000B1CBE" w:rsidRPr="008A1681" w:rsidRDefault="000B1CBE" w:rsidP="00C319BD">
      <w:pPr>
        <w:pStyle w:val="TartalomI1"/>
        <w:rPr>
          <w:b w:val="0"/>
          <w:bCs w:val="0"/>
        </w:rPr>
      </w:pPr>
      <w:r w:rsidRPr="009F7032">
        <w:t>V.4</w:t>
      </w:r>
      <w:r w:rsidR="009E2D26">
        <w:t> </w:t>
      </w:r>
      <w:r w:rsidRPr="009F7032">
        <w:t>A régebbi szkeptikusok, a Középső és az Új Akadémia</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sidRPr="008A1681">
        <w:rPr>
          <w:b w:val="0"/>
          <w:bCs w:val="0"/>
          <w:sz w:val="18"/>
          <w:szCs w:val="18"/>
        </w:rPr>
        <w:tab/>
        <w:t>.</w:t>
      </w:r>
      <w:r w:rsidR="008A1681">
        <w:rPr>
          <w:b w:val="0"/>
          <w:bCs w:val="0"/>
          <w:sz w:val="18"/>
          <w:szCs w:val="18"/>
        </w:rPr>
        <w:tab/>
      </w:r>
      <w:r w:rsidR="008A1681" w:rsidRPr="008A1681">
        <w:rPr>
          <w:b w:val="0"/>
          <w:bCs w:val="0"/>
          <w:sz w:val="18"/>
          <w:szCs w:val="18"/>
        </w:rPr>
        <w:tab/>
      </w:r>
      <w:r w:rsidRPr="008A1681">
        <w:rPr>
          <w:b w:val="0"/>
          <w:bCs w:val="0"/>
        </w:rPr>
        <w:t>1</w:t>
      </w:r>
      <w:r w:rsidR="004C4A5C">
        <w:rPr>
          <w:b w:val="0"/>
          <w:bCs w:val="0"/>
        </w:rPr>
        <w:t>66</w:t>
      </w:r>
    </w:p>
    <w:p w14:paraId="5C5A6352" w14:textId="1AA440BE" w:rsidR="000B1CBE" w:rsidRPr="008F55ED" w:rsidRDefault="000B1CBE" w:rsidP="00C319BD">
      <w:pPr>
        <w:pStyle w:val="TartalomI11"/>
      </w:pPr>
      <w:r w:rsidRPr="008F55ED">
        <w:t>V.41</w:t>
      </w:r>
      <w:r w:rsidR="009E2D26">
        <w:t> </w:t>
      </w:r>
      <w:r w:rsidRPr="008F55ED">
        <w:t>A régebbi szkeptikusok</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66</w:t>
      </w:r>
    </w:p>
    <w:p w14:paraId="12A121AD" w14:textId="3577546C" w:rsidR="000B1CBE" w:rsidRPr="008F55ED" w:rsidRDefault="000B1CBE" w:rsidP="00C319BD">
      <w:pPr>
        <w:pStyle w:val="TartalomI111"/>
      </w:pPr>
      <w:r w:rsidRPr="008F55ED">
        <w:t>1</w:t>
      </w:r>
      <w:r w:rsidR="009E2D26" w:rsidRPr="008F55ED">
        <w:t>.</w:t>
      </w:r>
      <w:r w:rsidR="009E2D26">
        <w:t> </w:t>
      </w:r>
      <w:r w:rsidRPr="008F55ED">
        <w:t>Éliszi Pürrhón</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66</w:t>
      </w:r>
    </w:p>
    <w:p w14:paraId="4A959801" w14:textId="1580ED6B" w:rsidR="000B1CBE" w:rsidRPr="008F55ED" w:rsidRDefault="000B1CBE" w:rsidP="00C319BD">
      <w:pPr>
        <w:pStyle w:val="TartalomI111"/>
      </w:pPr>
      <w:r w:rsidRPr="008F55ED">
        <w:t>2</w:t>
      </w:r>
      <w:r w:rsidR="009E2D26" w:rsidRPr="008F55ED">
        <w:t>.</w:t>
      </w:r>
      <w:r w:rsidR="009E2D26">
        <w:t> </w:t>
      </w:r>
      <w:r w:rsidRPr="008F55ED">
        <w:t>Phleiouszi Timón</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67</w:t>
      </w:r>
    </w:p>
    <w:p w14:paraId="67F53401" w14:textId="0D3FA886" w:rsidR="000B1CBE" w:rsidRPr="008F55ED" w:rsidRDefault="000B1CBE" w:rsidP="00C319BD">
      <w:pPr>
        <w:pStyle w:val="TartalomI11"/>
      </w:pPr>
      <w:r w:rsidRPr="008F55ED">
        <w:t>V.42</w:t>
      </w:r>
      <w:r w:rsidR="009E2D26">
        <w:t> </w:t>
      </w:r>
      <w:r w:rsidRPr="008F55ED">
        <w:t>A Középső Akadémia</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67</w:t>
      </w:r>
    </w:p>
    <w:p w14:paraId="44D8FBCE" w14:textId="7AABF850" w:rsidR="000B1CBE" w:rsidRPr="008F55ED" w:rsidRDefault="000B1CBE" w:rsidP="00C319BD">
      <w:pPr>
        <w:pStyle w:val="TartalomI111"/>
      </w:pPr>
      <w:r w:rsidRPr="008F55ED">
        <w:t>Pütanéi Arkeszilaosz</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68</w:t>
      </w:r>
    </w:p>
    <w:p w14:paraId="5340E7D3" w14:textId="2B659FBB" w:rsidR="000B1CBE" w:rsidRPr="008F55ED" w:rsidRDefault="000B1CBE" w:rsidP="00C319BD">
      <w:pPr>
        <w:pStyle w:val="TartalomI11"/>
      </w:pPr>
      <w:r w:rsidRPr="008F55ED">
        <w:t>V.43</w:t>
      </w:r>
      <w:r w:rsidR="009E2D26">
        <w:t> </w:t>
      </w:r>
      <w:r w:rsidRPr="008F55ED">
        <w:t>Az Új Akadémia</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68</w:t>
      </w:r>
    </w:p>
    <w:p w14:paraId="7C0A6942" w14:textId="5D4EF8CA" w:rsidR="000B1CBE" w:rsidRPr="008F55ED" w:rsidRDefault="000B1CBE" w:rsidP="00C319BD">
      <w:pPr>
        <w:pStyle w:val="TartalomI111"/>
      </w:pPr>
      <w:r w:rsidRPr="008F55ED">
        <w:t>1</w:t>
      </w:r>
      <w:r w:rsidR="009E2D26" w:rsidRPr="008F55ED">
        <w:t>.</w:t>
      </w:r>
      <w:r w:rsidR="009E2D26">
        <w:t> </w:t>
      </w:r>
      <w:r w:rsidRPr="008F55ED">
        <w:t>Kürénéi Karneadész</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68</w:t>
      </w:r>
    </w:p>
    <w:p w14:paraId="3675007D" w14:textId="3DCDF6CE" w:rsidR="000B1CBE" w:rsidRPr="008F55ED" w:rsidRDefault="000B1CBE" w:rsidP="00C319BD">
      <w:pPr>
        <w:pStyle w:val="TartalomI111"/>
      </w:pPr>
      <w:r w:rsidRPr="008F55ED">
        <w:t>2</w:t>
      </w:r>
      <w:r w:rsidR="009E2D26" w:rsidRPr="008F55ED">
        <w:t>.</w:t>
      </w:r>
      <w:r w:rsidR="009E2D26">
        <w:t> </w:t>
      </w:r>
      <w:r w:rsidRPr="008F55ED">
        <w:t>Aszkalóni Antiokhosz</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69</w:t>
      </w:r>
    </w:p>
    <w:p w14:paraId="41A08A76" w14:textId="345BC029" w:rsidR="000B1CBE" w:rsidRPr="008F55ED" w:rsidRDefault="000B1CBE" w:rsidP="00C319BD">
      <w:pPr>
        <w:pStyle w:val="TartalomI111"/>
      </w:pPr>
      <w:r w:rsidRPr="008F55ED">
        <w:t>3</w:t>
      </w:r>
      <w:r w:rsidR="009E2D26" w:rsidRPr="008F55ED">
        <w:t>.</w:t>
      </w:r>
      <w:r w:rsidR="009E2D26">
        <w:t> </w:t>
      </w:r>
      <w:r w:rsidRPr="008F55ED">
        <w:t>Marcus Terentius Varro</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69</w:t>
      </w:r>
    </w:p>
    <w:p w14:paraId="46EC9C8B" w14:textId="75D92D20" w:rsidR="000B1CBE" w:rsidRPr="008F55ED" w:rsidRDefault="000B1CBE" w:rsidP="00C319BD">
      <w:pPr>
        <w:pStyle w:val="TartalomI111"/>
      </w:pPr>
      <w:r w:rsidRPr="008F55ED">
        <w:t>4</w:t>
      </w:r>
      <w:r w:rsidR="009E2D26" w:rsidRPr="008F55ED">
        <w:t>.</w:t>
      </w:r>
      <w:r w:rsidR="009E2D26">
        <w:t> </w:t>
      </w:r>
      <w:r w:rsidRPr="008F55ED">
        <w:t>Marcus Tullius Cicero</w:t>
      </w:r>
      <w:r w:rsidR="008A1681" w:rsidRPr="0050637C">
        <w:rPr>
          <w:sz w:val="18"/>
          <w:szCs w:val="18"/>
        </w:rPr>
        <w:tab/>
      </w:r>
      <w:r w:rsidR="008A1681">
        <w:rPr>
          <w:sz w:val="18"/>
          <w:szCs w:val="18"/>
        </w:rPr>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t>.</w:t>
      </w:r>
      <w:r w:rsidR="008A1681">
        <w:rPr>
          <w:sz w:val="18"/>
          <w:szCs w:val="18"/>
        </w:rPr>
        <w:tab/>
      </w:r>
      <w:r w:rsidR="008A1681">
        <w:rPr>
          <w:sz w:val="18"/>
          <w:szCs w:val="18"/>
        </w:rPr>
        <w:tab/>
      </w:r>
      <w:r w:rsidRPr="008F55ED">
        <w:t>1</w:t>
      </w:r>
      <w:r w:rsidR="004C4A5C">
        <w:t>70</w:t>
      </w:r>
    </w:p>
    <w:p w14:paraId="7E3E6BDD" w14:textId="73A65622" w:rsidR="000B1CBE" w:rsidRPr="00B4489D" w:rsidRDefault="000B1CBE" w:rsidP="00B4489D">
      <w:pPr>
        <w:pStyle w:val="TartalomIVI"/>
        <w:rPr>
          <w:b w:val="0"/>
          <w:bCs w:val="0"/>
        </w:rPr>
      </w:pPr>
      <w:r w:rsidRPr="009F7032">
        <w:lastRenderedPageBreak/>
        <w:t>V</w:t>
      </w:r>
      <w:r>
        <w:t>I</w:t>
      </w:r>
      <w:r w:rsidRPr="009F7032">
        <w:t>.</w:t>
      </w:r>
      <w:r w:rsidR="009E2D26">
        <w:t> </w:t>
      </w:r>
      <w:r w:rsidRPr="009F7032">
        <w:t>Újabb cinikusok, új szkeptikusok, újpüthagóreusok és a kései sztoa</w:t>
      </w:r>
      <w:r w:rsidR="006C2E0B">
        <w:br/>
        <w:t xml:space="preserve">  </w:t>
      </w:r>
      <w:r w:rsidRPr="009F7032">
        <w:t xml:space="preserve">a </w:t>
      </w:r>
      <w:r w:rsidR="009E2D26">
        <w:t>R</w:t>
      </w:r>
      <w:r w:rsidRPr="009F7032">
        <w:t xml:space="preserve">ómai </w:t>
      </w:r>
      <w:r w:rsidR="009E2D26">
        <w:t>B</w:t>
      </w:r>
      <w:r w:rsidRPr="009F7032">
        <w:t>irodalomban</w:t>
      </w:r>
      <w:r w:rsidR="008A1681" w:rsidRPr="00B4489D">
        <w:rPr>
          <w:b w:val="0"/>
          <w:bCs w:val="0"/>
          <w:sz w:val="18"/>
          <w:szCs w:val="18"/>
        </w:rPr>
        <w:tab/>
        <w:t>.</w:t>
      </w:r>
      <w:r w:rsidR="006A628B"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t>.</w:t>
      </w:r>
      <w:r w:rsidR="008A1681" w:rsidRPr="00B4489D">
        <w:rPr>
          <w:b w:val="0"/>
          <w:bCs w:val="0"/>
          <w:sz w:val="18"/>
          <w:szCs w:val="18"/>
        </w:rPr>
        <w:tab/>
      </w:r>
      <w:r w:rsidR="008A1681" w:rsidRPr="00B4489D">
        <w:rPr>
          <w:b w:val="0"/>
          <w:bCs w:val="0"/>
          <w:sz w:val="18"/>
          <w:szCs w:val="18"/>
        </w:rPr>
        <w:tab/>
      </w:r>
      <w:r w:rsidRPr="00B4489D">
        <w:rPr>
          <w:b w:val="0"/>
          <w:bCs w:val="0"/>
        </w:rPr>
        <w:t>1</w:t>
      </w:r>
      <w:r w:rsidR="004C4A5C">
        <w:rPr>
          <w:b w:val="0"/>
          <w:bCs w:val="0"/>
        </w:rPr>
        <w:t>73</w:t>
      </w:r>
    </w:p>
    <w:p w14:paraId="3BBD08A7" w14:textId="19E19AA5" w:rsidR="000B1CBE" w:rsidRPr="006C2E0B" w:rsidRDefault="000B1CBE" w:rsidP="00C319BD">
      <w:pPr>
        <w:pStyle w:val="TartalomI1"/>
        <w:rPr>
          <w:b w:val="0"/>
          <w:bCs w:val="0"/>
        </w:rPr>
      </w:pPr>
      <w:r w:rsidRPr="009F7032">
        <w:t>VI.1</w:t>
      </w:r>
      <w:r w:rsidR="009E2D26">
        <w:t> </w:t>
      </w:r>
      <w:r w:rsidRPr="009F7032">
        <w:t>Az újabb cinikusok</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Pr>
          <w:b w:val="0"/>
          <w:bCs w:val="0"/>
          <w:sz w:val="18"/>
          <w:szCs w:val="18"/>
        </w:rPr>
        <w:tab/>
      </w:r>
      <w:r w:rsidR="006C2E0B" w:rsidRPr="006C2E0B">
        <w:rPr>
          <w:b w:val="0"/>
          <w:bCs w:val="0"/>
          <w:sz w:val="18"/>
          <w:szCs w:val="18"/>
        </w:rPr>
        <w:tab/>
      </w:r>
      <w:r w:rsidRPr="006C2E0B">
        <w:rPr>
          <w:b w:val="0"/>
          <w:bCs w:val="0"/>
        </w:rPr>
        <w:t>1</w:t>
      </w:r>
      <w:r w:rsidR="004C4A5C">
        <w:rPr>
          <w:b w:val="0"/>
          <w:bCs w:val="0"/>
        </w:rPr>
        <w:t>75</w:t>
      </w:r>
    </w:p>
    <w:p w14:paraId="5E01C2D0" w14:textId="6133C8C1" w:rsidR="000B1CBE" w:rsidRPr="008F55ED" w:rsidRDefault="000B1CBE" w:rsidP="00C319BD">
      <w:pPr>
        <w:pStyle w:val="TartalomI111"/>
      </w:pPr>
      <w:r w:rsidRPr="008F55ED">
        <w:t>1</w:t>
      </w:r>
      <w:r w:rsidR="009E2D26" w:rsidRPr="008F55ED">
        <w:t>.</w:t>
      </w:r>
      <w:r w:rsidR="009E2D26">
        <w:t> </w:t>
      </w:r>
      <w:r w:rsidRPr="008F55ED">
        <w:t>Démétriosz</w:t>
      </w:r>
      <w:r w:rsidR="006C2E0B" w:rsidRPr="0050637C">
        <w:rPr>
          <w:sz w:val="18"/>
          <w:szCs w:val="18"/>
        </w:rPr>
        <w:tab/>
      </w:r>
      <w:r w:rsidR="006C2E0B">
        <w:rPr>
          <w:sz w:val="18"/>
          <w:szCs w:val="18"/>
        </w:rPr>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r>
      <w:r w:rsidR="006C2E0B">
        <w:rPr>
          <w:sz w:val="18"/>
          <w:szCs w:val="18"/>
        </w:rPr>
        <w:tab/>
      </w:r>
      <w:r w:rsidRPr="008F55ED">
        <w:t>1</w:t>
      </w:r>
      <w:r w:rsidR="004C4A5C">
        <w:t>75</w:t>
      </w:r>
    </w:p>
    <w:p w14:paraId="049B7EBB" w14:textId="182894C2" w:rsidR="000B1CBE" w:rsidRPr="008F55ED" w:rsidRDefault="000B1CBE" w:rsidP="00C319BD">
      <w:pPr>
        <w:pStyle w:val="TartalomI111"/>
      </w:pPr>
      <w:r w:rsidRPr="008F55ED">
        <w:t>2</w:t>
      </w:r>
      <w:r w:rsidR="009E2D26" w:rsidRPr="008F55ED">
        <w:t>.</w:t>
      </w:r>
      <w:r w:rsidR="009E2D26">
        <w:t> </w:t>
      </w:r>
      <w:r w:rsidRPr="008F55ED">
        <w:t>Démónax</w:t>
      </w:r>
      <w:r w:rsidR="006C2E0B" w:rsidRPr="0050637C">
        <w:rPr>
          <w:sz w:val="18"/>
          <w:szCs w:val="18"/>
        </w:rPr>
        <w:tab/>
      </w:r>
      <w:r w:rsidR="006C2E0B">
        <w:rPr>
          <w:sz w:val="18"/>
          <w:szCs w:val="18"/>
        </w:rPr>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r>
      <w:r w:rsidR="006C2E0B">
        <w:rPr>
          <w:sz w:val="18"/>
          <w:szCs w:val="18"/>
        </w:rPr>
        <w:tab/>
      </w:r>
      <w:r w:rsidRPr="008F55ED">
        <w:t>1</w:t>
      </w:r>
      <w:r w:rsidR="004C4A5C">
        <w:t>75</w:t>
      </w:r>
    </w:p>
    <w:p w14:paraId="5C598541" w14:textId="0BA97BBE" w:rsidR="000B1CBE" w:rsidRPr="008F55ED" w:rsidRDefault="000B1CBE" w:rsidP="00C319BD">
      <w:pPr>
        <w:pStyle w:val="TartalomI111"/>
      </w:pPr>
      <w:r w:rsidRPr="008F55ED">
        <w:t>3</w:t>
      </w:r>
      <w:r w:rsidR="009E2D26" w:rsidRPr="008F55ED">
        <w:t>.</w:t>
      </w:r>
      <w:r w:rsidR="009E2D26">
        <w:t> </w:t>
      </w:r>
      <w:r w:rsidRPr="008F55ED">
        <w:t>Dión Khrüszosztomosz</w:t>
      </w:r>
      <w:r w:rsidR="006C2E0B" w:rsidRPr="0050637C">
        <w:rPr>
          <w:sz w:val="18"/>
          <w:szCs w:val="18"/>
        </w:rPr>
        <w:tab/>
      </w:r>
      <w:r w:rsidR="006C2E0B">
        <w:rPr>
          <w:sz w:val="18"/>
          <w:szCs w:val="18"/>
        </w:rPr>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r>
      <w:r w:rsidR="006C2E0B">
        <w:rPr>
          <w:sz w:val="18"/>
          <w:szCs w:val="18"/>
        </w:rPr>
        <w:tab/>
      </w:r>
      <w:r w:rsidRPr="008F55ED">
        <w:t>1</w:t>
      </w:r>
      <w:r w:rsidR="004C4A5C">
        <w:t>76</w:t>
      </w:r>
    </w:p>
    <w:p w14:paraId="7159E6BA" w14:textId="2BCB45F9" w:rsidR="000B1CBE" w:rsidRPr="006C2E0B" w:rsidRDefault="000B1CBE" w:rsidP="00C319BD">
      <w:pPr>
        <w:pStyle w:val="TartalomI1"/>
        <w:rPr>
          <w:b w:val="0"/>
          <w:bCs w:val="0"/>
        </w:rPr>
      </w:pPr>
      <w:r w:rsidRPr="009F7032">
        <w:t>VI.2</w:t>
      </w:r>
      <w:r w:rsidR="009E2D26">
        <w:t> </w:t>
      </w:r>
      <w:r w:rsidRPr="009F7032">
        <w:t>Az új szkeptikusok</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Pr>
          <w:b w:val="0"/>
          <w:bCs w:val="0"/>
          <w:sz w:val="18"/>
          <w:szCs w:val="18"/>
        </w:rPr>
        <w:tab/>
      </w:r>
      <w:r w:rsidR="006C2E0B" w:rsidRPr="006C2E0B">
        <w:rPr>
          <w:b w:val="0"/>
          <w:bCs w:val="0"/>
          <w:sz w:val="18"/>
          <w:szCs w:val="18"/>
        </w:rPr>
        <w:tab/>
      </w:r>
      <w:r w:rsidRPr="006C2E0B">
        <w:rPr>
          <w:b w:val="0"/>
          <w:bCs w:val="0"/>
        </w:rPr>
        <w:t>1</w:t>
      </w:r>
      <w:r w:rsidR="004C4A5C">
        <w:rPr>
          <w:b w:val="0"/>
          <w:bCs w:val="0"/>
        </w:rPr>
        <w:t>78</w:t>
      </w:r>
    </w:p>
    <w:p w14:paraId="20F55ECA" w14:textId="0DAD3D1F" w:rsidR="000B1CBE" w:rsidRPr="008F55ED" w:rsidRDefault="000B1CBE" w:rsidP="00C319BD">
      <w:pPr>
        <w:pStyle w:val="TartalomI111"/>
      </w:pPr>
      <w:r w:rsidRPr="008F55ED">
        <w:t>1</w:t>
      </w:r>
      <w:r w:rsidR="009E2D26" w:rsidRPr="008F55ED">
        <w:t>.</w:t>
      </w:r>
      <w:r w:rsidR="009E2D26">
        <w:t> </w:t>
      </w:r>
      <w:r w:rsidRPr="008F55ED">
        <w:t>Knósszoszi Aineszidémosz</w:t>
      </w:r>
      <w:r w:rsidR="006C2E0B" w:rsidRPr="0050637C">
        <w:rPr>
          <w:sz w:val="18"/>
          <w:szCs w:val="18"/>
        </w:rPr>
        <w:tab/>
      </w:r>
      <w:r w:rsidR="006C2E0B">
        <w:rPr>
          <w:sz w:val="18"/>
          <w:szCs w:val="18"/>
        </w:rPr>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r>
      <w:r w:rsidR="006C2E0B">
        <w:rPr>
          <w:sz w:val="18"/>
          <w:szCs w:val="18"/>
        </w:rPr>
        <w:tab/>
      </w:r>
      <w:r w:rsidRPr="008F55ED">
        <w:t>1</w:t>
      </w:r>
      <w:r w:rsidR="004C4A5C">
        <w:t>78</w:t>
      </w:r>
    </w:p>
    <w:p w14:paraId="0042308C" w14:textId="63D79135" w:rsidR="000B1CBE" w:rsidRPr="008F55ED" w:rsidRDefault="000B1CBE" w:rsidP="00C319BD">
      <w:pPr>
        <w:pStyle w:val="TartalomI111"/>
      </w:pPr>
      <w:r w:rsidRPr="008F55ED">
        <w:t>2</w:t>
      </w:r>
      <w:r w:rsidR="009E2D26" w:rsidRPr="008F55ED">
        <w:t>.</w:t>
      </w:r>
      <w:r w:rsidR="009E2D26">
        <w:t> </w:t>
      </w:r>
      <w:r w:rsidRPr="008F55ED">
        <w:t>Agrippa</w:t>
      </w:r>
      <w:r w:rsidR="006C2E0B" w:rsidRPr="0050637C">
        <w:rPr>
          <w:sz w:val="18"/>
          <w:szCs w:val="18"/>
        </w:rPr>
        <w:tab/>
      </w:r>
      <w:r w:rsidR="006C2E0B">
        <w:rPr>
          <w:sz w:val="18"/>
          <w:szCs w:val="18"/>
        </w:rPr>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r>
      <w:r w:rsidR="006C2E0B">
        <w:rPr>
          <w:sz w:val="18"/>
          <w:szCs w:val="18"/>
        </w:rPr>
        <w:tab/>
      </w:r>
      <w:r w:rsidRPr="008F55ED">
        <w:t>1</w:t>
      </w:r>
      <w:r w:rsidR="004C4A5C">
        <w:t>79</w:t>
      </w:r>
    </w:p>
    <w:p w14:paraId="064D1114" w14:textId="46C1EA04" w:rsidR="000B1CBE" w:rsidRPr="008F55ED" w:rsidRDefault="000B1CBE" w:rsidP="00C319BD">
      <w:pPr>
        <w:pStyle w:val="TartalomI111"/>
      </w:pPr>
      <w:r w:rsidRPr="008F55ED">
        <w:t>3</w:t>
      </w:r>
      <w:r w:rsidR="009E2D26" w:rsidRPr="008F55ED">
        <w:t>.</w:t>
      </w:r>
      <w:r w:rsidR="009E2D26">
        <w:t> </w:t>
      </w:r>
      <w:r w:rsidRPr="008F55ED">
        <w:t>Szextosz Empeirikosz</w:t>
      </w:r>
      <w:r w:rsidR="006C2E0B" w:rsidRPr="0050637C">
        <w:rPr>
          <w:sz w:val="18"/>
          <w:szCs w:val="18"/>
        </w:rPr>
        <w:tab/>
      </w:r>
      <w:r w:rsidR="006C2E0B">
        <w:rPr>
          <w:sz w:val="18"/>
          <w:szCs w:val="18"/>
        </w:rPr>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r>
      <w:r w:rsidR="006C2E0B">
        <w:rPr>
          <w:sz w:val="18"/>
          <w:szCs w:val="18"/>
        </w:rPr>
        <w:tab/>
      </w:r>
      <w:r w:rsidRPr="008F55ED">
        <w:t>1</w:t>
      </w:r>
      <w:r w:rsidR="004C4A5C">
        <w:t>80</w:t>
      </w:r>
    </w:p>
    <w:p w14:paraId="5594D1CE" w14:textId="6F12F2DF" w:rsidR="000B1CBE" w:rsidRPr="006C2E0B" w:rsidRDefault="000B1CBE" w:rsidP="00C319BD">
      <w:pPr>
        <w:pStyle w:val="TartalomI1"/>
        <w:rPr>
          <w:b w:val="0"/>
          <w:bCs w:val="0"/>
        </w:rPr>
      </w:pPr>
      <w:r w:rsidRPr="009F7032">
        <w:t>VI.3</w:t>
      </w:r>
      <w:r w:rsidR="009E2D26">
        <w:t> </w:t>
      </w:r>
      <w:r w:rsidRPr="009F7032">
        <w:t>Az újpüthagóreusok</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r>
      <w:r w:rsidR="006C2E0B" w:rsidRPr="006C2E0B">
        <w:rPr>
          <w:b w:val="0"/>
          <w:bCs w:val="0"/>
          <w:sz w:val="18"/>
          <w:szCs w:val="18"/>
        </w:rPr>
        <w:tab/>
      </w:r>
      <w:r w:rsidRPr="006C2E0B">
        <w:rPr>
          <w:b w:val="0"/>
          <w:bCs w:val="0"/>
        </w:rPr>
        <w:t>1</w:t>
      </w:r>
      <w:r w:rsidR="004C4A5C">
        <w:rPr>
          <w:b w:val="0"/>
          <w:bCs w:val="0"/>
        </w:rPr>
        <w:t>82</w:t>
      </w:r>
    </w:p>
    <w:p w14:paraId="4941B41F" w14:textId="3CEB5723" w:rsidR="000B1CBE" w:rsidRPr="008F55ED" w:rsidRDefault="000B1CBE" w:rsidP="00C319BD">
      <w:pPr>
        <w:pStyle w:val="TartalomI111"/>
      </w:pPr>
      <w:r w:rsidRPr="008F55ED">
        <w:t>1</w:t>
      </w:r>
      <w:r w:rsidR="009E2D26" w:rsidRPr="008F55ED">
        <w:t>.</w:t>
      </w:r>
      <w:r w:rsidR="009E2D26">
        <w:t> </w:t>
      </w:r>
      <w:r w:rsidRPr="008F55ED">
        <w:t>Tüanai Apollóniosz</w:t>
      </w:r>
      <w:r w:rsidR="006C2E0B" w:rsidRPr="0050637C">
        <w:rPr>
          <w:sz w:val="18"/>
          <w:szCs w:val="18"/>
        </w:rPr>
        <w:tab/>
      </w:r>
      <w:r w:rsidR="006C2E0B">
        <w:rPr>
          <w:sz w:val="18"/>
          <w:szCs w:val="18"/>
        </w:rPr>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r>
      <w:r w:rsidR="006C2E0B">
        <w:rPr>
          <w:sz w:val="18"/>
          <w:szCs w:val="18"/>
        </w:rPr>
        <w:tab/>
      </w:r>
      <w:r w:rsidRPr="008F55ED">
        <w:t>1</w:t>
      </w:r>
      <w:r w:rsidR="004C4A5C">
        <w:t>82</w:t>
      </w:r>
    </w:p>
    <w:p w14:paraId="78A7EC9D" w14:textId="138CBB76" w:rsidR="000B1CBE" w:rsidRPr="008F55ED" w:rsidRDefault="000B1CBE" w:rsidP="00C319BD">
      <w:pPr>
        <w:pStyle w:val="TartalomI111"/>
      </w:pPr>
      <w:r w:rsidRPr="008F55ED">
        <w:t>2</w:t>
      </w:r>
      <w:r w:rsidR="009E2D26" w:rsidRPr="008F55ED">
        <w:t>.</w:t>
      </w:r>
      <w:r w:rsidR="009E2D26">
        <w:t> </w:t>
      </w:r>
      <w:r w:rsidRPr="008F55ED">
        <w:t>Geraszai Nikomakhosz</w:t>
      </w:r>
      <w:r w:rsidR="006C2E0B" w:rsidRPr="0050637C">
        <w:rPr>
          <w:sz w:val="18"/>
          <w:szCs w:val="18"/>
        </w:rPr>
        <w:tab/>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r>
      <w:r w:rsidR="006C2E0B">
        <w:rPr>
          <w:sz w:val="18"/>
          <w:szCs w:val="18"/>
        </w:rPr>
        <w:tab/>
      </w:r>
      <w:r w:rsidR="004C4A5C">
        <w:t>185</w:t>
      </w:r>
    </w:p>
    <w:p w14:paraId="5D2D3DB1" w14:textId="50E9587F" w:rsidR="000B1CBE" w:rsidRPr="008F55ED" w:rsidRDefault="000B1CBE" w:rsidP="00C319BD">
      <w:pPr>
        <w:pStyle w:val="TartalomI111"/>
      </w:pPr>
      <w:r w:rsidRPr="008F55ED">
        <w:t>3</w:t>
      </w:r>
      <w:r w:rsidR="009E2D26" w:rsidRPr="008F55ED">
        <w:t>.</w:t>
      </w:r>
      <w:r w:rsidR="009E2D26">
        <w:t> </w:t>
      </w:r>
      <w:r w:rsidRPr="008F55ED">
        <w:t>Apameiai Nouméniosz</w:t>
      </w:r>
      <w:r w:rsidR="006C2E0B" w:rsidRPr="0050637C">
        <w:rPr>
          <w:sz w:val="18"/>
          <w:szCs w:val="18"/>
        </w:rPr>
        <w:tab/>
      </w:r>
      <w:r w:rsidR="006C2E0B">
        <w:rPr>
          <w:sz w:val="18"/>
          <w:szCs w:val="18"/>
        </w:rPr>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r>
      <w:r w:rsidR="006C2E0B">
        <w:rPr>
          <w:sz w:val="18"/>
          <w:szCs w:val="18"/>
        </w:rPr>
        <w:tab/>
      </w:r>
      <w:r w:rsidR="004C4A5C">
        <w:t>185</w:t>
      </w:r>
    </w:p>
    <w:p w14:paraId="2BA4967B" w14:textId="588C2EFB" w:rsidR="000B1CBE" w:rsidRPr="006C2E0B" w:rsidRDefault="000B1CBE" w:rsidP="00C319BD">
      <w:pPr>
        <w:pStyle w:val="TartalomI1"/>
        <w:rPr>
          <w:b w:val="0"/>
          <w:bCs w:val="0"/>
        </w:rPr>
      </w:pPr>
      <w:r w:rsidRPr="009F7032">
        <w:t>VI.4</w:t>
      </w:r>
      <w:r w:rsidR="009E2D26">
        <w:t> </w:t>
      </w:r>
      <w:r w:rsidRPr="009F7032">
        <w:t>A kései sztoa</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r>
      <w:r w:rsidR="006C2E0B" w:rsidRPr="006C2E0B">
        <w:rPr>
          <w:b w:val="0"/>
          <w:bCs w:val="0"/>
          <w:sz w:val="18"/>
          <w:szCs w:val="18"/>
        </w:rPr>
        <w:tab/>
      </w:r>
      <w:r w:rsidR="004C4A5C">
        <w:rPr>
          <w:b w:val="0"/>
          <w:bCs w:val="0"/>
        </w:rPr>
        <w:t>187</w:t>
      </w:r>
    </w:p>
    <w:p w14:paraId="642DA4BA" w14:textId="2F9BAD39" w:rsidR="000B1CBE" w:rsidRPr="008F55ED" w:rsidRDefault="000B1CBE" w:rsidP="00C319BD">
      <w:pPr>
        <w:pStyle w:val="TartalomI111"/>
      </w:pPr>
      <w:r w:rsidRPr="008F55ED">
        <w:t>1</w:t>
      </w:r>
      <w:r w:rsidR="009E2D26" w:rsidRPr="008F55ED">
        <w:t>.</w:t>
      </w:r>
      <w:r w:rsidR="009E2D26">
        <w:t> </w:t>
      </w:r>
      <w:r w:rsidRPr="008F55ED">
        <w:t>Lucius Annaeus Seneca</w:t>
      </w:r>
      <w:r w:rsidR="006C2E0B" w:rsidRPr="0050637C">
        <w:rPr>
          <w:sz w:val="18"/>
          <w:szCs w:val="18"/>
        </w:rPr>
        <w:tab/>
      </w:r>
      <w:r w:rsidR="006C2E0B">
        <w:rPr>
          <w:sz w:val="18"/>
          <w:szCs w:val="18"/>
        </w:rPr>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r>
      <w:r w:rsidR="006C2E0B">
        <w:rPr>
          <w:sz w:val="18"/>
          <w:szCs w:val="18"/>
        </w:rPr>
        <w:tab/>
      </w:r>
      <w:r w:rsidR="004C4A5C">
        <w:t>187</w:t>
      </w:r>
    </w:p>
    <w:p w14:paraId="46156EAD" w14:textId="1AF7BBD8" w:rsidR="000B1CBE" w:rsidRPr="008F55ED" w:rsidRDefault="000B1CBE" w:rsidP="00C319BD">
      <w:pPr>
        <w:pStyle w:val="TartalomI111"/>
      </w:pPr>
      <w:r w:rsidRPr="008F55ED">
        <w:t>2</w:t>
      </w:r>
      <w:r w:rsidR="009E2D26" w:rsidRPr="008F55ED">
        <w:t>.</w:t>
      </w:r>
      <w:r w:rsidR="009E2D26">
        <w:t> </w:t>
      </w:r>
      <w:r w:rsidRPr="008F55ED">
        <w:t>Hierapoliszi Epiktétosz</w:t>
      </w:r>
      <w:r w:rsidR="006C2E0B" w:rsidRPr="0050637C">
        <w:rPr>
          <w:sz w:val="18"/>
          <w:szCs w:val="18"/>
        </w:rPr>
        <w:tab/>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r>
      <w:r w:rsidR="006C2E0B">
        <w:rPr>
          <w:sz w:val="18"/>
          <w:szCs w:val="18"/>
        </w:rPr>
        <w:tab/>
      </w:r>
      <w:r w:rsidR="004C4A5C">
        <w:t>191</w:t>
      </w:r>
    </w:p>
    <w:p w14:paraId="3F43CD65" w14:textId="13B5ADFB" w:rsidR="000B1CBE" w:rsidRPr="008F55ED" w:rsidRDefault="000B1CBE" w:rsidP="00C319BD">
      <w:pPr>
        <w:pStyle w:val="TartalomI111"/>
      </w:pPr>
      <w:r w:rsidRPr="008F55ED">
        <w:t>3</w:t>
      </w:r>
      <w:r w:rsidR="009E2D26" w:rsidRPr="008F55ED">
        <w:t>.</w:t>
      </w:r>
      <w:r w:rsidR="009E2D26">
        <w:t> </w:t>
      </w:r>
      <w:r w:rsidRPr="008F55ED">
        <w:t>Marcus Aurelius Antoninus</w:t>
      </w:r>
      <w:r w:rsidR="006C2E0B" w:rsidRPr="0050637C">
        <w:rPr>
          <w:sz w:val="18"/>
          <w:szCs w:val="18"/>
        </w:rPr>
        <w:tab/>
      </w:r>
      <w:r w:rsidR="006C2E0B">
        <w:rPr>
          <w:sz w:val="18"/>
          <w:szCs w:val="18"/>
        </w:rPr>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t>.</w:t>
      </w:r>
      <w:r w:rsidR="006C2E0B">
        <w:rPr>
          <w:sz w:val="18"/>
          <w:szCs w:val="18"/>
        </w:rPr>
        <w:tab/>
      </w:r>
      <w:r w:rsidR="006C2E0B">
        <w:rPr>
          <w:sz w:val="18"/>
          <w:szCs w:val="18"/>
        </w:rPr>
        <w:tab/>
      </w:r>
      <w:r w:rsidR="004C4A5C">
        <w:t>193</w:t>
      </w:r>
    </w:p>
    <w:p w14:paraId="272B80C6" w14:textId="3057D193" w:rsidR="000B1CBE" w:rsidRPr="006C2E0B" w:rsidRDefault="000B1CBE" w:rsidP="00C319BD">
      <w:pPr>
        <w:pStyle w:val="TartalomI"/>
        <w:rPr>
          <w:b w:val="0"/>
          <w:bCs w:val="0"/>
        </w:rPr>
      </w:pPr>
      <w:r w:rsidRPr="009F7032">
        <w:t>VII</w:t>
      </w:r>
      <w:r w:rsidR="009E2D26" w:rsidRPr="009E2D26">
        <w:t>.</w:t>
      </w:r>
      <w:r w:rsidR="009E2D26" w:rsidRPr="009E2D26">
        <w:t> </w:t>
      </w:r>
      <w:r w:rsidRPr="009F7032">
        <w:t>Az újplatonizmus</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t>.</w:t>
      </w:r>
      <w:r w:rsidR="006C2E0B" w:rsidRPr="006C2E0B">
        <w:rPr>
          <w:b w:val="0"/>
          <w:bCs w:val="0"/>
          <w:sz w:val="18"/>
          <w:szCs w:val="18"/>
        </w:rPr>
        <w:tab/>
      </w:r>
      <w:r w:rsidR="006C2E0B" w:rsidRPr="006C2E0B">
        <w:rPr>
          <w:b w:val="0"/>
          <w:bCs w:val="0"/>
          <w:sz w:val="18"/>
          <w:szCs w:val="18"/>
        </w:rPr>
        <w:tab/>
      </w:r>
      <w:r w:rsidRPr="006C2E0B">
        <w:rPr>
          <w:b w:val="0"/>
          <w:bCs w:val="0"/>
        </w:rPr>
        <w:t>2</w:t>
      </w:r>
      <w:r w:rsidR="004C4A5C">
        <w:rPr>
          <w:b w:val="0"/>
          <w:bCs w:val="0"/>
        </w:rPr>
        <w:t>01</w:t>
      </w:r>
    </w:p>
    <w:p w14:paraId="4AF7E0AE" w14:textId="30372F0A" w:rsidR="000B1CBE" w:rsidRPr="007A2D5D" w:rsidRDefault="000B1CBE" w:rsidP="00C319BD">
      <w:pPr>
        <w:pStyle w:val="TartalomI1"/>
        <w:rPr>
          <w:b w:val="0"/>
          <w:bCs w:val="0"/>
        </w:rPr>
      </w:pPr>
      <w:r w:rsidRPr="00C319BD">
        <w:rPr>
          <w:b w:val="0"/>
          <w:bCs w:val="0"/>
        </w:rPr>
        <w:t>Bevezetés az újplatonizmusba</w:t>
      </w:r>
      <w:r w:rsidR="007A2D5D" w:rsidRPr="007A2D5D">
        <w:rPr>
          <w:b w:val="0"/>
          <w:bCs w:val="0"/>
          <w:sz w:val="18"/>
          <w:szCs w:val="18"/>
        </w:rPr>
        <w:tab/>
      </w:r>
      <w:r w:rsidR="00C319BD">
        <w:rPr>
          <w:b w:val="0"/>
          <w:bCs w:val="0"/>
          <w:sz w:val="18"/>
          <w:szCs w:val="18"/>
        </w:rPr>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Pr>
          <w:b w:val="0"/>
          <w:bCs w:val="0"/>
          <w:sz w:val="18"/>
          <w:szCs w:val="18"/>
        </w:rPr>
        <w:tab/>
      </w:r>
      <w:r w:rsidR="007A2D5D" w:rsidRPr="007A2D5D">
        <w:rPr>
          <w:b w:val="0"/>
          <w:bCs w:val="0"/>
          <w:sz w:val="18"/>
          <w:szCs w:val="18"/>
        </w:rPr>
        <w:tab/>
      </w:r>
      <w:r w:rsidRPr="007A2D5D">
        <w:rPr>
          <w:b w:val="0"/>
          <w:bCs w:val="0"/>
        </w:rPr>
        <w:t>2</w:t>
      </w:r>
      <w:r w:rsidR="004C4A5C">
        <w:rPr>
          <w:b w:val="0"/>
          <w:bCs w:val="0"/>
        </w:rPr>
        <w:t>03</w:t>
      </w:r>
    </w:p>
    <w:p w14:paraId="22734842" w14:textId="72C09A8A" w:rsidR="000B1CBE" w:rsidRPr="007A2D5D" w:rsidRDefault="000B1CBE" w:rsidP="00C319BD">
      <w:pPr>
        <w:pStyle w:val="TartalomI1"/>
        <w:rPr>
          <w:b w:val="0"/>
          <w:bCs w:val="0"/>
        </w:rPr>
      </w:pPr>
      <w:r w:rsidRPr="00E9461B">
        <w:t>VII.1</w:t>
      </w:r>
      <w:r w:rsidR="009E2D26">
        <w:t> </w:t>
      </w:r>
      <w:r w:rsidRPr="00E9461B">
        <w:t>Az újplatonizmus előfutára: Alexandriai Philón</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Pr>
          <w:b w:val="0"/>
          <w:bCs w:val="0"/>
          <w:sz w:val="18"/>
          <w:szCs w:val="18"/>
        </w:rPr>
        <w:tab/>
      </w:r>
      <w:r w:rsidR="007A2D5D" w:rsidRPr="007A2D5D">
        <w:rPr>
          <w:b w:val="0"/>
          <w:bCs w:val="0"/>
          <w:sz w:val="18"/>
          <w:szCs w:val="18"/>
        </w:rPr>
        <w:tab/>
      </w:r>
      <w:r w:rsidRPr="007A2D5D">
        <w:rPr>
          <w:b w:val="0"/>
          <w:bCs w:val="0"/>
        </w:rPr>
        <w:t>2</w:t>
      </w:r>
      <w:r w:rsidR="0030061D">
        <w:rPr>
          <w:b w:val="0"/>
          <w:bCs w:val="0"/>
        </w:rPr>
        <w:t>04</w:t>
      </w:r>
    </w:p>
    <w:p w14:paraId="3BA7C5AC" w14:textId="520DA87D" w:rsidR="000B1CBE" w:rsidRPr="008F55ED" w:rsidRDefault="000B1CBE" w:rsidP="00C319BD">
      <w:pPr>
        <w:pStyle w:val="TartalomI111"/>
      </w:pPr>
      <w:r w:rsidRPr="008F55ED">
        <w:t>1</w:t>
      </w:r>
      <w:r w:rsidR="009E2D26" w:rsidRPr="008F55ED">
        <w:t>.</w:t>
      </w:r>
      <w:r w:rsidR="009E2D26">
        <w:t> </w:t>
      </w:r>
      <w:r w:rsidRPr="008F55ED">
        <w:t>Philón élete és művei</w:t>
      </w:r>
      <w:r w:rsidR="007A2D5D" w:rsidRPr="0050637C">
        <w:rPr>
          <w:sz w:val="18"/>
          <w:szCs w:val="18"/>
        </w:rPr>
        <w:tab/>
      </w:r>
      <w:r w:rsidR="007A2D5D">
        <w:rPr>
          <w:sz w:val="18"/>
          <w:szCs w:val="18"/>
        </w:rPr>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04</w:t>
      </w:r>
    </w:p>
    <w:p w14:paraId="2E572C14" w14:textId="5EC4D6D5" w:rsidR="000B1CBE" w:rsidRPr="008F55ED" w:rsidRDefault="000B1CBE" w:rsidP="00C319BD">
      <w:pPr>
        <w:pStyle w:val="TartalomI111"/>
      </w:pPr>
      <w:r w:rsidRPr="008F55ED">
        <w:t>2</w:t>
      </w:r>
      <w:r w:rsidR="009E2D26" w:rsidRPr="008F55ED">
        <w:t>.</w:t>
      </w:r>
      <w:r w:rsidR="009E2D26">
        <w:t> </w:t>
      </w:r>
      <w:r w:rsidRPr="008F55ED">
        <w:t>Tanítása az emberi megismerésről</w:t>
      </w:r>
      <w:r w:rsidR="007A2D5D" w:rsidRPr="0050637C">
        <w:rPr>
          <w:sz w:val="18"/>
          <w:szCs w:val="18"/>
        </w:rPr>
        <w:tab/>
      </w:r>
      <w:r w:rsidR="007A2D5D">
        <w:rPr>
          <w:sz w:val="18"/>
          <w:szCs w:val="18"/>
        </w:rPr>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05</w:t>
      </w:r>
    </w:p>
    <w:p w14:paraId="6142D7E0" w14:textId="7C4CCE3D" w:rsidR="000B1CBE" w:rsidRPr="008F55ED" w:rsidRDefault="000B1CBE" w:rsidP="00C319BD">
      <w:pPr>
        <w:pStyle w:val="TartalomI111"/>
      </w:pPr>
      <w:r w:rsidRPr="008F55ED">
        <w:t>3</w:t>
      </w:r>
      <w:r w:rsidR="009E2D26" w:rsidRPr="008F55ED">
        <w:t>.</w:t>
      </w:r>
      <w:r w:rsidR="009E2D26">
        <w:t> </w:t>
      </w:r>
      <w:r w:rsidRPr="008F55ED">
        <w:t>Filozófiai istentana</w:t>
      </w:r>
      <w:r w:rsidR="007A2D5D" w:rsidRPr="0050637C">
        <w:rPr>
          <w:sz w:val="18"/>
          <w:szCs w:val="18"/>
        </w:rPr>
        <w:tab/>
      </w:r>
      <w:r w:rsidR="007A2D5D">
        <w:rPr>
          <w:sz w:val="18"/>
          <w:szCs w:val="18"/>
        </w:rPr>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06</w:t>
      </w:r>
    </w:p>
    <w:p w14:paraId="5C6099B2" w14:textId="5F4592DF" w:rsidR="000B1CBE" w:rsidRPr="008F55ED" w:rsidRDefault="000B1CBE" w:rsidP="00C319BD">
      <w:pPr>
        <w:pStyle w:val="TartalomI111"/>
      </w:pPr>
      <w:r w:rsidRPr="008F55ED">
        <w:t>4</w:t>
      </w:r>
      <w:r w:rsidR="009E2D26" w:rsidRPr="008F55ED">
        <w:t>.</w:t>
      </w:r>
      <w:r w:rsidR="009E2D26">
        <w:t> </w:t>
      </w:r>
      <w:r w:rsidRPr="008F55ED">
        <w:t>Isten és a világ: a Logosz mint közvetítő</w:t>
      </w:r>
      <w:r w:rsidR="007A2D5D" w:rsidRPr="0050637C">
        <w:rPr>
          <w:sz w:val="18"/>
          <w:szCs w:val="18"/>
        </w:rPr>
        <w:tab/>
      </w:r>
      <w:r w:rsidR="007A2D5D">
        <w:rPr>
          <w:sz w:val="18"/>
          <w:szCs w:val="18"/>
        </w:rPr>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07</w:t>
      </w:r>
    </w:p>
    <w:p w14:paraId="00F51C08" w14:textId="295DF9E5" w:rsidR="000B1CBE" w:rsidRPr="008F55ED" w:rsidRDefault="000B1CBE" w:rsidP="00C319BD">
      <w:pPr>
        <w:pStyle w:val="TartalomI111"/>
      </w:pPr>
      <w:r w:rsidRPr="008F55ED">
        <w:t>5</w:t>
      </w:r>
      <w:r w:rsidR="009E2D26" w:rsidRPr="008F55ED">
        <w:t>.</w:t>
      </w:r>
      <w:r w:rsidR="009E2D26">
        <w:t> </w:t>
      </w:r>
      <w:r w:rsidRPr="008F55ED">
        <w:t>Az anyagvilág</w:t>
      </w:r>
      <w:r w:rsidR="007A2D5D" w:rsidRPr="0050637C">
        <w:rPr>
          <w:sz w:val="18"/>
          <w:szCs w:val="18"/>
        </w:rPr>
        <w:tab/>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09</w:t>
      </w:r>
    </w:p>
    <w:p w14:paraId="564114A1" w14:textId="2AF19B46" w:rsidR="000B1CBE" w:rsidRPr="008F55ED" w:rsidRDefault="000B1CBE" w:rsidP="00C319BD">
      <w:pPr>
        <w:pStyle w:val="TartalomI111"/>
      </w:pPr>
      <w:r w:rsidRPr="008F55ED">
        <w:t>6</w:t>
      </w:r>
      <w:r w:rsidR="009E2D26" w:rsidRPr="008F55ED">
        <w:t>.</w:t>
      </w:r>
      <w:r w:rsidR="009E2D26">
        <w:t> </w:t>
      </w:r>
      <w:r w:rsidRPr="008F55ED">
        <w:t>Philón antropológiája</w:t>
      </w:r>
      <w:r w:rsidR="007A2D5D" w:rsidRPr="0050637C">
        <w:rPr>
          <w:sz w:val="18"/>
          <w:szCs w:val="18"/>
        </w:rPr>
        <w:tab/>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11</w:t>
      </w:r>
    </w:p>
    <w:p w14:paraId="19C14766" w14:textId="7D44DAB1" w:rsidR="000B1CBE" w:rsidRPr="008F55ED" w:rsidRDefault="000B1CBE" w:rsidP="00C319BD">
      <w:pPr>
        <w:pStyle w:val="TartalomI111"/>
      </w:pPr>
      <w:r w:rsidRPr="008F55ED">
        <w:t>7</w:t>
      </w:r>
      <w:r w:rsidR="009E2D26" w:rsidRPr="008F55ED">
        <w:t>.</w:t>
      </w:r>
      <w:r w:rsidR="009E2D26">
        <w:t> </w:t>
      </w:r>
      <w:r w:rsidRPr="008F55ED">
        <w:t>Philón erkölcsfilozófiája</w:t>
      </w:r>
      <w:r w:rsidR="007A2D5D" w:rsidRPr="0050637C">
        <w:rPr>
          <w:sz w:val="18"/>
          <w:szCs w:val="18"/>
        </w:rPr>
        <w:tab/>
      </w:r>
      <w:r w:rsidR="007A2D5D">
        <w:rPr>
          <w:sz w:val="18"/>
          <w:szCs w:val="18"/>
        </w:rPr>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12</w:t>
      </w:r>
    </w:p>
    <w:p w14:paraId="26DCCA01" w14:textId="218F1BCA" w:rsidR="000B1CBE" w:rsidRPr="007A2D5D" w:rsidRDefault="000B1CBE" w:rsidP="00C319BD">
      <w:pPr>
        <w:pStyle w:val="TartalomI1"/>
        <w:rPr>
          <w:b w:val="0"/>
          <w:bCs w:val="0"/>
        </w:rPr>
      </w:pPr>
      <w:r w:rsidRPr="00E9461B">
        <w:t>VII.2</w:t>
      </w:r>
      <w:r w:rsidR="009E2D26">
        <w:t> </w:t>
      </w:r>
      <w:r w:rsidRPr="00E9461B">
        <w:t>Plótinosz filozófiája</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Pr>
          <w:b w:val="0"/>
          <w:bCs w:val="0"/>
          <w:sz w:val="18"/>
          <w:szCs w:val="18"/>
        </w:rPr>
        <w:tab/>
      </w:r>
      <w:r w:rsidR="007A2D5D" w:rsidRPr="007A2D5D">
        <w:rPr>
          <w:b w:val="0"/>
          <w:bCs w:val="0"/>
          <w:sz w:val="18"/>
          <w:szCs w:val="18"/>
        </w:rPr>
        <w:tab/>
      </w:r>
      <w:r w:rsidRPr="007A2D5D">
        <w:rPr>
          <w:b w:val="0"/>
          <w:bCs w:val="0"/>
        </w:rPr>
        <w:t>2</w:t>
      </w:r>
      <w:r w:rsidR="0030061D">
        <w:rPr>
          <w:b w:val="0"/>
          <w:bCs w:val="0"/>
        </w:rPr>
        <w:t>14</w:t>
      </w:r>
    </w:p>
    <w:p w14:paraId="7F3E59CF" w14:textId="29F1DBC4" w:rsidR="000B1CBE" w:rsidRPr="008F55ED" w:rsidRDefault="000B1CBE" w:rsidP="00C319BD">
      <w:pPr>
        <w:pStyle w:val="TartalomI111"/>
      </w:pPr>
      <w:r w:rsidRPr="008F55ED">
        <w:t>1</w:t>
      </w:r>
      <w:r w:rsidR="009E2D26" w:rsidRPr="008F55ED">
        <w:t>.</w:t>
      </w:r>
      <w:r w:rsidR="009E2D26">
        <w:t> </w:t>
      </w:r>
      <w:r w:rsidRPr="008F55ED">
        <w:t>Élete és művei</w:t>
      </w:r>
      <w:r w:rsidR="007A2D5D" w:rsidRPr="0050637C">
        <w:rPr>
          <w:sz w:val="18"/>
          <w:szCs w:val="18"/>
        </w:rPr>
        <w:tab/>
      </w:r>
      <w:r w:rsidR="007A2D5D">
        <w:rPr>
          <w:sz w:val="18"/>
          <w:szCs w:val="18"/>
        </w:rPr>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14</w:t>
      </w:r>
    </w:p>
    <w:p w14:paraId="1608450D" w14:textId="557BF3A2" w:rsidR="000B1CBE" w:rsidRPr="008F55ED" w:rsidRDefault="000B1CBE" w:rsidP="00C319BD">
      <w:pPr>
        <w:pStyle w:val="TartalomI111"/>
      </w:pPr>
      <w:r w:rsidRPr="008F55ED">
        <w:t>2</w:t>
      </w:r>
      <w:r w:rsidR="009E2D26" w:rsidRPr="008F55ED">
        <w:t>.</w:t>
      </w:r>
      <w:r w:rsidR="009E2D26">
        <w:t> </w:t>
      </w:r>
      <w:r w:rsidRPr="008F55ED">
        <w:t>Tanítása az emberi megismerésről</w:t>
      </w:r>
      <w:r w:rsidR="007A2D5D" w:rsidRPr="0050637C">
        <w:rPr>
          <w:sz w:val="18"/>
          <w:szCs w:val="18"/>
        </w:rPr>
        <w:tab/>
      </w:r>
      <w:r w:rsidR="007A2D5D">
        <w:rPr>
          <w:sz w:val="18"/>
          <w:szCs w:val="18"/>
        </w:rPr>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14</w:t>
      </w:r>
    </w:p>
    <w:p w14:paraId="564DB819" w14:textId="5074901A" w:rsidR="000B1CBE" w:rsidRPr="008F55ED" w:rsidRDefault="000B1CBE" w:rsidP="00C319BD">
      <w:pPr>
        <w:pStyle w:val="TartalomI111"/>
      </w:pPr>
      <w:r w:rsidRPr="008F55ED">
        <w:t>3</w:t>
      </w:r>
      <w:r w:rsidR="009E2D26" w:rsidRPr="008F55ED">
        <w:t>.</w:t>
      </w:r>
      <w:r w:rsidR="009E2D26">
        <w:t> </w:t>
      </w:r>
      <w:r w:rsidRPr="008F55ED">
        <w:t>Plótinosz ontológiája</w:t>
      </w:r>
      <w:r w:rsidR="007A2D5D" w:rsidRPr="0050637C">
        <w:rPr>
          <w:sz w:val="18"/>
          <w:szCs w:val="18"/>
        </w:rPr>
        <w:tab/>
      </w:r>
      <w:r w:rsidR="007A2D5D">
        <w:rPr>
          <w:sz w:val="18"/>
          <w:szCs w:val="18"/>
        </w:rPr>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15</w:t>
      </w:r>
    </w:p>
    <w:p w14:paraId="7E9C6FA5" w14:textId="6CB0689E" w:rsidR="000B1CBE" w:rsidRPr="008F55ED" w:rsidRDefault="000B1CBE" w:rsidP="00C319BD">
      <w:pPr>
        <w:pStyle w:val="TartalomI111"/>
      </w:pPr>
      <w:r w:rsidRPr="008F55ED">
        <w:t>4</w:t>
      </w:r>
      <w:r w:rsidR="009E2D26" w:rsidRPr="008F55ED">
        <w:t>.</w:t>
      </w:r>
      <w:r w:rsidR="009E2D26">
        <w:t> </w:t>
      </w:r>
      <w:r w:rsidRPr="008F55ED">
        <w:t>Plótinosz filozófiai istentana</w:t>
      </w:r>
      <w:r w:rsidR="007A2D5D" w:rsidRPr="0050637C">
        <w:rPr>
          <w:sz w:val="18"/>
          <w:szCs w:val="18"/>
        </w:rPr>
        <w:tab/>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16</w:t>
      </w:r>
    </w:p>
    <w:p w14:paraId="5274019B" w14:textId="201729FA" w:rsidR="000B1CBE" w:rsidRPr="008F55ED" w:rsidRDefault="000B1CBE" w:rsidP="00C319BD">
      <w:pPr>
        <w:pStyle w:val="TartalomI111"/>
      </w:pPr>
      <w:r w:rsidRPr="008F55ED">
        <w:t>5</w:t>
      </w:r>
      <w:r w:rsidR="009E2D26" w:rsidRPr="008F55ED">
        <w:t>.</w:t>
      </w:r>
      <w:r w:rsidR="009E2D26">
        <w:t> </w:t>
      </w:r>
      <w:r w:rsidRPr="008F55ED">
        <w:t>Tanítása a kozmoszról</w:t>
      </w:r>
      <w:r w:rsidR="007A2D5D" w:rsidRPr="0050637C">
        <w:rPr>
          <w:sz w:val="18"/>
          <w:szCs w:val="18"/>
        </w:rPr>
        <w:tab/>
      </w:r>
      <w:r w:rsidR="007A2D5D">
        <w:rPr>
          <w:sz w:val="18"/>
          <w:szCs w:val="18"/>
        </w:rPr>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17</w:t>
      </w:r>
    </w:p>
    <w:p w14:paraId="476E6A1B" w14:textId="42484BAF" w:rsidR="000B1CBE" w:rsidRPr="008F55ED" w:rsidRDefault="000B1CBE" w:rsidP="00C319BD">
      <w:pPr>
        <w:pStyle w:val="TartalomI111"/>
      </w:pPr>
      <w:r w:rsidRPr="008F55ED">
        <w:t>6</w:t>
      </w:r>
      <w:r w:rsidR="009E2D26" w:rsidRPr="008F55ED">
        <w:t>.</w:t>
      </w:r>
      <w:r w:rsidR="009E2D26">
        <w:t> </w:t>
      </w:r>
      <w:r w:rsidRPr="008F55ED">
        <w:t>Plótinosz antropológiája</w:t>
      </w:r>
      <w:r w:rsidR="007A2D5D" w:rsidRPr="0050637C">
        <w:rPr>
          <w:sz w:val="18"/>
          <w:szCs w:val="18"/>
        </w:rPr>
        <w:tab/>
      </w:r>
      <w:r w:rsidR="007A2D5D">
        <w:rPr>
          <w:sz w:val="18"/>
          <w:szCs w:val="18"/>
        </w:rPr>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18</w:t>
      </w:r>
    </w:p>
    <w:p w14:paraId="71E95CA1" w14:textId="36A639EE" w:rsidR="000B1CBE" w:rsidRPr="008F55ED" w:rsidRDefault="000B1CBE" w:rsidP="00C319BD">
      <w:pPr>
        <w:pStyle w:val="TartalomI111"/>
      </w:pPr>
      <w:r w:rsidRPr="008F55ED">
        <w:t>7</w:t>
      </w:r>
      <w:r w:rsidR="009E2D26" w:rsidRPr="008F55ED">
        <w:t>.</w:t>
      </w:r>
      <w:r w:rsidR="009E2D26">
        <w:t> </w:t>
      </w:r>
      <w:r w:rsidRPr="008F55ED">
        <w:t>Plótinosz erkölcsfilozófiája</w:t>
      </w:r>
      <w:r w:rsidR="007A2D5D" w:rsidRPr="0050637C">
        <w:rPr>
          <w:sz w:val="18"/>
          <w:szCs w:val="18"/>
        </w:rPr>
        <w:tab/>
      </w:r>
      <w:r w:rsidR="007A2D5D">
        <w:rPr>
          <w:sz w:val="18"/>
          <w:szCs w:val="18"/>
        </w:rPr>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t>.</w:t>
      </w:r>
      <w:r w:rsidR="007A2D5D">
        <w:rPr>
          <w:sz w:val="18"/>
          <w:szCs w:val="18"/>
        </w:rPr>
        <w:tab/>
      </w:r>
      <w:r w:rsidR="007A2D5D">
        <w:rPr>
          <w:sz w:val="18"/>
          <w:szCs w:val="18"/>
        </w:rPr>
        <w:tab/>
      </w:r>
      <w:r w:rsidRPr="008F55ED">
        <w:t>2</w:t>
      </w:r>
      <w:r w:rsidR="0030061D">
        <w:t>18</w:t>
      </w:r>
    </w:p>
    <w:p w14:paraId="470E9999" w14:textId="7FEF9511" w:rsidR="008B543A" w:rsidRDefault="008B543A" w:rsidP="00C319BD">
      <w:pPr>
        <w:pStyle w:val="TartalomI"/>
      </w:pPr>
      <w:r>
        <w:t>Tartalom</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Pr>
          <w:b w:val="0"/>
          <w:bCs w:val="0"/>
          <w:sz w:val="18"/>
          <w:szCs w:val="18"/>
        </w:rPr>
        <w:tab/>
      </w:r>
      <w:r w:rsidR="007A2D5D">
        <w:rPr>
          <w:b w:val="0"/>
          <w:bCs w:val="0"/>
          <w:sz w:val="18"/>
          <w:szCs w:val="18"/>
        </w:rPr>
        <w:tab/>
      </w:r>
      <w:r w:rsidR="007A2D5D" w:rsidRPr="007A2D5D">
        <w:rPr>
          <w:b w:val="0"/>
          <w:bCs w:val="0"/>
        </w:rPr>
        <w:t>2</w:t>
      </w:r>
      <w:r w:rsidR="0030061D">
        <w:rPr>
          <w:b w:val="0"/>
          <w:bCs w:val="0"/>
        </w:rPr>
        <w:t>21</w:t>
      </w:r>
    </w:p>
    <w:p w14:paraId="20938FFD" w14:textId="750FBFE6" w:rsidR="000B1CBE" w:rsidRPr="007A2D5D" w:rsidRDefault="000B1CBE" w:rsidP="00C319BD">
      <w:pPr>
        <w:pStyle w:val="TartalomI"/>
        <w:rPr>
          <w:b w:val="0"/>
          <w:bCs w:val="0"/>
        </w:rPr>
      </w:pPr>
      <w:r w:rsidRPr="00E9461B">
        <w:t>Jegyzetek</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sidRPr="007A2D5D">
        <w:rPr>
          <w:b w:val="0"/>
          <w:bCs w:val="0"/>
          <w:sz w:val="18"/>
          <w:szCs w:val="18"/>
        </w:rPr>
        <w:tab/>
        <w:t>.</w:t>
      </w:r>
      <w:r w:rsidR="007A2D5D">
        <w:rPr>
          <w:b w:val="0"/>
          <w:bCs w:val="0"/>
          <w:sz w:val="18"/>
          <w:szCs w:val="18"/>
        </w:rPr>
        <w:tab/>
      </w:r>
      <w:r w:rsidR="007A2D5D" w:rsidRPr="007A2D5D">
        <w:rPr>
          <w:b w:val="0"/>
          <w:bCs w:val="0"/>
          <w:sz w:val="18"/>
          <w:szCs w:val="18"/>
        </w:rPr>
        <w:tab/>
      </w:r>
      <w:r w:rsidRPr="007A2D5D">
        <w:rPr>
          <w:b w:val="0"/>
          <w:bCs w:val="0"/>
        </w:rPr>
        <w:t>2</w:t>
      </w:r>
      <w:r w:rsidR="0030061D">
        <w:rPr>
          <w:b w:val="0"/>
          <w:bCs w:val="0"/>
        </w:rPr>
        <w:t>27</w:t>
      </w:r>
    </w:p>
    <w:p w14:paraId="6942927C" w14:textId="7148E6B6" w:rsidR="0043035A" w:rsidRDefault="0043035A" w:rsidP="00C319BD">
      <w:pPr>
        <w:pStyle w:val="afiloszovtzs"/>
      </w:pPr>
    </w:p>
    <w:p w14:paraId="3A0E5743" w14:textId="304F5954" w:rsidR="004C1D58" w:rsidRPr="004C1D58" w:rsidRDefault="004C1D58" w:rsidP="00716724">
      <w:pPr>
        <w:pStyle w:val="afiloirodalomcim"/>
        <w:rPr>
          <w:b w:val="0"/>
          <w:bCs w:val="0"/>
        </w:rPr>
      </w:pPr>
      <w:r w:rsidRPr="004C1D58">
        <w:rPr>
          <w:b w:val="0"/>
          <w:bCs w:val="0"/>
        </w:rPr>
        <w:t>Illusztrációk: Turay Alfréd</w:t>
      </w:r>
    </w:p>
    <w:p w14:paraId="14C7C749" w14:textId="6C956346" w:rsidR="00671C30" w:rsidRPr="004C1D58" w:rsidRDefault="00716724" w:rsidP="00716724">
      <w:pPr>
        <w:pStyle w:val="afiloirodalomcim"/>
        <w:rPr>
          <w:b w:val="0"/>
          <w:bCs w:val="0"/>
        </w:rPr>
      </w:pPr>
      <w:r w:rsidRPr="004C1D58">
        <w:rPr>
          <w:b w:val="0"/>
          <w:bCs w:val="0"/>
        </w:rPr>
        <w:t>A képek forrásai – CC licensz:</w:t>
      </w:r>
    </w:p>
    <w:p w14:paraId="4222B102" w14:textId="074472A4" w:rsidR="00716724" w:rsidRDefault="00716724" w:rsidP="00716724">
      <w:pPr>
        <w:pStyle w:val="afiloirodalom"/>
      </w:pPr>
      <w:r>
        <w:t xml:space="preserve">Wikimédia Commons, </w:t>
      </w:r>
      <w:hyperlink r:id="rId186" w:history="1">
        <w:r w:rsidRPr="00486C50">
          <w:rPr>
            <w:rStyle w:val="Hiperhivatkozs"/>
          </w:rPr>
          <w:t>https://hu.wikipedia.org/wiki/Wikimedia_Commons</w:t>
        </w:r>
      </w:hyperlink>
    </w:p>
    <w:p w14:paraId="67EEC0A3" w14:textId="0CE78FA7" w:rsidR="00716724" w:rsidRDefault="00716724" w:rsidP="00716724">
      <w:pPr>
        <w:pStyle w:val="afiloirodalom"/>
      </w:pPr>
      <w:r>
        <w:t xml:space="preserve">The British Museum, </w:t>
      </w:r>
      <w:hyperlink r:id="rId187" w:history="1">
        <w:r w:rsidRPr="00486C50">
          <w:rPr>
            <w:rStyle w:val="Hiperhivatkozs"/>
          </w:rPr>
          <w:t>https://www.britishmuseum.org/</w:t>
        </w:r>
      </w:hyperlink>
      <w:r>
        <w:t xml:space="preserve"> </w:t>
      </w:r>
    </w:p>
    <w:p w14:paraId="29CDF6D8" w14:textId="77777777" w:rsidR="000B1CBE" w:rsidRDefault="000B1CBE" w:rsidP="00C319BD">
      <w:pPr>
        <w:pStyle w:val="afiloszovtzs"/>
      </w:pPr>
    </w:p>
    <w:p w14:paraId="1078F31D" w14:textId="2F7EAD60" w:rsidR="004C1D58" w:rsidRDefault="004C1D58" w:rsidP="00C319BD">
      <w:pPr>
        <w:pStyle w:val="afiloszovtzs"/>
        <w:sectPr w:rsidR="004C1D58" w:rsidSect="00BC4A7E">
          <w:headerReference w:type="even" r:id="rId188"/>
          <w:headerReference w:type="default" r:id="rId189"/>
          <w:footnotePr>
            <w:numFmt w:val="lowerLetter"/>
          </w:footnotePr>
          <w:endnotePr>
            <w:numFmt w:val="decimal"/>
            <w:numRestart w:val="eachSect"/>
          </w:endnotePr>
          <w:pgSz w:w="9356" w:h="13325"/>
          <w:pgMar w:top="1247" w:right="1134" w:bottom="1134" w:left="1247" w:header="709" w:footer="709" w:gutter="0"/>
          <w:cols w:space="708"/>
          <w:docGrid w:linePitch="360"/>
        </w:sectPr>
      </w:pPr>
    </w:p>
    <w:p w14:paraId="5871A05C" w14:textId="7BCC8A9A" w:rsidR="0018268C" w:rsidRPr="009D51A0" w:rsidRDefault="004735C3" w:rsidP="009D51A0">
      <w:pPr>
        <w:pStyle w:val="afilocim1"/>
      </w:pPr>
      <w:r w:rsidRPr="009D51A0">
        <w:lastRenderedPageBreak/>
        <w:t>JEGYZETEK</w:t>
      </w:r>
    </w:p>
    <w:p w14:paraId="1EE8EAEA" w14:textId="77777777" w:rsidR="007E6235" w:rsidRPr="009D51A0" w:rsidRDefault="007E6235" w:rsidP="009D51A0">
      <w:pPr>
        <w:pStyle w:val="afilocim1"/>
        <w:sectPr w:rsidR="007E6235" w:rsidRPr="009D51A0" w:rsidSect="00983C80">
          <w:headerReference w:type="even" r:id="rId190"/>
          <w:headerReference w:type="default" r:id="rId191"/>
          <w:footnotePr>
            <w:numFmt w:val="lowerLetter"/>
          </w:footnotePr>
          <w:endnotePr>
            <w:numFmt w:val="decimal"/>
            <w:numRestart w:val="eachSect"/>
          </w:endnotePr>
          <w:type w:val="oddPage"/>
          <w:pgSz w:w="9356" w:h="13325"/>
          <w:pgMar w:top="1247" w:right="1134" w:bottom="1134" w:left="1247" w:header="709" w:footer="709" w:gutter="0"/>
          <w:cols w:space="708"/>
          <w:docGrid w:linePitch="360"/>
        </w:sectPr>
      </w:pPr>
    </w:p>
    <w:p w14:paraId="6F7086AB" w14:textId="4E9B3B37" w:rsidR="00417C7C" w:rsidRPr="007E6235" w:rsidRDefault="00417C7C" w:rsidP="007E6235">
      <w:pPr>
        <w:pStyle w:val="afiloszovtzs"/>
        <w:spacing w:after="0" w:line="240" w:lineRule="auto"/>
        <w:rPr>
          <w:sz w:val="2"/>
          <w:szCs w:val="2"/>
        </w:rPr>
      </w:pPr>
    </w:p>
    <w:sectPr w:rsidR="00417C7C" w:rsidRPr="007E6235" w:rsidSect="009721D2">
      <w:footnotePr>
        <w:numFmt w:val="lowerLetter"/>
      </w:footnotePr>
      <w:endnotePr>
        <w:numFmt w:val="decimal"/>
        <w:numRestart w:val="eachSect"/>
      </w:endnotePr>
      <w:type w:val="continuous"/>
      <w:pgSz w:w="9356" w:h="13325"/>
      <w:pgMar w:top="1247" w:right="1134" w:bottom="1134" w:left="1247" w:header="709" w:footer="709" w:gutter="0"/>
      <w:cols w:num="2" w:sep="1" w:space="22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CBB48" w14:textId="77777777" w:rsidR="00C16C61" w:rsidRPr="007E6235" w:rsidRDefault="00C16C61" w:rsidP="007E6235">
      <w:pPr>
        <w:pStyle w:val="llb"/>
        <w:rPr>
          <w:sz w:val="2"/>
          <w:szCs w:val="2"/>
        </w:rPr>
      </w:pPr>
    </w:p>
  </w:endnote>
  <w:endnote w:type="continuationSeparator" w:id="0">
    <w:p w14:paraId="2E144FA7" w14:textId="77777777" w:rsidR="00C16C61" w:rsidRPr="007E6235" w:rsidRDefault="00C16C61" w:rsidP="0018268C">
      <w:pPr>
        <w:pStyle w:val="llb"/>
        <w:rPr>
          <w:sz w:val="2"/>
          <w:szCs w:val="2"/>
        </w:rPr>
      </w:pPr>
    </w:p>
  </w:endnote>
  <w:endnote w:type="continuationNotice" w:id="1">
    <w:p w14:paraId="32E9651A" w14:textId="77777777" w:rsidR="00C16C61" w:rsidRDefault="00C16C61">
      <w:pPr>
        <w:spacing w:after="0"/>
      </w:pPr>
    </w:p>
  </w:endnote>
  <w:endnote w:id="2">
    <w:p w14:paraId="2C42E60E" w14:textId="77777777" w:rsidR="002F7F9A" w:rsidRPr="00F04D77" w:rsidRDefault="002F7F9A" w:rsidP="0018268C">
      <w:pPr>
        <w:pStyle w:val="Vgjegyzetcm"/>
      </w:pPr>
      <w:r w:rsidRPr="00F04D77">
        <w:t>Bevezetés</w:t>
      </w:r>
    </w:p>
    <w:p w14:paraId="0B43E9EB" w14:textId="77777777" w:rsidR="002F7F9A" w:rsidRDefault="002F7F9A" w:rsidP="00042105">
      <w:pPr>
        <w:pStyle w:val="Lbjegyzetszveg"/>
      </w:pPr>
    </w:p>
    <w:p w14:paraId="3C648DF6" w14:textId="2981CB00" w:rsidR="002F7F9A" w:rsidRDefault="002F7F9A" w:rsidP="00042105">
      <w:pPr>
        <w:pStyle w:val="Lbjegyzetszveg"/>
      </w:pPr>
      <w:r>
        <w:rPr>
          <w:rStyle w:val="Vgjegyzet-hivatkozs"/>
        </w:rPr>
        <w:endnoteRef/>
      </w:r>
      <w:r>
        <w:tab/>
        <w:t>Vö. A vakok és az elefánt (hindu mese); Udana 6.4</w:t>
      </w:r>
    </w:p>
  </w:endnote>
  <w:endnote w:id="3">
    <w:p w14:paraId="78A6ECE8" w14:textId="6BD7A781" w:rsidR="002F7F9A" w:rsidRPr="0028129A" w:rsidRDefault="002F7F9A" w:rsidP="00042105">
      <w:pPr>
        <w:pStyle w:val="Lbjegyzetszveg"/>
      </w:pPr>
      <w:r>
        <w:rPr>
          <w:rStyle w:val="Vgjegyzet-hivatkozs"/>
        </w:rPr>
        <w:endnoteRef/>
      </w:r>
      <w:r>
        <w:tab/>
      </w:r>
      <w:r w:rsidRPr="0028129A">
        <w:t xml:space="preserve">Vö. Heidegger, M.: </w:t>
      </w:r>
      <w:r w:rsidRPr="0028129A">
        <w:rPr>
          <w:i/>
          <w:iCs/>
        </w:rPr>
        <w:t>Holzwege.</w:t>
      </w:r>
      <w:r>
        <w:t xml:space="preserve"> 8. kiadás</w:t>
      </w:r>
    </w:p>
  </w:endnote>
  <w:endnote w:id="4">
    <w:p w14:paraId="36DB789E" w14:textId="2DAC2BF5" w:rsidR="002F7F9A" w:rsidRDefault="002F7F9A" w:rsidP="00042105">
      <w:pPr>
        <w:pStyle w:val="Lbjegyzetszveg"/>
      </w:pPr>
      <w:r w:rsidRPr="0028129A">
        <w:rPr>
          <w:rStyle w:val="Vgjegyzet-hivatkozs"/>
        </w:rPr>
        <w:endnoteRef/>
      </w:r>
      <w:r w:rsidRPr="0028129A">
        <w:tab/>
        <w:t>Le</w:t>
      </w:r>
      <w:r w:rsidRPr="00830400">
        <w:t xml:space="preserve">ibniz, G. W.: </w:t>
      </w:r>
      <w:r w:rsidRPr="00830400">
        <w:rPr>
          <w:i/>
          <w:iCs/>
        </w:rPr>
        <w:t>Eine Biographie</w:t>
      </w:r>
      <w:r>
        <w:rPr>
          <w:i/>
          <w:iCs/>
        </w:rPr>
        <w:t xml:space="preserve">, </w:t>
      </w:r>
      <w:r w:rsidRPr="009A6D4E">
        <w:t>272. o.</w:t>
      </w:r>
    </w:p>
    <w:p w14:paraId="78926F5B" w14:textId="3D092CE1" w:rsidR="002F7F9A" w:rsidRDefault="002F7F9A" w:rsidP="00042105">
      <w:pPr>
        <w:pStyle w:val="Lbjegyzetszveg"/>
      </w:pPr>
    </w:p>
    <w:p w14:paraId="5B601BB9" w14:textId="39475380" w:rsidR="002F7F9A" w:rsidRDefault="002F7F9A" w:rsidP="0018268C">
      <w:pPr>
        <w:pStyle w:val="Vgjegyzetcm"/>
      </w:pPr>
      <w:r>
        <w:t>I.1 A</w:t>
      </w:r>
      <w:r w:rsidRPr="002E0F1C">
        <w:t xml:space="preserve"> milétoszi bölcselők</w:t>
      </w:r>
    </w:p>
    <w:p w14:paraId="63506F5C" w14:textId="77777777" w:rsidR="002F7F9A" w:rsidRDefault="002F7F9A" w:rsidP="00042105">
      <w:pPr>
        <w:pStyle w:val="Lbjegyzetszveg"/>
      </w:pPr>
    </w:p>
  </w:endnote>
  <w:endnote w:id="5">
    <w:p w14:paraId="1CAF1473" w14:textId="41CB8F7E" w:rsidR="002F7F9A" w:rsidRDefault="002F7F9A" w:rsidP="00042105">
      <w:pPr>
        <w:pStyle w:val="Lbjegyzetszveg"/>
      </w:pPr>
      <w:r>
        <w:rPr>
          <w:rStyle w:val="Vgjegyzet-hivatkozs"/>
        </w:rPr>
        <w:endnoteRef/>
      </w:r>
      <w:bookmarkStart w:id="0" w:name="_Hlk70507548"/>
      <w:r>
        <w:tab/>
      </w:r>
      <w:r w:rsidRPr="0028129A">
        <w:t>Vö</w:t>
      </w:r>
      <w:r w:rsidRPr="00BF2F20">
        <w:t>. Jaeger</w:t>
      </w:r>
      <w:r>
        <w:t>, W.:</w:t>
      </w:r>
      <w:r w:rsidRPr="00BF2F20">
        <w:t xml:space="preserve"> </w:t>
      </w:r>
      <w:r w:rsidRPr="00042105">
        <w:rPr>
          <w:i/>
          <w:iCs/>
        </w:rPr>
        <w:t>Die Theologie der frühen griechischen Denker</w:t>
      </w:r>
      <w:bookmarkEnd w:id="0"/>
    </w:p>
  </w:endnote>
  <w:endnote w:id="6">
    <w:p w14:paraId="48C8EF1A" w14:textId="27E5DB16" w:rsidR="002F7F9A" w:rsidRDefault="002F7F9A" w:rsidP="00042105">
      <w:pPr>
        <w:pStyle w:val="Lbjegyzetszveg"/>
      </w:pPr>
      <w:r>
        <w:rPr>
          <w:rStyle w:val="Vgjegyzet-hivatkozs"/>
        </w:rPr>
        <w:endnoteRef/>
      </w:r>
      <w:r>
        <w:tab/>
        <w:t>Vö. Hérodotosz</w:t>
      </w:r>
      <w:r w:rsidRPr="004D2B45">
        <w:t xml:space="preserve">, Hisztoriai I; </w:t>
      </w:r>
      <w:r w:rsidRPr="004D5774">
        <w:t xml:space="preserve">Geréb, J. (ford.): </w:t>
      </w:r>
      <w:r w:rsidRPr="004D5774">
        <w:rPr>
          <w:i/>
          <w:iCs/>
        </w:rPr>
        <w:t>Herodotos történeti könyvei</w:t>
      </w:r>
    </w:p>
  </w:endnote>
  <w:endnote w:id="7">
    <w:p w14:paraId="5F89A05F" w14:textId="41AAA0C5" w:rsidR="002F7F9A" w:rsidRDefault="002F7F9A" w:rsidP="00042105">
      <w:pPr>
        <w:pStyle w:val="Lbjegyzetszveg"/>
      </w:pPr>
      <w:r>
        <w:rPr>
          <w:rStyle w:val="Vgjegyzet-hivatkozs"/>
        </w:rPr>
        <w:endnoteRef/>
      </w:r>
      <w:bookmarkStart w:id="2" w:name="_Hlk69895882"/>
      <w:r>
        <w:tab/>
        <w:t>Vö. DL</w:t>
      </w:r>
      <w:r w:rsidRPr="00BD024E">
        <w:t xml:space="preserve"> I,</w:t>
      </w:r>
      <w:r>
        <w:t>1</w:t>
      </w:r>
    </w:p>
    <w:bookmarkEnd w:id="2"/>
  </w:endnote>
  <w:endnote w:id="8">
    <w:p w14:paraId="3DDA33E1" w14:textId="1ACD241A" w:rsidR="002F7F9A" w:rsidRDefault="002F7F9A" w:rsidP="00042105">
      <w:pPr>
        <w:pStyle w:val="Lbjegyzetszveg"/>
      </w:pPr>
      <w:r>
        <w:rPr>
          <w:rStyle w:val="Vgjegyzet-hivatkozs"/>
        </w:rPr>
        <w:endnoteRef/>
      </w:r>
      <w:r>
        <w:tab/>
      </w:r>
      <w:r w:rsidRPr="0031681F">
        <w:t xml:space="preserve">Vö. Arisztotelész, Metaphüszika 983 b; </w:t>
      </w:r>
      <w:bookmarkStart w:id="3" w:name="_Hlk102476110"/>
      <w:r w:rsidRPr="0031681F">
        <w:t>Ar</w:t>
      </w:r>
      <w:r>
        <w:t xml:space="preserve">isztotelész – </w:t>
      </w:r>
      <w:r w:rsidRPr="00D17D60">
        <w:t>Halasy-Nagy</w:t>
      </w:r>
      <w:r>
        <w:t>,</w:t>
      </w:r>
      <w:r w:rsidRPr="00D17D60">
        <w:t xml:space="preserve"> J.</w:t>
      </w:r>
      <w:r>
        <w:t xml:space="preserve"> (ford.): </w:t>
      </w:r>
      <w:r w:rsidRPr="00924461">
        <w:rPr>
          <w:i/>
          <w:iCs/>
        </w:rPr>
        <w:t>Metafizika</w:t>
      </w:r>
    </w:p>
    <w:bookmarkEnd w:id="3"/>
  </w:endnote>
  <w:endnote w:id="9">
    <w:p w14:paraId="185C0526" w14:textId="6CD90FAF" w:rsidR="002F7F9A" w:rsidRDefault="002F7F9A" w:rsidP="00042105">
      <w:pPr>
        <w:pStyle w:val="Lbjegyzetszveg"/>
      </w:pPr>
      <w:r>
        <w:rPr>
          <w:rStyle w:val="Vgjegyzet-hivatkozs"/>
        </w:rPr>
        <w:endnoteRef/>
      </w:r>
      <w:bookmarkStart w:id="4" w:name="_Hlk69739620"/>
      <w:r>
        <w:tab/>
        <w:t xml:space="preserve">Vö. </w:t>
      </w:r>
      <w:r w:rsidRPr="00504A4B">
        <w:t xml:space="preserve">DK </w:t>
      </w:r>
      <w:r>
        <w:t>11</w:t>
      </w:r>
      <w:r w:rsidRPr="00504A4B">
        <w:t xml:space="preserve"> A 1</w:t>
      </w:r>
    </w:p>
    <w:bookmarkEnd w:id="4"/>
  </w:endnote>
  <w:endnote w:id="10">
    <w:p w14:paraId="1D3E44AB" w14:textId="0D285353" w:rsidR="002F7F9A" w:rsidRDefault="002F7F9A" w:rsidP="00042105">
      <w:pPr>
        <w:pStyle w:val="Lbjegyzetszveg"/>
      </w:pPr>
      <w:r>
        <w:rPr>
          <w:rStyle w:val="Vgjegyzet-hivatkozs"/>
        </w:rPr>
        <w:endnoteRef/>
      </w:r>
      <w:r>
        <w:tab/>
        <w:t xml:space="preserve">Vö. </w:t>
      </w:r>
      <w:r w:rsidRPr="000B46F4">
        <w:t>Arisztotelész</w:t>
      </w:r>
      <w:r>
        <w:t>,</w:t>
      </w:r>
      <w:r w:rsidRPr="000B46F4">
        <w:t xml:space="preserve"> Metaphüszika 983 b; DK </w:t>
      </w:r>
      <w:r>
        <w:t>11</w:t>
      </w:r>
      <w:r w:rsidRPr="004735C3">
        <w:rPr>
          <w:rStyle w:val="LbjegyzetszvegChar"/>
        </w:rPr>
        <w:t xml:space="preserve"> </w:t>
      </w:r>
      <w:r w:rsidRPr="000B46F4">
        <w:t>A 12</w:t>
      </w:r>
    </w:p>
  </w:endnote>
  <w:endnote w:id="11">
    <w:p w14:paraId="78DD20FF" w14:textId="60D5BFD7" w:rsidR="002F7F9A" w:rsidRDefault="002F7F9A" w:rsidP="00042105">
      <w:pPr>
        <w:pStyle w:val="Lbjegyzetszveg"/>
      </w:pPr>
      <w:r>
        <w:rPr>
          <w:rStyle w:val="Vgjegyzet-hivatkozs"/>
        </w:rPr>
        <w:endnoteRef/>
      </w:r>
      <w:r>
        <w:tab/>
      </w:r>
      <w:r w:rsidRPr="00504A4B">
        <w:t>Arisztotelész</w:t>
      </w:r>
      <w:r>
        <w:t>,</w:t>
      </w:r>
      <w:r w:rsidRPr="00504A4B">
        <w:t xml:space="preserve"> Peri pszükhész 411 a</w:t>
      </w:r>
      <w:r>
        <w:t xml:space="preserve">; </w:t>
      </w:r>
      <w:r w:rsidRPr="00504A4B">
        <w:t>RP 13</w:t>
      </w:r>
    </w:p>
  </w:endnote>
  <w:endnote w:id="12">
    <w:p w14:paraId="5647BE69" w14:textId="6059E466" w:rsidR="002F7F9A" w:rsidRDefault="002F7F9A" w:rsidP="00042105">
      <w:pPr>
        <w:pStyle w:val="Lbjegyzetszveg"/>
      </w:pPr>
      <w:r>
        <w:rPr>
          <w:rStyle w:val="Vgjegyzet-hivatkozs"/>
        </w:rPr>
        <w:endnoteRef/>
      </w:r>
      <w:r>
        <w:tab/>
        <w:t xml:space="preserve">Vö. Platón, </w:t>
      </w:r>
      <w:r w:rsidRPr="00504A4B">
        <w:t>Nomoi 967 a</w:t>
      </w:r>
      <w:r>
        <w:t>–</w:t>
      </w:r>
      <w:r w:rsidRPr="00504A4B">
        <w:t>d</w:t>
      </w:r>
    </w:p>
  </w:endnote>
  <w:endnote w:id="13">
    <w:p w14:paraId="1960B204" w14:textId="45A86F55" w:rsidR="002F7F9A" w:rsidRDefault="002F7F9A" w:rsidP="00042105">
      <w:pPr>
        <w:pStyle w:val="Lbjegyzetszveg"/>
      </w:pPr>
      <w:r>
        <w:rPr>
          <w:rStyle w:val="Vgjegyzet-hivatkozs"/>
        </w:rPr>
        <w:endnoteRef/>
      </w:r>
      <w:r>
        <w:tab/>
        <w:t xml:space="preserve">Vö. </w:t>
      </w:r>
      <w:r w:rsidRPr="00504A4B">
        <w:t>Arisztotelész</w:t>
      </w:r>
      <w:r>
        <w:t>,</w:t>
      </w:r>
      <w:r w:rsidRPr="00504A4B">
        <w:t xml:space="preserve"> Peri pszükhész 405 a</w:t>
      </w:r>
      <w:r>
        <w:t xml:space="preserve">; </w:t>
      </w:r>
      <w:r w:rsidRPr="00504A4B">
        <w:t xml:space="preserve">DK </w:t>
      </w:r>
      <w:r>
        <w:t>1</w:t>
      </w:r>
      <w:r w:rsidRPr="00504A4B">
        <w:t xml:space="preserve"> A 22</w:t>
      </w:r>
    </w:p>
  </w:endnote>
  <w:endnote w:id="14">
    <w:p w14:paraId="2D99FE33" w14:textId="715B717F" w:rsidR="002F7F9A" w:rsidRDefault="002F7F9A" w:rsidP="00042105">
      <w:pPr>
        <w:pStyle w:val="Lbjegyzetszveg"/>
      </w:pPr>
      <w:r>
        <w:rPr>
          <w:rStyle w:val="Vgjegyzet-hivatkozs"/>
        </w:rPr>
        <w:endnoteRef/>
      </w:r>
      <w:r>
        <w:tab/>
        <w:t>Vö.</w:t>
      </w:r>
      <w:r w:rsidRPr="00504A4B">
        <w:t xml:space="preserve"> Arisztotelész</w:t>
      </w:r>
      <w:r>
        <w:t>,</w:t>
      </w:r>
      <w:r w:rsidRPr="00504A4B">
        <w:t xml:space="preserve"> Metaphüszika 983 b</w:t>
      </w:r>
    </w:p>
  </w:endnote>
  <w:endnote w:id="15">
    <w:p w14:paraId="07B9AD98" w14:textId="057C6684" w:rsidR="002F7F9A" w:rsidRDefault="002F7F9A" w:rsidP="00042105">
      <w:pPr>
        <w:pStyle w:val="Lbjegyzetszveg"/>
      </w:pPr>
      <w:r>
        <w:rPr>
          <w:rStyle w:val="Vgjegyzet-hivatkozs"/>
        </w:rPr>
        <w:endnoteRef/>
      </w:r>
      <w:r>
        <w:tab/>
        <w:t xml:space="preserve">Vö. Arisztotelész, </w:t>
      </w:r>
      <w:r w:rsidRPr="00664E67">
        <w:t>Metaphüszika 983 b</w:t>
      </w:r>
    </w:p>
  </w:endnote>
  <w:endnote w:id="16">
    <w:p w14:paraId="79454322" w14:textId="4CF0EB33" w:rsidR="002F7F9A" w:rsidRDefault="002F7F9A" w:rsidP="00042105">
      <w:pPr>
        <w:pStyle w:val="Lbjegyzetszveg"/>
      </w:pPr>
      <w:r>
        <w:rPr>
          <w:rStyle w:val="Vgjegyzet-hivatkozs"/>
        </w:rPr>
        <w:endnoteRef/>
      </w:r>
      <w:r>
        <w:tab/>
      </w:r>
      <w:r w:rsidRPr="00664E67">
        <w:t>Vö.</w:t>
      </w:r>
      <w:r>
        <w:t xml:space="preserve"> Arisztotelész,</w:t>
      </w:r>
      <w:r w:rsidRPr="00664E67">
        <w:t xml:space="preserve"> Phüszika 193 b</w:t>
      </w:r>
    </w:p>
  </w:endnote>
  <w:endnote w:id="17">
    <w:p w14:paraId="712D61EA" w14:textId="3832A90C" w:rsidR="002F7F9A" w:rsidRDefault="002F7F9A" w:rsidP="00042105">
      <w:pPr>
        <w:pStyle w:val="Lbjegyzetszveg"/>
      </w:pPr>
      <w:r>
        <w:rPr>
          <w:rStyle w:val="Vgjegyzet-hivatkozs"/>
        </w:rPr>
        <w:endnoteRef/>
      </w:r>
      <w:r>
        <w:tab/>
        <w:t>Vö</w:t>
      </w:r>
      <w:r w:rsidRPr="00664E67">
        <w:t xml:space="preserve">. DK </w:t>
      </w:r>
      <w:r>
        <w:t>11</w:t>
      </w:r>
      <w:r w:rsidRPr="00664E67">
        <w:t xml:space="preserve"> A 22</w:t>
      </w:r>
    </w:p>
  </w:endnote>
  <w:endnote w:id="18">
    <w:p w14:paraId="751243DE" w14:textId="66AD8B32" w:rsidR="002F7F9A" w:rsidRDefault="002F7F9A" w:rsidP="00042105">
      <w:pPr>
        <w:pStyle w:val="Lbjegyzetszveg"/>
      </w:pPr>
      <w:r>
        <w:rPr>
          <w:rStyle w:val="Vgjegyzet-hivatkozs"/>
        </w:rPr>
        <w:endnoteRef/>
      </w:r>
      <w:r>
        <w:tab/>
        <w:t xml:space="preserve">Vö. Arisztotelész, </w:t>
      </w:r>
      <w:r w:rsidRPr="00664E67">
        <w:t>Metaphüszika 983 b</w:t>
      </w:r>
    </w:p>
  </w:endnote>
  <w:endnote w:id="19">
    <w:p w14:paraId="58C29136" w14:textId="4AA456A1" w:rsidR="002F7F9A" w:rsidRDefault="002F7F9A" w:rsidP="00042105">
      <w:pPr>
        <w:pStyle w:val="Lbjegyzetszveg"/>
      </w:pPr>
      <w:r>
        <w:rPr>
          <w:rStyle w:val="Vgjegyzet-hivatkozs"/>
        </w:rPr>
        <w:endnoteRef/>
      </w:r>
      <w:r>
        <w:tab/>
        <w:t xml:space="preserve">Plinius, </w:t>
      </w:r>
      <w:r w:rsidRPr="004D2B45">
        <w:rPr>
          <w:i/>
          <w:iCs/>
        </w:rPr>
        <w:t>A természet históriája</w:t>
      </w:r>
      <w:r w:rsidRPr="00F96E75">
        <w:t xml:space="preserve"> XXXVI,82</w:t>
      </w:r>
    </w:p>
  </w:endnote>
  <w:endnote w:id="20">
    <w:p w14:paraId="3B499E4F" w14:textId="12465E4D" w:rsidR="002F7F9A" w:rsidRDefault="002F7F9A" w:rsidP="00042105">
      <w:pPr>
        <w:pStyle w:val="Lbjegyzetszveg"/>
      </w:pPr>
      <w:r>
        <w:rPr>
          <w:rStyle w:val="Vgjegyzet-hivatkozs"/>
        </w:rPr>
        <w:endnoteRef/>
      </w:r>
      <w:r>
        <w:tab/>
      </w:r>
      <w:r w:rsidRPr="00664E67">
        <w:t>Vö. Hérodotosz, Hisztoriai I,75; Arisztotelész, Politika 1259 a</w:t>
      </w:r>
    </w:p>
  </w:endnote>
  <w:endnote w:id="21">
    <w:p w14:paraId="124B0070" w14:textId="51D20433" w:rsidR="002F7F9A" w:rsidRDefault="002F7F9A" w:rsidP="00042105">
      <w:pPr>
        <w:pStyle w:val="Lbjegyzetszveg"/>
      </w:pPr>
      <w:r>
        <w:rPr>
          <w:rStyle w:val="Vgjegyzet-hivatkozs"/>
        </w:rPr>
        <w:endnoteRef/>
      </w:r>
      <w:r>
        <w:tab/>
      </w:r>
      <w:bookmarkStart w:id="5" w:name="_Hlk102470579"/>
      <w:r>
        <w:t xml:space="preserve">Vö. </w:t>
      </w:r>
      <w:r w:rsidRPr="0031681F">
        <w:t>Theophrasztosz</w:t>
      </w:r>
      <w:r>
        <w:t xml:space="preserve">, </w:t>
      </w:r>
      <w:r w:rsidRPr="00F779DF">
        <w:rPr>
          <w:iCs/>
        </w:rPr>
        <w:t>Phüszikón doxai</w:t>
      </w:r>
      <w:r w:rsidRPr="001E7C56">
        <w:t xml:space="preserve"> 2</w:t>
      </w:r>
      <w:r>
        <w:t xml:space="preserve">; </w:t>
      </w:r>
      <w:r w:rsidRPr="001E7C56">
        <w:t>DK 12 A 9</w:t>
      </w:r>
    </w:p>
    <w:bookmarkEnd w:id="5"/>
  </w:endnote>
  <w:endnote w:id="22">
    <w:p w14:paraId="625C83F4" w14:textId="33204C29" w:rsidR="002F7F9A" w:rsidRDefault="002F7F9A" w:rsidP="00042105">
      <w:pPr>
        <w:pStyle w:val="Lbjegyzetszveg"/>
      </w:pPr>
      <w:r>
        <w:rPr>
          <w:rStyle w:val="Vgjegyzet-hivatkozs"/>
        </w:rPr>
        <w:endnoteRef/>
      </w:r>
      <w:r>
        <w:tab/>
        <w:t xml:space="preserve">Vö. </w:t>
      </w:r>
      <w:r w:rsidRPr="004B2C75">
        <w:t xml:space="preserve">DK </w:t>
      </w:r>
      <w:r>
        <w:t>1</w:t>
      </w:r>
      <w:r w:rsidRPr="004B2C75">
        <w:t>2 A 14</w:t>
      </w:r>
    </w:p>
  </w:endnote>
  <w:endnote w:id="23">
    <w:p w14:paraId="123F1B7C" w14:textId="1369CB0C" w:rsidR="002F7F9A" w:rsidRDefault="002F7F9A" w:rsidP="00042105">
      <w:pPr>
        <w:pStyle w:val="Lbjegyzetszveg"/>
      </w:pPr>
      <w:r>
        <w:rPr>
          <w:rStyle w:val="Vgjegyzet-hivatkozs"/>
        </w:rPr>
        <w:endnoteRef/>
      </w:r>
      <w:r>
        <w:tab/>
        <w:t>Vö.</w:t>
      </w:r>
      <w:r w:rsidRPr="004B2C75">
        <w:t xml:space="preserve"> RP 16</w:t>
      </w:r>
    </w:p>
  </w:endnote>
  <w:endnote w:id="24">
    <w:p w14:paraId="1A0E107B" w14:textId="37EA5308" w:rsidR="002F7F9A" w:rsidRDefault="002F7F9A" w:rsidP="00042105">
      <w:pPr>
        <w:pStyle w:val="Lbjegyzetszveg"/>
      </w:pPr>
      <w:r>
        <w:rPr>
          <w:rStyle w:val="Vgjegyzet-hivatkozs"/>
        </w:rPr>
        <w:endnoteRef/>
      </w:r>
      <w:r>
        <w:tab/>
        <w:t xml:space="preserve">Vö. </w:t>
      </w:r>
      <w:r w:rsidRPr="004B2C75">
        <w:t xml:space="preserve">Szimplikiosz, Phüszika 24,13; DK </w:t>
      </w:r>
      <w:r>
        <w:t>1</w:t>
      </w:r>
      <w:r w:rsidRPr="004B2C75">
        <w:t>2 A 9</w:t>
      </w:r>
    </w:p>
  </w:endnote>
  <w:endnote w:id="25">
    <w:p w14:paraId="289B0D83" w14:textId="4A2D4E82" w:rsidR="002F7F9A" w:rsidRDefault="002F7F9A" w:rsidP="00042105">
      <w:pPr>
        <w:pStyle w:val="Lbjegyzetszveg"/>
      </w:pPr>
      <w:r>
        <w:rPr>
          <w:rStyle w:val="Vgjegyzet-hivatkozs"/>
        </w:rPr>
        <w:endnoteRef/>
      </w:r>
      <w:r>
        <w:tab/>
        <w:t>Vö.</w:t>
      </w:r>
      <w:r w:rsidRPr="004B2C75">
        <w:t xml:space="preserve"> Arisztotelész, Phüszika 203 b</w:t>
      </w:r>
      <w:r>
        <w:t xml:space="preserve">; </w:t>
      </w:r>
      <w:r w:rsidRPr="004B2C75">
        <w:t xml:space="preserve">DK </w:t>
      </w:r>
      <w:r>
        <w:t>1</w:t>
      </w:r>
      <w:r w:rsidRPr="004B2C75">
        <w:t>2 A 15</w:t>
      </w:r>
    </w:p>
  </w:endnote>
  <w:endnote w:id="26">
    <w:p w14:paraId="5F62115C" w14:textId="0A73BC2C" w:rsidR="002F7F9A" w:rsidRDefault="002F7F9A" w:rsidP="00042105">
      <w:pPr>
        <w:pStyle w:val="Lbjegyzetszveg"/>
      </w:pPr>
      <w:r>
        <w:rPr>
          <w:rStyle w:val="Vgjegyzet-hivatkozs"/>
        </w:rPr>
        <w:endnoteRef/>
      </w:r>
      <w:r>
        <w:tab/>
      </w:r>
      <w:r w:rsidRPr="0028129A">
        <w:t>Vö.</w:t>
      </w:r>
      <w:r w:rsidRPr="00CB2EEE">
        <w:t xml:space="preserve"> </w:t>
      </w:r>
      <w:bookmarkStart w:id="6" w:name="_Hlk102370608"/>
      <w:r w:rsidRPr="00C80ABB">
        <w:t>C</w:t>
      </w:r>
      <w:r>
        <w:t xml:space="preserve">icero, </w:t>
      </w:r>
      <w:r w:rsidRPr="00CB2EEE">
        <w:t>De natura deorum 10,25</w:t>
      </w:r>
      <w:bookmarkEnd w:id="6"/>
    </w:p>
  </w:endnote>
  <w:endnote w:id="27">
    <w:p w14:paraId="5040EE28" w14:textId="6877036A" w:rsidR="002F7F9A" w:rsidRDefault="002F7F9A" w:rsidP="00042105">
      <w:pPr>
        <w:pStyle w:val="Lbjegyzetszveg"/>
      </w:pPr>
      <w:r>
        <w:rPr>
          <w:rStyle w:val="Vgjegyzet-hivatkozs"/>
        </w:rPr>
        <w:endnoteRef/>
      </w:r>
      <w:r>
        <w:tab/>
        <w:t>Vö. Arisztotelész,</w:t>
      </w:r>
      <w:r w:rsidRPr="00CB2EEE">
        <w:t xml:space="preserve"> Phüszika 207 b </w:t>
      </w:r>
      <w:r>
        <w:t xml:space="preserve">– </w:t>
      </w:r>
      <w:r w:rsidRPr="00CB2EEE">
        <w:t>208 a</w:t>
      </w:r>
    </w:p>
  </w:endnote>
  <w:endnote w:id="28">
    <w:p w14:paraId="433592DB" w14:textId="74A306A2" w:rsidR="002F7F9A" w:rsidRDefault="002F7F9A" w:rsidP="00042105">
      <w:pPr>
        <w:pStyle w:val="Lbjegyzetszveg"/>
      </w:pPr>
      <w:r>
        <w:rPr>
          <w:rStyle w:val="Vgjegyzet-hivatkozs"/>
        </w:rPr>
        <w:endnoteRef/>
      </w:r>
      <w:r>
        <w:tab/>
        <w:t>Vö.</w:t>
      </w:r>
      <w:r w:rsidRPr="002214DC">
        <w:t xml:space="preserve"> DK </w:t>
      </w:r>
      <w:r>
        <w:t>1</w:t>
      </w:r>
      <w:r w:rsidRPr="002214DC">
        <w:t>2 A 9</w:t>
      </w:r>
    </w:p>
  </w:endnote>
  <w:endnote w:id="29">
    <w:p w14:paraId="794FA5CF" w14:textId="1D34751B" w:rsidR="002F7F9A" w:rsidRDefault="002F7F9A" w:rsidP="00042105">
      <w:pPr>
        <w:pStyle w:val="Lbjegyzetszveg"/>
      </w:pPr>
      <w:r>
        <w:rPr>
          <w:rStyle w:val="Vgjegyzet-hivatkozs"/>
        </w:rPr>
        <w:endnoteRef/>
      </w:r>
      <w:r>
        <w:tab/>
      </w:r>
      <w:r w:rsidRPr="00B22753">
        <w:t xml:space="preserve">DK </w:t>
      </w:r>
      <w:r>
        <w:t>1</w:t>
      </w:r>
      <w:r w:rsidRPr="00B22753">
        <w:t>2 B 1</w:t>
      </w:r>
    </w:p>
  </w:endnote>
  <w:endnote w:id="30">
    <w:p w14:paraId="1C27584E" w14:textId="2C73737E" w:rsidR="002F7F9A" w:rsidRPr="004160B8" w:rsidRDefault="002F7F9A" w:rsidP="00042105">
      <w:pPr>
        <w:pStyle w:val="Lbjegyzetszveg"/>
        <w:rPr>
          <w:rStyle w:val="LbjegyzetszvegChar"/>
        </w:rPr>
      </w:pPr>
      <w:r>
        <w:rPr>
          <w:rStyle w:val="Vgjegyzet-hivatkozs"/>
        </w:rPr>
        <w:endnoteRef/>
      </w:r>
      <w:r>
        <w:rPr>
          <w:rStyle w:val="LbjegyzetszvegChar"/>
        </w:rPr>
        <w:tab/>
      </w:r>
      <w:r w:rsidRPr="004160B8">
        <w:rPr>
          <w:rStyle w:val="LbjegyzetszvegChar"/>
        </w:rPr>
        <w:t>Vö. DK 12 A 17</w:t>
      </w:r>
    </w:p>
  </w:endnote>
  <w:endnote w:id="31">
    <w:p w14:paraId="2A3A3EDA" w14:textId="6C5DCE62" w:rsidR="002F7F9A" w:rsidRDefault="002F7F9A" w:rsidP="00042105">
      <w:pPr>
        <w:pStyle w:val="Lbjegyzetszveg"/>
      </w:pPr>
      <w:r>
        <w:rPr>
          <w:rStyle w:val="Vgjegyzet-hivatkozs"/>
        </w:rPr>
        <w:endnoteRef/>
      </w:r>
      <w:r>
        <w:tab/>
        <w:t xml:space="preserve">Vö. </w:t>
      </w:r>
      <w:r w:rsidRPr="00A44313">
        <w:t xml:space="preserve">DK </w:t>
      </w:r>
      <w:r>
        <w:t>1</w:t>
      </w:r>
      <w:r w:rsidRPr="00A44313">
        <w:t>2 A 11</w:t>
      </w:r>
    </w:p>
  </w:endnote>
  <w:endnote w:id="32">
    <w:p w14:paraId="178A0C3C" w14:textId="3AD60A8F" w:rsidR="002F7F9A" w:rsidRDefault="002F7F9A" w:rsidP="00042105">
      <w:pPr>
        <w:pStyle w:val="Lbjegyzetszveg"/>
      </w:pPr>
      <w:r>
        <w:rPr>
          <w:rStyle w:val="Vgjegyzet-hivatkozs"/>
        </w:rPr>
        <w:endnoteRef/>
      </w:r>
      <w:r>
        <w:tab/>
        <w:t>Vö.</w:t>
      </w:r>
      <w:r w:rsidRPr="00A44313">
        <w:t xml:space="preserve"> DK </w:t>
      </w:r>
      <w:r>
        <w:t>1</w:t>
      </w:r>
      <w:r w:rsidRPr="00A44313">
        <w:t>2 A 10</w:t>
      </w:r>
    </w:p>
  </w:endnote>
  <w:endnote w:id="33">
    <w:p w14:paraId="260427E0" w14:textId="7D6763AF" w:rsidR="002F7F9A" w:rsidRDefault="002F7F9A" w:rsidP="00042105">
      <w:pPr>
        <w:pStyle w:val="Lbjegyzetszveg"/>
      </w:pPr>
      <w:r>
        <w:rPr>
          <w:rStyle w:val="Vgjegyzet-hivatkozs"/>
        </w:rPr>
        <w:endnoteRef/>
      </w:r>
      <w:r>
        <w:tab/>
        <w:t xml:space="preserve">Vö. </w:t>
      </w:r>
      <w:r w:rsidRPr="007B20F7">
        <w:t xml:space="preserve">DK </w:t>
      </w:r>
      <w:r>
        <w:t>1</w:t>
      </w:r>
      <w:r w:rsidRPr="007B20F7">
        <w:t>2 A 10</w:t>
      </w:r>
    </w:p>
  </w:endnote>
  <w:endnote w:id="34">
    <w:p w14:paraId="087A7A32" w14:textId="1763DF3E" w:rsidR="002F7F9A" w:rsidRDefault="002F7F9A" w:rsidP="00042105">
      <w:pPr>
        <w:pStyle w:val="Lbjegyzetszveg"/>
      </w:pPr>
      <w:r>
        <w:rPr>
          <w:rStyle w:val="Vgjegyzet-hivatkozs"/>
        </w:rPr>
        <w:endnoteRef/>
      </w:r>
      <w:r>
        <w:tab/>
        <w:t xml:space="preserve">Vö. </w:t>
      </w:r>
      <w:r w:rsidRPr="00FD3F5C">
        <w:t>RP 26</w:t>
      </w:r>
    </w:p>
  </w:endnote>
  <w:endnote w:id="35">
    <w:p w14:paraId="5DAE7E05" w14:textId="032D8655" w:rsidR="002F7F9A" w:rsidRDefault="002F7F9A" w:rsidP="00042105">
      <w:pPr>
        <w:pStyle w:val="Lbjegyzetszveg"/>
      </w:pPr>
      <w:r>
        <w:rPr>
          <w:rStyle w:val="Vgjegyzet-hivatkozs"/>
        </w:rPr>
        <w:endnoteRef/>
      </w:r>
      <w:r>
        <w:tab/>
        <w:t>Vö</w:t>
      </w:r>
      <w:r w:rsidRPr="00FD3F5C">
        <w:t>. DL II,</w:t>
      </w:r>
      <w:r>
        <w:t>2</w:t>
      </w:r>
    </w:p>
  </w:endnote>
  <w:endnote w:id="36">
    <w:p w14:paraId="0A2565F4" w14:textId="6B3D5129" w:rsidR="002F7F9A" w:rsidRDefault="002F7F9A" w:rsidP="00042105">
      <w:pPr>
        <w:pStyle w:val="Lbjegyzetszveg"/>
      </w:pPr>
      <w:r>
        <w:rPr>
          <w:rStyle w:val="Vgjegyzet-hivatkozs"/>
        </w:rPr>
        <w:endnoteRef/>
      </w:r>
      <w:r>
        <w:tab/>
        <w:t>Vö.</w:t>
      </w:r>
      <w:r w:rsidRPr="00225450">
        <w:t xml:space="preserve"> DK </w:t>
      </w:r>
      <w:r>
        <w:t>1</w:t>
      </w:r>
      <w:r w:rsidRPr="00225450">
        <w:t>3 A 5</w:t>
      </w:r>
      <w:r>
        <w:t xml:space="preserve">; </w:t>
      </w:r>
      <w:r w:rsidRPr="00225450">
        <w:t>RP 26</w:t>
      </w:r>
    </w:p>
  </w:endnote>
  <w:endnote w:id="37">
    <w:p w14:paraId="57C4F6D7" w14:textId="01E18977" w:rsidR="002F7F9A" w:rsidRDefault="002F7F9A" w:rsidP="00042105">
      <w:pPr>
        <w:pStyle w:val="Lbjegyzetszveg"/>
      </w:pPr>
      <w:r>
        <w:rPr>
          <w:rStyle w:val="Vgjegyzet-hivatkozs"/>
        </w:rPr>
        <w:endnoteRef/>
      </w:r>
      <w:r>
        <w:tab/>
      </w:r>
      <w:r w:rsidRPr="00116234">
        <w:t xml:space="preserve">DK </w:t>
      </w:r>
      <w:r>
        <w:t>1</w:t>
      </w:r>
      <w:r w:rsidRPr="00116234">
        <w:t>3 A 10</w:t>
      </w:r>
    </w:p>
  </w:endnote>
  <w:endnote w:id="38">
    <w:p w14:paraId="3A3E6E99" w14:textId="554EB888" w:rsidR="002F7F9A" w:rsidRDefault="002F7F9A" w:rsidP="00042105">
      <w:pPr>
        <w:pStyle w:val="Lbjegyzetszveg"/>
      </w:pPr>
      <w:r>
        <w:rPr>
          <w:rStyle w:val="Vgjegyzet-hivatkozs"/>
        </w:rPr>
        <w:endnoteRef/>
      </w:r>
      <w:r>
        <w:tab/>
      </w:r>
      <w:r w:rsidRPr="00116234">
        <w:t xml:space="preserve">DK </w:t>
      </w:r>
      <w:r>
        <w:t>1</w:t>
      </w:r>
      <w:r w:rsidRPr="00116234">
        <w:t>3 B 2</w:t>
      </w:r>
      <w:r>
        <w:t xml:space="preserve">; </w:t>
      </w:r>
      <w:r w:rsidRPr="00116234">
        <w:t>RP 24</w:t>
      </w:r>
    </w:p>
  </w:endnote>
  <w:endnote w:id="39">
    <w:p w14:paraId="0825AAEB" w14:textId="1CC63C1B" w:rsidR="002F7F9A" w:rsidRDefault="002F7F9A" w:rsidP="00042105">
      <w:pPr>
        <w:pStyle w:val="Lbjegyzetszveg"/>
      </w:pPr>
      <w:r>
        <w:rPr>
          <w:rStyle w:val="Vgjegyzet-hivatkozs"/>
        </w:rPr>
        <w:endnoteRef/>
      </w:r>
      <w:r>
        <w:tab/>
        <w:t xml:space="preserve">Vö. </w:t>
      </w:r>
      <w:r w:rsidRPr="00116234">
        <w:t xml:space="preserve">DK </w:t>
      </w:r>
      <w:r>
        <w:t>1</w:t>
      </w:r>
      <w:r w:rsidRPr="00116234">
        <w:t>3 A 7</w:t>
      </w:r>
    </w:p>
  </w:endnote>
  <w:endnote w:id="40">
    <w:p w14:paraId="281AA9DA" w14:textId="7021A6A3" w:rsidR="002F7F9A" w:rsidRDefault="002F7F9A" w:rsidP="00042105">
      <w:pPr>
        <w:pStyle w:val="Lbjegyzetszveg"/>
      </w:pPr>
      <w:r>
        <w:rPr>
          <w:rStyle w:val="Vgjegyzet-hivatkozs"/>
        </w:rPr>
        <w:endnoteRef/>
      </w:r>
      <w:r>
        <w:tab/>
      </w:r>
      <w:r w:rsidRPr="00EC43E7">
        <w:t>DK 3 A 5</w:t>
      </w:r>
    </w:p>
    <w:p w14:paraId="3AE1B6A3" w14:textId="085456A9" w:rsidR="002F7F9A" w:rsidRDefault="002F7F9A" w:rsidP="00042105">
      <w:pPr>
        <w:pStyle w:val="Lbjegyzetszveg"/>
      </w:pPr>
    </w:p>
    <w:p w14:paraId="272CFFD2" w14:textId="0D0D4727" w:rsidR="002F7F9A" w:rsidRDefault="002F7F9A" w:rsidP="0018268C">
      <w:pPr>
        <w:pStyle w:val="Vgjegyzetcm"/>
      </w:pPr>
      <w:r>
        <w:t>I.2 A</w:t>
      </w:r>
      <w:r w:rsidRPr="00263E29">
        <w:t xml:space="preserve"> püthagóreusok</w:t>
      </w:r>
    </w:p>
    <w:p w14:paraId="299333C4" w14:textId="77777777" w:rsidR="002F7F9A" w:rsidRDefault="002F7F9A" w:rsidP="00042105">
      <w:pPr>
        <w:pStyle w:val="Lbjegyzetszveg"/>
      </w:pPr>
    </w:p>
  </w:endnote>
  <w:endnote w:id="41">
    <w:p w14:paraId="21F2D7AE" w14:textId="44694F6D" w:rsidR="002F7F9A" w:rsidRDefault="002F7F9A" w:rsidP="00042105">
      <w:pPr>
        <w:pStyle w:val="Lbjegyzetszveg"/>
      </w:pPr>
      <w:r>
        <w:rPr>
          <w:rStyle w:val="Vgjegyzet-hivatkozs"/>
        </w:rPr>
        <w:endnoteRef/>
      </w:r>
      <w:r>
        <w:tab/>
        <w:t>Vö.</w:t>
      </w:r>
      <w:r w:rsidRPr="005466BF">
        <w:t xml:space="preserve"> Arisztotelész, Met</w:t>
      </w:r>
      <w:r>
        <w:t>aphüszika</w:t>
      </w:r>
      <w:r w:rsidRPr="005466BF">
        <w:t xml:space="preserve"> 986 a</w:t>
      </w:r>
    </w:p>
  </w:endnote>
  <w:endnote w:id="42">
    <w:p w14:paraId="7C48EC9F" w14:textId="77F636EF" w:rsidR="002F7F9A" w:rsidRDefault="002F7F9A" w:rsidP="00042105">
      <w:pPr>
        <w:pStyle w:val="Lbjegyzetszveg"/>
      </w:pPr>
      <w:r>
        <w:rPr>
          <w:rStyle w:val="Vgjegyzet-hivatkozs"/>
        </w:rPr>
        <w:endnoteRef/>
      </w:r>
      <w:r>
        <w:tab/>
        <w:t xml:space="preserve">Vö. </w:t>
      </w:r>
      <w:r w:rsidRPr="0040572F">
        <w:t>DK 24 B 1</w:t>
      </w:r>
    </w:p>
  </w:endnote>
  <w:endnote w:id="43">
    <w:p w14:paraId="14AA9BBB" w14:textId="16FBCB32" w:rsidR="002F7F9A" w:rsidRDefault="002F7F9A" w:rsidP="00042105">
      <w:pPr>
        <w:pStyle w:val="Lbjegyzetszveg"/>
      </w:pPr>
      <w:r>
        <w:rPr>
          <w:rStyle w:val="Vgjegyzet-hivatkozs"/>
        </w:rPr>
        <w:endnoteRef/>
      </w:r>
      <w:r>
        <w:tab/>
        <w:t>Vö.</w:t>
      </w:r>
      <w:r w:rsidRPr="0040572F">
        <w:t xml:space="preserve"> DK 44 B 4</w:t>
      </w:r>
    </w:p>
  </w:endnote>
  <w:endnote w:id="44">
    <w:p w14:paraId="70251418" w14:textId="37387955" w:rsidR="002F7F9A" w:rsidRDefault="002F7F9A" w:rsidP="00042105">
      <w:pPr>
        <w:pStyle w:val="Lbjegyzetszveg"/>
      </w:pPr>
      <w:r>
        <w:rPr>
          <w:rStyle w:val="Vgjegyzet-hivatkozs"/>
        </w:rPr>
        <w:endnoteRef/>
      </w:r>
      <w:r>
        <w:tab/>
        <w:t xml:space="preserve">Arisztotelész, </w:t>
      </w:r>
      <w:r w:rsidRPr="0040572F">
        <w:t xml:space="preserve">Metaphüszika 985 b </w:t>
      </w:r>
      <w:r>
        <w:t>–</w:t>
      </w:r>
      <w:r w:rsidRPr="0040572F">
        <w:t xml:space="preserve"> 986 a</w:t>
      </w:r>
    </w:p>
  </w:endnote>
  <w:endnote w:id="45">
    <w:p w14:paraId="5980E1A4" w14:textId="508C0B8B" w:rsidR="002F7F9A" w:rsidRDefault="002F7F9A" w:rsidP="00042105">
      <w:pPr>
        <w:pStyle w:val="Lbjegyzetszveg"/>
      </w:pPr>
      <w:r>
        <w:rPr>
          <w:rStyle w:val="Vgjegyzet-hivatkozs"/>
        </w:rPr>
        <w:endnoteRef/>
      </w:r>
      <w:r>
        <w:tab/>
        <w:t>Vö.</w:t>
      </w:r>
      <w:r w:rsidRPr="00CB1575">
        <w:t xml:space="preserve"> DK 44 B 10</w:t>
      </w:r>
    </w:p>
  </w:endnote>
  <w:endnote w:id="46">
    <w:p w14:paraId="405D3369" w14:textId="13BA1FA4" w:rsidR="002F7F9A" w:rsidRDefault="002F7F9A" w:rsidP="00042105">
      <w:pPr>
        <w:pStyle w:val="Lbjegyzetszveg"/>
      </w:pPr>
      <w:r>
        <w:rPr>
          <w:rStyle w:val="Vgjegyzet-hivatkozs"/>
        </w:rPr>
        <w:endnoteRef/>
      </w:r>
      <w:r>
        <w:tab/>
        <w:t>Vö.</w:t>
      </w:r>
      <w:r w:rsidRPr="00CB1575">
        <w:t xml:space="preserve"> DK 44 B 3</w:t>
      </w:r>
      <w:r>
        <w:t>–</w:t>
      </w:r>
      <w:r w:rsidRPr="00CB1575">
        <w:t>4</w:t>
      </w:r>
    </w:p>
  </w:endnote>
  <w:endnote w:id="47">
    <w:p w14:paraId="528A0D06" w14:textId="3147658E" w:rsidR="002F7F9A" w:rsidRDefault="002F7F9A" w:rsidP="00042105">
      <w:pPr>
        <w:pStyle w:val="Lbjegyzetszveg"/>
      </w:pPr>
      <w:r>
        <w:rPr>
          <w:rStyle w:val="Vgjegyzet-hivatkozs"/>
        </w:rPr>
        <w:endnoteRef/>
      </w:r>
      <w:r>
        <w:tab/>
        <w:t>Vö.</w:t>
      </w:r>
      <w:r w:rsidRPr="00CB1575">
        <w:t xml:space="preserve"> DK 44 B 11</w:t>
      </w:r>
    </w:p>
  </w:endnote>
  <w:endnote w:id="48">
    <w:p w14:paraId="67194005" w14:textId="090231FE" w:rsidR="002F7F9A" w:rsidRDefault="002F7F9A" w:rsidP="00042105">
      <w:pPr>
        <w:pStyle w:val="Lbjegyzetszveg"/>
      </w:pPr>
      <w:r>
        <w:rPr>
          <w:rStyle w:val="Vgjegyzet-hivatkozs"/>
        </w:rPr>
        <w:endnoteRef/>
      </w:r>
      <w:r>
        <w:tab/>
        <w:t>Vö.</w:t>
      </w:r>
      <w:r w:rsidRPr="00124109">
        <w:t xml:space="preserve"> DK 44 B 8</w:t>
      </w:r>
    </w:p>
  </w:endnote>
  <w:endnote w:id="49">
    <w:p w14:paraId="4EB9F155" w14:textId="6897C732" w:rsidR="002F7F9A" w:rsidRDefault="002F7F9A" w:rsidP="00042105">
      <w:pPr>
        <w:pStyle w:val="Lbjegyzetszveg"/>
      </w:pPr>
      <w:r>
        <w:rPr>
          <w:rStyle w:val="Vgjegyzet-hivatkozs"/>
        </w:rPr>
        <w:endnoteRef/>
      </w:r>
      <w:r>
        <w:tab/>
        <w:t>Vö</w:t>
      </w:r>
      <w:r w:rsidRPr="00124109">
        <w:t>. DK 44 B 5</w:t>
      </w:r>
    </w:p>
  </w:endnote>
  <w:endnote w:id="50">
    <w:p w14:paraId="4E6C2AD6" w14:textId="5A0ECBA6" w:rsidR="002F7F9A" w:rsidRDefault="002F7F9A" w:rsidP="00042105">
      <w:pPr>
        <w:pStyle w:val="Lbjegyzetszveg"/>
      </w:pPr>
      <w:r>
        <w:rPr>
          <w:rStyle w:val="Vgjegyzet-hivatkozs"/>
        </w:rPr>
        <w:endnoteRef/>
      </w:r>
      <w:r>
        <w:tab/>
        <w:t>Vö.</w:t>
      </w:r>
      <w:r w:rsidRPr="00124109">
        <w:t xml:space="preserve"> DK 44 A 17; B 7; B 15</w:t>
      </w:r>
    </w:p>
  </w:endnote>
  <w:endnote w:id="51">
    <w:p w14:paraId="26B42F3B" w14:textId="0482CA78" w:rsidR="002F7F9A" w:rsidRDefault="002F7F9A" w:rsidP="00042105">
      <w:pPr>
        <w:pStyle w:val="Lbjegyzetszveg"/>
      </w:pPr>
      <w:r>
        <w:rPr>
          <w:rStyle w:val="Vgjegyzet-hivatkozs"/>
        </w:rPr>
        <w:endnoteRef/>
      </w:r>
      <w:r>
        <w:tab/>
        <w:t>Vö.</w:t>
      </w:r>
      <w:r w:rsidRPr="00124109">
        <w:t xml:space="preserve"> DK 44 B 2</w:t>
      </w:r>
    </w:p>
  </w:endnote>
  <w:endnote w:id="52">
    <w:p w14:paraId="6984BBF4" w14:textId="1D32CE09" w:rsidR="002F7F9A" w:rsidRDefault="002F7F9A" w:rsidP="00042105">
      <w:pPr>
        <w:pStyle w:val="Lbjegyzetszveg"/>
      </w:pPr>
      <w:r>
        <w:rPr>
          <w:rStyle w:val="Vgjegyzet-hivatkozs"/>
        </w:rPr>
        <w:endnoteRef/>
      </w:r>
      <w:r>
        <w:tab/>
        <w:t>Vö.</w:t>
      </w:r>
      <w:r w:rsidRPr="00124109">
        <w:t xml:space="preserve"> Arisztotelész, Met</w:t>
      </w:r>
      <w:r>
        <w:t>aphüszika</w:t>
      </w:r>
      <w:r w:rsidRPr="00124109">
        <w:t xml:space="preserve"> 986 a</w:t>
      </w:r>
    </w:p>
  </w:endnote>
  <w:endnote w:id="53">
    <w:p w14:paraId="242B7175" w14:textId="514ABE26" w:rsidR="002F7F9A" w:rsidRDefault="002F7F9A" w:rsidP="00042105">
      <w:pPr>
        <w:pStyle w:val="Lbjegyzetszveg"/>
      </w:pPr>
      <w:r>
        <w:rPr>
          <w:rStyle w:val="Vgjegyzet-hivatkozs"/>
        </w:rPr>
        <w:endnoteRef/>
      </w:r>
      <w:r>
        <w:tab/>
        <w:t>Vö.</w:t>
      </w:r>
      <w:r w:rsidRPr="00124109">
        <w:t xml:space="preserve"> DK 36 B 1</w:t>
      </w:r>
    </w:p>
  </w:endnote>
  <w:endnote w:id="54">
    <w:p w14:paraId="31AC6BF9" w14:textId="0529A74E" w:rsidR="002F7F9A" w:rsidRDefault="002F7F9A" w:rsidP="00042105">
      <w:pPr>
        <w:pStyle w:val="Lbjegyzetszveg"/>
      </w:pPr>
      <w:r>
        <w:rPr>
          <w:rStyle w:val="Vgjegyzet-hivatkozs"/>
        </w:rPr>
        <w:endnoteRef/>
      </w:r>
      <w:r>
        <w:tab/>
        <w:t>Vö.</w:t>
      </w:r>
      <w:r w:rsidRPr="00AE5113">
        <w:t xml:space="preserve"> DK 58 B 17</w:t>
      </w:r>
    </w:p>
  </w:endnote>
  <w:endnote w:id="55">
    <w:p w14:paraId="3EB6FA76" w14:textId="53B4C01A" w:rsidR="002F7F9A" w:rsidRDefault="002F7F9A" w:rsidP="00042105">
      <w:pPr>
        <w:pStyle w:val="Lbjegyzetszveg"/>
      </w:pPr>
      <w:r>
        <w:rPr>
          <w:rStyle w:val="Vgjegyzet-hivatkozs"/>
        </w:rPr>
        <w:endnoteRef/>
      </w:r>
      <w:r>
        <w:tab/>
        <w:t xml:space="preserve">Vö. </w:t>
      </w:r>
      <w:r w:rsidRPr="007473F3">
        <w:t>DK 44 B 13</w:t>
      </w:r>
    </w:p>
  </w:endnote>
  <w:endnote w:id="56">
    <w:p w14:paraId="0CB353E4" w14:textId="3BA6728C" w:rsidR="002F7F9A" w:rsidRDefault="002F7F9A" w:rsidP="00042105">
      <w:pPr>
        <w:pStyle w:val="Lbjegyzetszveg"/>
      </w:pPr>
      <w:r>
        <w:rPr>
          <w:rStyle w:val="Vgjegyzet-hivatkozs"/>
        </w:rPr>
        <w:endnoteRef/>
      </w:r>
      <w:r>
        <w:tab/>
        <w:t>Vö.</w:t>
      </w:r>
      <w:r w:rsidRPr="00263E29">
        <w:t xml:space="preserve"> DK 44 B 12</w:t>
      </w:r>
    </w:p>
  </w:endnote>
  <w:endnote w:id="57">
    <w:p w14:paraId="56A60F31" w14:textId="0328E861" w:rsidR="002F7F9A" w:rsidRDefault="002F7F9A" w:rsidP="00042105">
      <w:pPr>
        <w:pStyle w:val="Lbjegyzetszveg"/>
      </w:pPr>
      <w:r>
        <w:rPr>
          <w:rStyle w:val="Vgjegyzet-hivatkozs"/>
        </w:rPr>
        <w:endnoteRef/>
      </w:r>
      <w:r>
        <w:tab/>
      </w:r>
      <w:r w:rsidRPr="00E23519">
        <w:t>Vö. DK 44 A 12</w:t>
      </w:r>
    </w:p>
  </w:endnote>
  <w:endnote w:id="58">
    <w:p w14:paraId="272B1741" w14:textId="202A97F6" w:rsidR="002F7F9A" w:rsidRDefault="002F7F9A" w:rsidP="00042105">
      <w:pPr>
        <w:pStyle w:val="Lbjegyzetszveg"/>
      </w:pPr>
      <w:r>
        <w:rPr>
          <w:rStyle w:val="Vgjegyzet-hivatkozs"/>
        </w:rPr>
        <w:endnoteRef/>
      </w:r>
      <w:r>
        <w:tab/>
      </w:r>
      <w:r w:rsidRPr="007B0749">
        <w:t>Vö. Arisztotelész, Metaphüszika 986 a</w:t>
      </w:r>
    </w:p>
  </w:endnote>
  <w:endnote w:id="59">
    <w:p w14:paraId="3BA1C1F0" w14:textId="079B458C" w:rsidR="002F7F9A" w:rsidRDefault="002F7F9A" w:rsidP="00042105">
      <w:pPr>
        <w:pStyle w:val="Lbjegyzetszveg"/>
      </w:pPr>
      <w:r>
        <w:rPr>
          <w:rStyle w:val="Vgjegyzet-hivatkozs"/>
        </w:rPr>
        <w:endnoteRef/>
      </w:r>
      <w:r>
        <w:tab/>
        <w:t xml:space="preserve">Vö. </w:t>
      </w:r>
      <w:r w:rsidRPr="00B26323">
        <w:t>DK 44 B 20</w:t>
      </w:r>
      <w:r>
        <w:t xml:space="preserve">; </w:t>
      </w:r>
      <w:r w:rsidRPr="00B26323">
        <w:t>DK 44 A 12</w:t>
      </w:r>
    </w:p>
  </w:endnote>
  <w:endnote w:id="60">
    <w:p w14:paraId="4799E6AF" w14:textId="670D0B34" w:rsidR="002F7F9A" w:rsidRDefault="002F7F9A" w:rsidP="00042105">
      <w:pPr>
        <w:pStyle w:val="Lbjegyzetszveg"/>
      </w:pPr>
      <w:r>
        <w:rPr>
          <w:rStyle w:val="Vgjegyzet-hivatkozs"/>
        </w:rPr>
        <w:endnoteRef/>
      </w:r>
      <w:r>
        <w:tab/>
      </w:r>
      <w:r w:rsidRPr="00D82E89">
        <w:t>DK 44 B 11</w:t>
      </w:r>
    </w:p>
  </w:endnote>
  <w:endnote w:id="61">
    <w:p w14:paraId="7633A0E3" w14:textId="09FEAF32" w:rsidR="002F7F9A" w:rsidRDefault="002F7F9A" w:rsidP="00042105">
      <w:pPr>
        <w:pStyle w:val="Lbjegyzetszveg"/>
      </w:pPr>
      <w:r>
        <w:rPr>
          <w:rStyle w:val="Vgjegyzet-hivatkozs"/>
        </w:rPr>
        <w:endnoteRef/>
      </w:r>
      <w:r>
        <w:tab/>
        <w:t xml:space="preserve">Vö. </w:t>
      </w:r>
      <w:r w:rsidRPr="00D82E89">
        <w:t>DK 44 B 7</w:t>
      </w:r>
      <w:r>
        <w:t>–</w:t>
      </w:r>
      <w:r w:rsidRPr="00D82E89">
        <w:t>8</w:t>
      </w:r>
    </w:p>
  </w:endnote>
  <w:endnote w:id="62">
    <w:p w14:paraId="35B01216" w14:textId="0972E6D7" w:rsidR="002F7F9A" w:rsidRDefault="002F7F9A" w:rsidP="00042105">
      <w:pPr>
        <w:pStyle w:val="Lbjegyzetszveg"/>
      </w:pPr>
      <w:r>
        <w:rPr>
          <w:rStyle w:val="Vgjegyzet-hivatkozs"/>
        </w:rPr>
        <w:endnoteRef/>
      </w:r>
      <w:r>
        <w:tab/>
        <w:t xml:space="preserve">Vö. </w:t>
      </w:r>
      <w:r w:rsidRPr="00D82E89">
        <w:t>DK 44 A 17</w:t>
      </w:r>
    </w:p>
  </w:endnote>
  <w:endnote w:id="63">
    <w:p w14:paraId="3EB2A5F1" w14:textId="2A076604" w:rsidR="002F7F9A" w:rsidRDefault="002F7F9A" w:rsidP="00042105">
      <w:pPr>
        <w:pStyle w:val="Lbjegyzetszveg"/>
      </w:pPr>
      <w:r>
        <w:rPr>
          <w:rStyle w:val="Vgjegyzet-hivatkozs"/>
        </w:rPr>
        <w:endnoteRef/>
      </w:r>
      <w:r>
        <w:tab/>
        <w:t>Vö.</w:t>
      </w:r>
      <w:r w:rsidRPr="00D82E89">
        <w:t xml:space="preserve"> DK 44 B 15; 44 A 16</w:t>
      </w:r>
      <w:r>
        <w:t>–</w:t>
      </w:r>
      <w:r w:rsidRPr="00D82E89">
        <w:t>17</w:t>
      </w:r>
    </w:p>
  </w:endnote>
  <w:endnote w:id="64">
    <w:p w14:paraId="6694E11F" w14:textId="68D31026" w:rsidR="002F7F9A" w:rsidRPr="0028129A" w:rsidRDefault="002F7F9A" w:rsidP="00042105">
      <w:pPr>
        <w:pStyle w:val="Lbjegyzetszveg"/>
      </w:pPr>
      <w:r>
        <w:rPr>
          <w:rStyle w:val="Vgjegyzet-hivatkozs"/>
        </w:rPr>
        <w:endnoteRef/>
      </w:r>
      <w:r>
        <w:tab/>
      </w:r>
      <w:r w:rsidRPr="0028129A">
        <w:t>Vö. Cicero, De natura deorum 1,11,27</w:t>
      </w:r>
    </w:p>
  </w:endnote>
  <w:endnote w:id="65">
    <w:p w14:paraId="788D428B" w14:textId="29796805" w:rsidR="002F7F9A" w:rsidRPr="0028129A" w:rsidRDefault="002F7F9A" w:rsidP="00042105">
      <w:pPr>
        <w:pStyle w:val="Lbjegyzetszveg"/>
      </w:pPr>
      <w:r w:rsidRPr="0028129A">
        <w:rPr>
          <w:rStyle w:val="Vgjegyzet-hivatkozs"/>
        </w:rPr>
        <w:endnoteRef/>
      </w:r>
      <w:r w:rsidRPr="0028129A">
        <w:tab/>
        <w:t xml:space="preserve">Heisenberg, W.: </w:t>
      </w:r>
      <w:r w:rsidRPr="0028129A">
        <w:rPr>
          <w:i/>
          <w:iCs/>
        </w:rPr>
        <w:t>A rész és az egész,</w:t>
      </w:r>
      <w:r w:rsidRPr="0028129A">
        <w:t xml:space="preserve"> 20. o.</w:t>
      </w:r>
    </w:p>
  </w:endnote>
  <w:endnote w:id="66">
    <w:p w14:paraId="5E3EB7FE" w14:textId="07EB0005" w:rsidR="002F7F9A" w:rsidRDefault="002F7F9A" w:rsidP="00042105">
      <w:pPr>
        <w:pStyle w:val="Lbjegyzetszveg"/>
      </w:pPr>
      <w:r w:rsidRPr="0028129A">
        <w:rPr>
          <w:rStyle w:val="Vgjegyzet-hivatkozs"/>
        </w:rPr>
        <w:endnoteRef/>
      </w:r>
      <w:r w:rsidRPr="0028129A">
        <w:tab/>
        <w:t>Heis</w:t>
      </w:r>
      <w:r>
        <w:t xml:space="preserve">enberg, W.: </w:t>
      </w:r>
      <w:r w:rsidRPr="00232238">
        <w:rPr>
          <w:i/>
          <w:iCs/>
        </w:rPr>
        <w:t>Válogatott tanulmányok</w:t>
      </w:r>
      <w:r>
        <w:rPr>
          <w:i/>
          <w:iCs/>
        </w:rPr>
        <w:t>,</w:t>
      </w:r>
      <w:r>
        <w:t xml:space="preserve"> </w:t>
      </w:r>
      <w:r w:rsidRPr="00C507FA">
        <w:t>237. o</w:t>
      </w:r>
      <w:r>
        <w:t>.</w:t>
      </w:r>
    </w:p>
  </w:endnote>
  <w:endnote w:id="67">
    <w:p w14:paraId="272581E3" w14:textId="01A9886D" w:rsidR="002F7F9A" w:rsidRDefault="002F7F9A" w:rsidP="00042105">
      <w:pPr>
        <w:pStyle w:val="Lbjegyzetszveg"/>
      </w:pPr>
      <w:r w:rsidRPr="00D44C71">
        <w:rPr>
          <w:rStyle w:val="Vgjegyzet-hivatkozs"/>
        </w:rPr>
        <w:endnoteRef/>
      </w:r>
      <w:r>
        <w:tab/>
      </w:r>
      <w:r w:rsidRPr="00D44C71">
        <w:t>Vö. DK 44 A 16</w:t>
      </w:r>
    </w:p>
  </w:endnote>
  <w:endnote w:id="68">
    <w:p w14:paraId="64F4A98B" w14:textId="7E08AA27" w:rsidR="002F7F9A" w:rsidRDefault="002F7F9A" w:rsidP="00042105">
      <w:pPr>
        <w:pStyle w:val="Lbjegyzetszveg"/>
      </w:pPr>
      <w:r>
        <w:rPr>
          <w:rStyle w:val="Vgjegyzet-hivatkozs"/>
        </w:rPr>
        <w:endnoteRef/>
      </w:r>
      <w:r>
        <w:tab/>
        <w:t>Vö.</w:t>
      </w:r>
      <w:r w:rsidRPr="00C507FA">
        <w:t xml:space="preserve"> Arisztotelész, Peri ouranou 290 b</w:t>
      </w:r>
    </w:p>
  </w:endnote>
  <w:endnote w:id="69">
    <w:p w14:paraId="19192FA9" w14:textId="4C373FAB" w:rsidR="002F7F9A" w:rsidRDefault="002F7F9A" w:rsidP="00042105">
      <w:pPr>
        <w:pStyle w:val="Lbjegyzetszveg"/>
      </w:pPr>
      <w:r>
        <w:rPr>
          <w:rStyle w:val="Vgjegyzet-hivatkozs"/>
        </w:rPr>
        <w:endnoteRef/>
      </w:r>
      <w:r>
        <w:tab/>
        <w:t>Vö</w:t>
      </w:r>
      <w:r w:rsidRPr="00C507FA">
        <w:t>. DK 50 A 1; 51 A 1</w:t>
      </w:r>
      <w:r>
        <w:t xml:space="preserve">; </w:t>
      </w:r>
      <w:r w:rsidRPr="00C507FA">
        <w:t>Arisztotelész, Peri ouranou II,13</w:t>
      </w:r>
    </w:p>
  </w:endnote>
  <w:endnote w:id="70">
    <w:p w14:paraId="76462B07" w14:textId="148E3D15" w:rsidR="002F7F9A" w:rsidRDefault="002F7F9A" w:rsidP="00042105">
      <w:pPr>
        <w:pStyle w:val="Lbjegyzetszveg"/>
      </w:pPr>
      <w:r>
        <w:rPr>
          <w:rStyle w:val="Vgjegyzet-hivatkozs"/>
        </w:rPr>
        <w:endnoteRef/>
      </w:r>
      <w:r>
        <w:tab/>
        <w:t>Vö.</w:t>
      </w:r>
      <w:r w:rsidRPr="0099323A">
        <w:t xml:space="preserve"> DL VIII,12</w:t>
      </w:r>
    </w:p>
  </w:endnote>
  <w:endnote w:id="71">
    <w:p w14:paraId="0E2512EB" w14:textId="466CDAD2" w:rsidR="002F7F9A" w:rsidRDefault="002F7F9A" w:rsidP="00227B24">
      <w:pPr>
        <w:pStyle w:val="Lbjegyzetszveg"/>
      </w:pPr>
      <w:r>
        <w:rPr>
          <w:rStyle w:val="Vgjegyzet-hivatkozs"/>
        </w:rPr>
        <w:endnoteRef/>
      </w:r>
      <w:r>
        <w:rPr>
          <w:rStyle w:val="LbjegyzetszvegChar"/>
        </w:rPr>
        <w:tab/>
        <w:t xml:space="preserve">Vö. </w:t>
      </w:r>
      <w:r w:rsidRPr="00227B24">
        <w:rPr>
          <w:rStyle w:val="LbjegyzetszvegChar"/>
        </w:rPr>
        <w:t xml:space="preserve">Rigby, S.: </w:t>
      </w:r>
      <w:r w:rsidRPr="00C67EF2">
        <w:rPr>
          <w:rStyle w:val="LbjegyzetszvegChar"/>
          <w:i/>
          <w:iCs/>
        </w:rPr>
        <w:t>The Babylonians were using Pythagoras’ Theorem over 1,000 years before he was born</w:t>
      </w:r>
    </w:p>
  </w:endnote>
  <w:endnote w:id="72">
    <w:p w14:paraId="7CED9411" w14:textId="7C5D0A78" w:rsidR="002F7F9A" w:rsidRDefault="002F7F9A" w:rsidP="00042105">
      <w:pPr>
        <w:pStyle w:val="Lbjegyzetszveg"/>
      </w:pPr>
      <w:r>
        <w:rPr>
          <w:rStyle w:val="Vgjegyzet-hivatkozs"/>
        </w:rPr>
        <w:endnoteRef/>
      </w:r>
      <w:r>
        <w:tab/>
        <w:t xml:space="preserve">Vö. </w:t>
      </w:r>
      <w:r w:rsidRPr="0099323A">
        <w:t>DL VIII,27</w:t>
      </w:r>
    </w:p>
  </w:endnote>
  <w:endnote w:id="73">
    <w:p w14:paraId="41563900" w14:textId="4CAF640C" w:rsidR="002F7F9A" w:rsidRDefault="002F7F9A" w:rsidP="00042105">
      <w:pPr>
        <w:pStyle w:val="Lbjegyzetszveg"/>
      </w:pPr>
      <w:r>
        <w:rPr>
          <w:rStyle w:val="Vgjegyzet-hivatkozs"/>
        </w:rPr>
        <w:endnoteRef/>
      </w:r>
      <w:r>
        <w:tab/>
        <w:t>Vö.</w:t>
      </w:r>
      <w:r w:rsidRPr="008B3001">
        <w:t xml:space="preserve"> DK 24 A 8; 44 B 13</w:t>
      </w:r>
    </w:p>
  </w:endnote>
  <w:endnote w:id="74">
    <w:p w14:paraId="23D59356" w14:textId="39FBFFBC" w:rsidR="002F7F9A" w:rsidRDefault="002F7F9A" w:rsidP="00042105">
      <w:pPr>
        <w:pStyle w:val="Lbjegyzetszveg"/>
      </w:pPr>
      <w:r>
        <w:rPr>
          <w:rStyle w:val="Vgjegyzet-hivatkozs"/>
        </w:rPr>
        <w:endnoteRef/>
      </w:r>
      <w:r>
        <w:tab/>
        <w:t xml:space="preserve">Vö. </w:t>
      </w:r>
      <w:r w:rsidRPr="008B3001">
        <w:t>DK 44 A 23</w:t>
      </w:r>
    </w:p>
  </w:endnote>
  <w:endnote w:id="75">
    <w:p w14:paraId="53821804" w14:textId="10380AA8" w:rsidR="002F7F9A" w:rsidRDefault="002F7F9A" w:rsidP="00042105">
      <w:pPr>
        <w:pStyle w:val="Lbjegyzetszveg"/>
      </w:pPr>
      <w:r>
        <w:rPr>
          <w:rStyle w:val="Vgjegyzet-hivatkozs"/>
        </w:rPr>
        <w:endnoteRef/>
      </w:r>
      <w:r>
        <w:tab/>
        <w:t xml:space="preserve">Vö. </w:t>
      </w:r>
      <w:r w:rsidRPr="008B3001">
        <w:t>DK 24 A 12</w:t>
      </w:r>
    </w:p>
  </w:endnote>
  <w:endnote w:id="76">
    <w:p w14:paraId="40E0401F" w14:textId="7446CAD3" w:rsidR="002F7F9A" w:rsidRDefault="002F7F9A" w:rsidP="00042105">
      <w:pPr>
        <w:pStyle w:val="Lbjegyzetszveg"/>
      </w:pPr>
      <w:r>
        <w:rPr>
          <w:rStyle w:val="Vgjegyzet-hivatkozs"/>
        </w:rPr>
        <w:endnoteRef/>
      </w:r>
      <w:r>
        <w:tab/>
        <w:t>Vö. Platón,</w:t>
      </w:r>
      <w:r w:rsidRPr="008B3001">
        <w:t xml:space="preserve"> Gorgiasz 493 a</w:t>
      </w:r>
    </w:p>
  </w:endnote>
  <w:endnote w:id="77">
    <w:p w14:paraId="7608C9F6" w14:textId="32FDFE66" w:rsidR="002F7F9A" w:rsidRDefault="002F7F9A" w:rsidP="00042105">
      <w:pPr>
        <w:pStyle w:val="Lbjegyzetszveg"/>
      </w:pPr>
      <w:r w:rsidRPr="00D44C71">
        <w:rPr>
          <w:rStyle w:val="Vgjegyzet-hivatkozs"/>
        </w:rPr>
        <w:endnoteRef/>
      </w:r>
      <w:r>
        <w:tab/>
      </w:r>
      <w:r w:rsidRPr="00D44C71">
        <w:t>Vö. DK 44 B 13</w:t>
      </w:r>
    </w:p>
  </w:endnote>
  <w:endnote w:id="78">
    <w:p w14:paraId="4A38E75D" w14:textId="5840720A" w:rsidR="002F7F9A" w:rsidRDefault="002F7F9A" w:rsidP="00042105">
      <w:pPr>
        <w:pStyle w:val="Lbjegyzetszveg"/>
      </w:pPr>
      <w:r>
        <w:rPr>
          <w:rStyle w:val="Vgjegyzet-hivatkozs"/>
        </w:rPr>
        <w:endnoteRef/>
      </w:r>
      <w:r>
        <w:tab/>
        <w:t xml:space="preserve">Vö. </w:t>
      </w:r>
      <w:r w:rsidRPr="002E1727">
        <w:t>DK 24 B 4</w:t>
      </w:r>
    </w:p>
  </w:endnote>
  <w:endnote w:id="79">
    <w:p w14:paraId="0410C483" w14:textId="7B854B48" w:rsidR="002F7F9A" w:rsidRDefault="002F7F9A" w:rsidP="00042105">
      <w:pPr>
        <w:pStyle w:val="Lbjegyzetszveg"/>
      </w:pPr>
      <w:r>
        <w:rPr>
          <w:rStyle w:val="Vgjegyzet-hivatkozs"/>
        </w:rPr>
        <w:endnoteRef/>
      </w:r>
      <w:r>
        <w:tab/>
        <w:t xml:space="preserve">Vö. </w:t>
      </w:r>
      <w:r w:rsidRPr="00263E29">
        <w:t>DK 21 B</w:t>
      </w:r>
    </w:p>
  </w:endnote>
  <w:endnote w:id="80">
    <w:p w14:paraId="124F9462" w14:textId="2D8444AD" w:rsidR="002F7F9A" w:rsidRDefault="002F7F9A" w:rsidP="00042105">
      <w:pPr>
        <w:pStyle w:val="Lbjegyzetszveg"/>
      </w:pPr>
      <w:r>
        <w:rPr>
          <w:rStyle w:val="Vgjegyzet-hivatkozs"/>
        </w:rPr>
        <w:endnoteRef/>
      </w:r>
      <w:r>
        <w:tab/>
        <w:t>Vö.</w:t>
      </w:r>
      <w:r w:rsidRPr="002A5F1D">
        <w:t xml:space="preserve"> DK 58 B 34</w:t>
      </w:r>
    </w:p>
    <w:p w14:paraId="3850484D" w14:textId="5A03F81F" w:rsidR="002F7F9A" w:rsidRDefault="002F7F9A" w:rsidP="00042105">
      <w:pPr>
        <w:pStyle w:val="Lbjegyzetszveg"/>
      </w:pPr>
    </w:p>
    <w:p w14:paraId="6325918C" w14:textId="496AB7A7" w:rsidR="002F7F9A" w:rsidRDefault="002F7F9A" w:rsidP="0018268C">
      <w:pPr>
        <w:pStyle w:val="Vgjegyzetcm"/>
      </w:pPr>
      <w:r>
        <w:t>I.3 A</w:t>
      </w:r>
      <w:r w:rsidRPr="00735B69">
        <w:t xml:space="preserve"> dinamikus</w:t>
      </w:r>
      <w:r>
        <w:t xml:space="preserve"> </w:t>
      </w:r>
      <w:r w:rsidRPr="00635357">
        <w:t>létfelfogás</w:t>
      </w:r>
    </w:p>
    <w:p w14:paraId="5E405C32" w14:textId="77777777" w:rsidR="002F7F9A" w:rsidRDefault="002F7F9A" w:rsidP="00042105">
      <w:pPr>
        <w:pStyle w:val="Lbjegyzetszveg"/>
      </w:pPr>
    </w:p>
  </w:endnote>
  <w:endnote w:id="81">
    <w:p w14:paraId="11FC2F53" w14:textId="3F6E6AFA" w:rsidR="002F7F9A" w:rsidRDefault="002F7F9A" w:rsidP="00042105">
      <w:pPr>
        <w:pStyle w:val="Lbjegyzetszveg"/>
      </w:pPr>
      <w:r>
        <w:rPr>
          <w:rStyle w:val="Vgjegyzet-hivatkozs"/>
        </w:rPr>
        <w:endnoteRef/>
      </w:r>
      <w:r>
        <w:tab/>
      </w:r>
      <w:r w:rsidRPr="00A04494">
        <w:t>DK 22 B 104</w:t>
      </w:r>
    </w:p>
  </w:endnote>
  <w:endnote w:id="82">
    <w:p w14:paraId="12B02DB7" w14:textId="4C0C5F86" w:rsidR="002F7F9A" w:rsidRDefault="002F7F9A" w:rsidP="00042105">
      <w:pPr>
        <w:pStyle w:val="Lbjegyzetszveg"/>
      </w:pPr>
      <w:r>
        <w:rPr>
          <w:rStyle w:val="Vgjegyzet-hivatkozs"/>
        </w:rPr>
        <w:endnoteRef/>
      </w:r>
      <w:r>
        <w:tab/>
      </w:r>
      <w:r w:rsidRPr="00A04494">
        <w:t>DL IX,1,3</w:t>
      </w:r>
    </w:p>
  </w:endnote>
  <w:endnote w:id="83">
    <w:p w14:paraId="1B4B1A98" w14:textId="7C93581B" w:rsidR="002F7F9A" w:rsidRDefault="002F7F9A" w:rsidP="00042105">
      <w:pPr>
        <w:pStyle w:val="Lbjegyzetszveg"/>
      </w:pPr>
      <w:r>
        <w:rPr>
          <w:rStyle w:val="Vgjegyzet-hivatkozs"/>
        </w:rPr>
        <w:endnoteRef/>
      </w:r>
      <w:r>
        <w:tab/>
        <w:t>Vö. DL IX,3</w:t>
      </w:r>
    </w:p>
  </w:endnote>
  <w:endnote w:id="84">
    <w:p w14:paraId="0BD67F8E" w14:textId="3919915E" w:rsidR="002F7F9A" w:rsidRDefault="002F7F9A" w:rsidP="00042105">
      <w:pPr>
        <w:pStyle w:val="Lbjegyzetszveg"/>
      </w:pPr>
      <w:r>
        <w:rPr>
          <w:rStyle w:val="Vgjegyzet-hivatkozs"/>
        </w:rPr>
        <w:endnoteRef/>
      </w:r>
      <w:r>
        <w:tab/>
        <w:t>Vö</w:t>
      </w:r>
      <w:r w:rsidRPr="00A04494">
        <w:t>. DK 22 B 40</w:t>
      </w:r>
    </w:p>
  </w:endnote>
  <w:endnote w:id="85">
    <w:p w14:paraId="3EE8154C" w14:textId="6B23ACD6" w:rsidR="002F7F9A" w:rsidRDefault="002F7F9A" w:rsidP="00042105">
      <w:pPr>
        <w:pStyle w:val="Lbjegyzetszveg"/>
      </w:pPr>
      <w:r>
        <w:rPr>
          <w:rStyle w:val="Vgjegyzet-hivatkozs"/>
        </w:rPr>
        <w:endnoteRef/>
      </w:r>
      <w:r>
        <w:tab/>
      </w:r>
      <w:r w:rsidRPr="00A04494">
        <w:t>DK 22 B 101</w:t>
      </w:r>
    </w:p>
  </w:endnote>
  <w:endnote w:id="86">
    <w:p w14:paraId="6885CC9D" w14:textId="36D90493" w:rsidR="002F7F9A" w:rsidRDefault="002F7F9A" w:rsidP="00042105">
      <w:pPr>
        <w:pStyle w:val="Lbjegyzetszveg"/>
      </w:pPr>
      <w:r>
        <w:rPr>
          <w:rStyle w:val="Vgjegyzet-hivatkozs"/>
        </w:rPr>
        <w:endnoteRef/>
      </w:r>
      <w:r>
        <w:tab/>
      </w:r>
      <w:r w:rsidRPr="00CB5ADA">
        <w:t>DK 22 B 107</w:t>
      </w:r>
    </w:p>
  </w:endnote>
  <w:endnote w:id="87">
    <w:p w14:paraId="7007923A" w14:textId="34F53F99" w:rsidR="002F7F9A" w:rsidRDefault="002F7F9A" w:rsidP="00042105">
      <w:pPr>
        <w:pStyle w:val="Lbjegyzetszveg"/>
      </w:pPr>
      <w:r>
        <w:rPr>
          <w:rStyle w:val="Vgjegyzet-hivatkozs"/>
        </w:rPr>
        <w:endnoteRef/>
      </w:r>
      <w:r>
        <w:tab/>
      </w:r>
      <w:r w:rsidRPr="00CB5ADA">
        <w:t>DK 22 B 34</w:t>
      </w:r>
    </w:p>
  </w:endnote>
  <w:endnote w:id="88">
    <w:p w14:paraId="6D81AA30" w14:textId="08B9F5B0" w:rsidR="002F7F9A" w:rsidRDefault="002F7F9A" w:rsidP="00042105">
      <w:pPr>
        <w:pStyle w:val="Lbjegyzetszveg"/>
      </w:pPr>
      <w:r>
        <w:rPr>
          <w:rStyle w:val="Vgjegyzet-hivatkozs"/>
        </w:rPr>
        <w:endnoteRef/>
      </w:r>
      <w:r>
        <w:tab/>
      </w:r>
      <w:r w:rsidRPr="00CB5ADA">
        <w:t>DK 22 B 72</w:t>
      </w:r>
    </w:p>
  </w:endnote>
  <w:endnote w:id="89">
    <w:p w14:paraId="226ADBAA" w14:textId="315FA243" w:rsidR="002F7F9A" w:rsidRDefault="002F7F9A" w:rsidP="00042105">
      <w:pPr>
        <w:pStyle w:val="Lbjegyzetszveg"/>
      </w:pPr>
      <w:r>
        <w:rPr>
          <w:rStyle w:val="Vgjegyzet-hivatkozs"/>
        </w:rPr>
        <w:endnoteRef/>
      </w:r>
      <w:r>
        <w:tab/>
      </w:r>
      <w:r w:rsidRPr="00CB5ADA">
        <w:t>DK 22 B 123</w:t>
      </w:r>
    </w:p>
  </w:endnote>
  <w:endnote w:id="90">
    <w:p w14:paraId="7879D5B5" w14:textId="5BB99C9E" w:rsidR="002F7F9A" w:rsidRDefault="002F7F9A" w:rsidP="00042105">
      <w:pPr>
        <w:pStyle w:val="Lbjegyzetszveg"/>
      </w:pPr>
      <w:r>
        <w:rPr>
          <w:rStyle w:val="Vgjegyzet-hivatkozs"/>
        </w:rPr>
        <w:endnoteRef/>
      </w:r>
      <w:r>
        <w:tab/>
        <w:t xml:space="preserve">Vö. </w:t>
      </w:r>
      <w:r w:rsidRPr="000B70FD">
        <w:t>DK 22 B 91</w:t>
      </w:r>
    </w:p>
  </w:endnote>
  <w:endnote w:id="91">
    <w:p w14:paraId="75086F7F" w14:textId="7CC40598" w:rsidR="002F7F9A" w:rsidRDefault="002F7F9A" w:rsidP="00042105">
      <w:pPr>
        <w:pStyle w:val="Lbjegyzetszveg"/>
      </w:pPr>
      <w:r>
        <w:rPr>
          <w:rStyle w:val="Vgjegyzet-hivatkozs"/>
        </w:rPr>
        <w:endnoteRef/>
      </w:r>
      <w:r>
        <w:tab/>
        <w:t xml:space="preserve">Platón, </w:t>
      </w:r>
      <w:r w:rsidRPr="000B70FD">
        <w:t>Kratülosz 402 a</w:t>
      </w:r>
    </w:p>
  </w:endnote>
  <w:endnote w:id="92">
    <w:p w14:paraId="5FAA46F5" w14:textId="33E020DD" w:rsidR="002F7F9A" w:rsidRDefault="002F7F9A" w:rsidP="00042105">
      <w:pPr>
        <w:pStyle w:val="Lbjegyzetszveg"/>
      </w:pPr>
      <w:r>
        <w:rPr>
          <w:rStyle w:val="Vgjegyzet-hivatkozs"/>
        </w:rPr>
        <w:endnoteRef/>
      </w:r>
      <w:r>
        <w:tab/>
      </w:r>
      <w:r w:rsidRPr="000B70FD">
        <w:t>DK 22 B 53</w:t>
      </w:r>
    </w:p>
  </w:endnote>
  <w:endnote w:id="93">
    <w:p w14:paraId="22710D88" w14:textId="37A005D6" w:rsidR="002F7F9A" w:rsidRDefault="002F7F9A" w:rsidP="00042105">
      <w:pPr>
        <w:pStyle w:val="Lbjegyzetszveg"/>
      </w:pPr>
      <w:r>
        <w:rPr>
          <w:rStyle w:val="Vgjegyzet-hivatkozs"/>
        </w:rPr>
        <w:endnoteRef/>
      </w:r>
      <w:r>
        <w:tab/>
      </w:r>
      <w:r w:rsidRPr="000B70FD">
        <w:t>DK 22 B 8</w:t>
      </w:r>
    </w:p>
  </w:endnote>
  <w:endnote w:id="94">
    <w:p w14:paraId="6620DCCA" w14:textId="50B48E4C" w:rsidR="002F7F9A" w:rsidRDefault="002F7F9A" w:rsidP="00042105">
      <w:pPr>
        <w:pStyle w:val="Lbjegyzetszveg"/>
      </w:pPr>
      <w:r>
        <w:rPr>
          <w:rStyle w:val="Vgjegyzet-hivatkozs"/>
        </w:rPr>
        <w:endnoteRef/>
      </w:r>
      <w:r>
        <w:tab/>
      </w:r>
      <w:r w:rsidRPr="000B70FD">
        <w:t>DK 22 B 51</w:t>
      </w:r>
    </w:p>
  </w:endnote>
  <w:endnote w:id="95">
    <w:p w14:paraId="15C32F0A" w14:textId="1E5BEB99" w:rsidR="002F7F9A" w:rsidRDefault="002F7F9A" w:rsidP="00042105">
      <w:pPr>
        <w:pStyle w:val="Lbjegyzetszveg"/>
      </w:pPr>
      <w:r>
        <w:rPr>
          <w:rStyle w:val="Vgjegyzet-hivatkozs"/>
        </w:rPr>
        <w:endnoteRef/>
      </w:r>
      <w:r>
        <w:tab/>
      </w:r>
      <w:r w:rsidRPr="000B70FD">
        <w:t>DK 22 B 111</w:t>
      </w:r>
    </w:p>
  </w:endnote>
  <w:endnote w:id="96">
    <w:p w14:paraId="7BF05D8F" w14:textId="6D331EFD" w:rsidR="002F7F9A" w:rsidRDefault="002F7F9A" w:rsidP="00042105">
      <w:pPr>
        <w:pStyle w:val="Lbjegyzetszveg"/>
      </w:pPr>
      <w:r>
        <w:rPr>
          <w:rStyle w:val="Vgjegyzet-hivatkozs"/>
        </w:rPr>
        <w:endnoteRef/>
      </w:r>
      <w:r>
        <w:tab/>
      </w:r>
      <w:r w:rsidRPr="000B70FD">
        <w:t>DK 22 B 1</w:t>
      </w:r>
    </w:p>
  </w:endnote>
  <w:endnote w:id="97">
    <w:p w14:paraId="4F42295D" w14:textId="35DB0BD0" w:rsidR="002F7F9A" w:rsidRDefault="002F7F9A" w:rsidP="00042105">
      <w:pPr>
        <w:pStyle w:val="Lbjegyzetszveg"/>
      </w:pPr>
      <w:r>
        <w:rPr>
          <w:rStyle w:val="Vgjegyzet-hivatkozs"/>
        </w:rPr>
        <w:endnoteRef/>
      </w:r>
      <w:r>
        <w:tab/>
        <w:t>Vö.</w:t>
      </w:r>
      <w:r w:rsidRPr="000B70FD">
        <w:t xml:space="preserve"> DL IX,5</w:t>
      </w:r>
    </w:p>
  </w:endnote>
  <w:endnote w:id="98">
    <w:p w14:paraId="3839BCB6" w14:textId="7F3DDD3D" w:rsidR="002F7F9A" w:rsidRDefault="002F7F9A" w:rsidP="00042105">
      <w:pPr>
        <w:pStyle w:val="Lbjegyzetszveg"/>
      </w:pPr>
      <w:r>
        <w:rPr>
          <w:rStyle w:val="Vgjegyzet-hivatkozs"/>
        </w:rPr>
        <w:endnoteRef/>
      </w:r>
      <w:r>
        <w:tab/>
      </w:r>
      <w:r w:rsidRPr="00AC1025">
        <w:t>DK 22 B 2</w:t>
      </w:r>
    </w:p>
  </w:endnote>
  <w:endnote w:id="99">
    <w:p w14:paraId="1A09697C" w14:textId="1A4F8797" w:rsidR="002F7F9A" w:rsidRDefault="002F7F9A" w:rsidP="00042105">
      <w:pPr>
        <w:pStyle w:val="Lbjegyzetszveg"/>
      </w:pPr>
      <w:r>
        <w:rPr>
          <w:rStyle w:val="Vgjegyzet-hivatkozs"/>
        </w:rPr>
        <w:endnoteRef/>
      </w:r>
      <w:r>
        <w:tab/>
      </w:r>
      <w:r w:rsidRPr="00AC1025">
        <w:t>DK 22 B 114</w:t>
      </w:r>
    </w:p>
  </w:endnote>
  <w:endnote w:id="100">
    <w:p w14:paraId="76208BF1" w14:textId="3E31E02B" w:rsidR="002F7F9A" w:rsidRDefault="002F7F9A" w:rsidP="00042105">
      <w:pPr>
        <w:pStyle w:val="Lbjegyzetszveg"/>
      </w:pPr>
      <w:r>
        <w:rPr>
          <w:rStyle w:val="Vgjegyzet-hivatkozs"/>
        </w:rPr>
        <w:endnoteRef/>
      </w:r>
      <w:r>
        <w:tab/>
      </w:r>
      <w:r w:rsidRPr="003A29AB">
        <w:t>DK 22 B 94</w:t>
      </w:r>
    </w:p>
  </w:endnote>
  <w:endnote w:id="101">
    <w:p w14:paraId="59A58AD8" w14:textId="51C15E8B" w:rsidR="002F7F9A" w:rsidRDefault="002F7F9A" w:rsidP="00042105">
      <w:pPr>
        <w:pStyle w:val="Lbjegyzetszveg"/>
      </w:pPr>
      <w:r>
        <w:rPr>
          <w:rStyle w:val="Vgjegyzet-hivatkozs"/>
        </w:rPr>
        <w:endnoteRef/>
      </w:r>
      <w:r>
        <w:tab/>
      </w:r>
      <w:r w:rsidRPr="003A29AB">
        <w:t>DK 22 B 64</w:t>
      </w:r>
    </w:p>
  </w:endnote>
  <w:endnote w:id="102">
    <w:p w14:paraId="3ECC68B2" w14:textId="4578BC63" w:rsidR="002F7F9A" w:rsidRDefault="002F7F9A" w:rsidP="00042105">
      <w:pPr>
        <w:pStyle w:val="Lbjegyzetszveg"/>
      </w:pPr>
      <w:r>
        <w:rPr>
          <w:rStyle w:val="Vgjegyzet-hivatkozs"/>
        </w:rPr>
        <w:endnoteRef/>
      </w:r>
      <w:r>
        <w:tab/>
      </w:r>
      <w:r w:rsidRPr="003A29AB">
        <w:t>DK 22 B 30</w:t>
      </w:r>
    </w:p>
  </w:endnote>
  <w:endnote w:id="103">
    <w:p w14:paraId="42D9418A" w14:textId="4BCE4298" w:rsidR="002F7F9A" w:rsidRDefault="002F7F9A" w:rsidP="00042105">
      <w:pPr>
        <w:pStyle w:val="Lbjegyzetszveg"/>
      </w:pPr>
      <w:r>
        <w:rPr>
          <w:rStyle w:val="Vgjegyzet-hivatkozs"/>
        </w:rPr>
        <w:endnoteRef/>
      </w:r>
      <w:r>
        <w:tab/>
      </w:r>
      <w:r w:rsidRPr="003A29AB">
        <w:t>DK 22 B 54</w:t>
      </w:r>
      <w:r>
        <w:t>;</w:t>
      </w:r>
      <w:r w:rsidRPr="003A29AB">
        <w:t xml:space="preserve"> 123</w:t>
      </w:r>
    </w:p>
  </w:endnote>
  <w:endnote w:id="104">
    <w:p w14:paraId="23B432E9" w14:textId="3FCB507A" w:rsidR="002F7F9A" w:rsidRDefault="002F7F9A" w:rsidP="00042105">
      <w:pPr>
        <w:pStyle w:val="Lbjegyzetszveg"/>
      </w:pPr>
      <w:r>
        <w:rPr>
          <w:rStyle w:val="Vgjegyzet-hivatkozs"/>
        </w:rPr>
        <w:endnoteRef/>
      </w:r>
      <w:r>
        <w:tab/>
      </w:r>
      <w:r w:rsidRPr="003A29AB">
        <w:t>DK 22 B 41</w:t>
      </w:r>
    </w:p>
  </w:endnote>
  <w:endnote w:id="105">
    <w:p w14:paraId="5311DE13" w14:textId="4DF63D0E" w:rsidR="002F7F9A" w:rsidRDefault="002F7F9A" w:rsidP="00042105">
      <w:pPr>
        <w:pStyle w:val="Lbjegyzetszveg"/>
      </w:pPr>
      <w:r>
        <w:rPr>
          <w:rStyle w:val="Vgjegyzet-hivatkozs"/>
        </w:rPr>
        <w:endnoteRef/>
      </w:r>
      <w:r>
        <w:tab/>
        <w:t>Vö.</w:t>
      </w:r>
      <w:r w:rsidRPr="003A29AB">
        <w:t xml:space="preserve"> DK 22 B 32</w:t>
      </w:r>
      <w:r>
        <w:t>;</w:t>
      </w:r>
      <w:r w:rsidRPr="003A29AB">
        <w:t xml:space="preserve"> 66</w:t>
      </w:r>
      <w:r>
        <w:t>;</w:t>
      </w:r>
      <w:r w:rsidRPr="003A29AB">
        <w:t xml:space="preserve"> 67</w:t>
      </w:r>
      <w:r>
        <w:t>;</w:t>
      </w:r>
      <w:r w:rsidRPr="003A29AB">
        <w:t xml:space="preserve"> 94</w:t>
      </w:r>
    </w:p>
  </w:endnote>
  <w:endnote w:id="106">
    <w:p w14:paraId="6F81590A" w14:textId="3D939919" w:rsidR="002F7F9A" w:rsidRDefault="002F7F9A" w:rsidP="00042105">
      <w:pPr>
        <w:pStyle w:val="Lbjegyzetszveg"/>
      </w:pPr>
      <w:r>
        <w:rPr>
          <w:rStyle w:val="Vgjegyzet-hivatkozs"/>
        </w:rPr>
        <w:endnoteRef/>
      </w:r>
      <w:r>
        <w:tab/>
      </w:r>
      <w:r w:rsidRPr="003A29AB">
        <w:t>DK 22 B 50</w:t>
      </w:r>
    </w:p>
  </w:endnote>
  <w:endnote w:id="107">
    <w:p w14:paraId="05C327C5" w14:textId="1880DBA8" w:rsidR="002F7F9A" w:rsidRDefault="002F7F9A" w:rsidP="00042105">
      <w:pPr>
        <w:pStyle w:val="Lbjegyzetszveg"/>
      </w:pPr>
      <w:r>
        <w:rPr>
          <w:rStyle w:val="Vgjegyzet-hivatkozs"/>
        </w:rPr>
        <w:endnoteRef/>
      </w:r>
      <w:r>
        <w:tab/>
      </w:r>
      <w:r w:rsidRPr="00E23E25">
        <w:t>DK 22 B 67 a</w:t>
      </w:r>
    </w:p>
  </w:endnote>
  <w:endnote w:id="108">
    <w:p w14:paraId="2AD967DD" w14:textId="7F5B8566" w:rsidR="002F7F9A" w:rsidRDefault="002F7F9A" w:rsidP="00042105">
      <w:pPr>
        <w:pStyle w:val="Lbjegyzetszveg"/>
      </w:pPr>
      <w:r>
        <w:rPr>
          <w:rStyle w:val="Vgjegyzet-hivatkozs"/>
        </w:rPr>
        <w:endnoteRef/>
      </w:r>
      <w:r>
        <w:tab/>
      </w:r>
      <w:r w:rsidRPr="00E23E25">
        <w:t>DK 22 B 115</w:t>
      </w:r>
    </w:p>
  </w:endnote>
  <w:endnote w:id="109">
    <w:p w14:paraId="71726512" w14:textId="37722F0C" w:rsidR="002F7F9A" w:rsidRDefault="002F7F9A" w:rsidP="00042105">
      <w:pPr>
        <w:pStyle w:val="Lbjegyzetszveg"/>
      </w:pPr>
      <w:r>
        <w:rPr>
          <w:rStyle w:val="Vgjegyzet-hivatkozs"/>
        </w:rPr>
        <w:endnoteRef/>
      </w:r>
      <w:r>
        <w:tab/>
      </w:r>
      <w:r w:rsidRPr="00E23E25">
        <w:t>DK 22 B 45</w:t>
      </w:r>
    </w:p>
  </w:endnote>
  <w:endnote w:id="110">
    <w:p w14:paraId="4C9C50EF" w14:textId="3CDEF7E6" w:rsidR="002F7F9A" w:rsidRDefault="002F7F9A" w:rsidP="00042105">
      <w:pPr>
        <w:pStyle w:val="Lbjegyzetszveg"/>
      </w:pPr>
      <w:r>
        <w:rPr>
          <w:rStyle w:val="Vgjegyzet-hivatkozs"/>
        </w:rPr>
        <w:endnoteRef/>
      </w:r>
      <w:r>
        <w:tab/>
      </w:r>
      <w:r w:rsidRPr="00E87372">
        <w:t>DK 22 B 118</w:t>
      </w:r>
    </w:p>
  </w:endnote>
  <w:endnote w:id="111">
    <w:p w14:paraId="23D9C228" w14:textId="46128CBD" w:rsidR="002F7F9A" w:rsidRDefault="002F7F9A" w:rsidP="00042105">
      <w:pPr>
        <w:pStyle w:val="Lbjegyzetszveg"/>
      </w:pPr>
      <w:r>
        <w:rPr>
          <w:rStyle w:val="Vgjegyzet-hivatkozs"/>
        </w:rPr>
        <w:endnoteRef/>
      </w:r>
      <w:r>
        <w:tab/>
        <w:t xml:space="preserve">Vö. </w:t>
      </w:r>
      <w:r w:rsidRPr="00E87372">
        <w:t>DK 22 B 117</w:t>
      </w:r>
    </w:p>
  </w:endnote>
  <w:endnote w:id="112">
    <w:p w14:paraId="73FA507F" w14:textId="0C7D420A" w:rsidR="002F7F9A" w:rsidRDefault="002F7F9A" w:rsidP="00042105">
      <w:pPr>
        <w:pStyle w:val="Lbjegyzetszveg"/>
      </w:pPr>
      <w:r>
        <w:rPr>
          <w:rStyle w:val="Vgjegyzet-hivatkozs"/>
        </w:rPr>
        <w:endnoteRef/>
      </w:r>
      <w:r>
        <w:tab/>
      </w:r>
      <w:r w:rsidRPr="00E87372">
        <w:t>DK 22 B 119</w:t>
      </w:r>
    </w:p>
  </w:endnote>
  <w:endnote w:id="113">
    <w:p w14:paraId="64EEFB6A" w14:textId="77651A92" w:rsidR="002F7F9A" w:rsidRDefault="002F7F9A" w:rsidP="00042105">
      <w:pPr>
        <w:pStyle w:val="Lbjegyzetszveg"/>
      </w:pPr>
      <w:r>
        <w:rPr>
          <w:rStyle w:val="Vgjegyzet-hivatkozs"/>
        </w:rPr>
        <w:endnoteRef/>
      </w:r>
      <w:r>
        <w:tab/>
      </w:r>
      <w:r w:rsidRPr="00E87372">
        <w:t>DK 22 B 116</w:t>
      </w:r>
    </w:p>
  </w:endnote>
  <w:endnote w:id="114">
    <w:p w14:paraId="3F300546" w14:textId="47D2CFB8" w:rsidR="002F7F9A" w:rsidRDefault="002F7F9A" w:rsidP="00042105">
      <w:pPr>
        <w:pStyle w:val="Lbjegyzetszveg"/>
      </w:pPr>
      <w:r>
        <w:rPr>
          <w:rStyle w:val="Vgjegyzet-hivatkozs"/>
        </w:rPr>
        <w:endnoteRef/>
      </w:r>
      <w:r>
        <w:tab/>
      </w:r>
      <w:r w:rsidRPr="002E5903">
        <w:t>DK 22 B 33</w:t>
      </w:r>
    </w:p>
  </w:endnote>
  <w:endnote w:id="115">
    <w:p w14:paraId="30471A42" w14:textId="231ECC22" w:rsidR="002F7F9A" w:rsidRDefault="002F7F9A" w:rsidP="00042105">
      <w:pPr>
        <w:pStyle w:val="Lbjegyzetszveg"/>
      </w:pPr>
      <w:r>
        <w:rPr>
          <w:rStyle w:val="Vgjegyzet-hivatkozs"/>
        </w:rPr>
        <w:endnoteRef/>
      </w:r>
      <w:r>
        <w:tab/>
        <w:t xml:space="preserve">Vö. </w:t>
      </w:r>
      <w:r w:rsidRPr="001A26C4">
        <w:t>DL IX,8</w:t>
      </w:r>
      <w:r>
        <w:t>–</w:t>
      </w:r>
      <w:r w:rsidRPr="001A26C4">
        <w:t>9</w:t>
      </w:r>
    </w:p>
  </w:endnote>
  <w:endnote w:id="116">
    <w:p w14:paraId="32C728EC" w14:textId="1E2276F8" w:rsidR="002F7F9A" w:rsidRDefault="002F7F9A" w:rsidP="00042105">
      <w:pPr>
        <w:pStyle w:val="Lbjegyzetszveg"/>
      </w:pPr>
      <w:r>
        <w:rPr>
          <w:rStyle w:val="Vgjegyzet-hivatkozs"/>
        </w:rPr>
        <w:endnoteRef/>
      </w:r>
      <w:r>
        <w:tab/>
      </w:r>
      <w:r w:rsidRPr="008F3963">
        <w:t>DK 22 B 32</w:t>
      </w:r>
    </w:p>
  </w:endnote>
  <w:endnote w:id="117">
    <w:p w14:paraId="1D79C27F" w14:textId="1FF85D49" w:rsidR="002F7F9A" w:rsidRDefault="002F7F9A" w:rsidP="00042105">
      <w:pPr>
        <w:pStyle w:val="Lbjegyzetszveg"/>
      </w:pPr>
      <w:r>
        <w:rPr>
          <w:rStyle w:val="Vgjegyzet-hivatkozs"/>
        </w:rPr>
        <w:endnoteRef/>
      </w:r>
      <w:r>
        <w:tab/>
      </w:r>
      <w:r w:rsidRPr="008F3963">
        <w:t>DK 22 B 83</w:t>
      </w:r>
    </w:p>
  </w:endnote>
  <w:endnote w:id="118">
    <w:p w14:paraId="63275707" w14:textId="659497B0" w:rsidR="002F7F9A" w:rsidRDefault="002F7F9A" w:rsidP="00042105">
      <w:pPr>
        <w:pStyle w:val="Lbjegyzetszveg"/>
      </w:pPr>
      <w:r>
        <w:rPr>
          <w:rStyle w:val="Vgjegyzet-hivatkozs"/>
        </w:rPr>
        <w:endnoteRef/>
      </w:r>
      <w:r>
        <w:tab/>
        <w:t>Vö.</w:t>
      </w:r>
      <w:r w:rsidRPr="008F3963">
        <w:t xml:space="preserve"> DK 22 B 41</w:t>
      </w:r>
    </w:p>
  </w:endnote>
  <w:endnote w:id="119">
    <w:p w14:paraId="7742A006" w14:textId="7D53556D" w:rsidR="002F7F9A" w:rsidRDefault="002F7F9A" w:rsidP="00042105">
      <w:pPr>
        <w:pStyle w:val="Lbjegyzetszveg"/>
      </w:pPr>
      <w:r>
        <w:rPr>
          <w:rStyle w:val="Vgjegyzet-hivatkozs"/>
        </w:rPr>
        <w:endnoteRef/>
      </w:r>
      <w:r>
        <w:tab/>
      </w:r>
      <w:r w:rsidRPr="008F3963">
        <w:t>DK 22 B 67</w:t>
      </w:r>
    </w:p>
  </w:endnote>
  <w:endnote w:id="120">
    <w:p w14:paraId="52020961" w14:textId="026F0D3B" w:rsidR="002F7F9A" w:rsidRDefault="002F7F9A" w:rsidP="00042105">
      <w:pPr>
        <w:pStyle w:val="Lbjegyzetszveg"/>
      </w:pPr>
      <w:r>
        <w:rPr>
          <w:rStyle w:val="Vgjegyzet-hivatkozs"/>
        </w:rPr>
        <w:endnoteRef/>
      </w:r>
      <w:r>
        <w:tab/>
      </w:r>
      <w:r w:rsidRPr="008F3963">
        <w:t>DK 22 B 67</w:t>
      </w:r>
    </w:p>
  </w:endnote>
  <w:endnote w:id="121">
    <w:p w14:paraId="332EAA2D" w14:textId="592DD2B7" w:rsidR="002F7F9A" w:rsidRDefault="002F7F9A" w:rsidP="00042105">
      <w:pPr>
        <w:pStyle w:val="Lbjegyzetszveg"/>
      </w:pPr>
      <w:r>
        <w:rPr>
          <w:rStyle w:val="Vgjegyzet-hivatkozs"/>
        </w:rPr>
        <w:endnoteRef/>
      </w:r>
      <w:r>
        <w:tab/>
      </w:r>
      <w:r w:rsidRPr="00DE03A6">
        <w:t>DK 22 B 108</w:t>
      </w:r>
    </w:p>
  </w:endnote>
  <w:endnote w:id="122">
    <w:p w14:paraId="20435552" w14:textId="77E47D59" w:rsidR="002F7F9A" w:rsidRDefault="002F7F9A" w:rsidP="00042105">
      <w:pPr>
        <w:pStyle w:val="Lbjegyzetszveg"/>
      </w:pPr>
      <w:r>
        <w:rPr>
          <w:rStyle w:val="Vgjegyzet-hivatkozs"/>
        </w:rPr>
        <w:endnoteRef/>
      </w:r>
      <w:r>
        <w:tab/>
      </w:r>
      <w:r w:rsidRPr="00DE03A6">
        <w:t>DK 22 B 102</w:t>
      </w:r>
    </w:p>
    <w:p w14:paraId="13A9BD5D" w14:textId="32701EE7" w:rsidR="002F7F9A" w:rsidRDefault="002F7F9A" w:rsidP="00042105">
      <w:pPr>
        <w:pStyle w:val="Lbjegyzetszveg"/>
      </w:pPr>
    </w:p>
    <w:p w14:paraId="1B682A07" w14:textId="71E74E87" w:rsidR="002F7F9A" w:rsidRDefault="002F7F9A" w:rsidP="00A76765">
      <w:pPr>
        <w:pStyle w:val="Vgjegyzetcm"/>
      </w:pPr>
      <w:r w:rsidRPr="00B64199">
        <w:t>I.4</w:t>
      </w:r>
      <w:r>
        <w:t xml:space="preserve"> </w:t>
      </w:r>
      <w:r w:rsidRPr="00B64199">
        <w:t>A statikus létfelfogás</w:t>
      </w:r>
    </w:p>
    <w:p w14:paraId="125E6447" w14:textId="77777777" w:rsidR="002F7F9A" w:rsidRDefault="002F7F9A" w:rsidP="00042105">
      <w:pPr>
        <w:pStyle w:val="Lbjegyzetszveg"/>
      </w:pPr>
    </w:p>
  </w:endnote>
  <w:endnote w:id="123">
    <w:p w14:paraId="522CDD84" w14:textId="143E68EB" w:rsidR="002F7F9A" w:rsidRDefault="002F7F9A" w:rsidP="00042105">
      <w:pPr>
        <w:pStyle w:val="Lbjegyzetszveg"/>
      </w:pPr>
      <w:r>
        <w:rPr>
          <w:rStyle w:val="Vgjegyzet-hivatkozs"/>
        </w:rPr>
        <w:endnoteRef/>
      </w:r>
      <w:r>
        <w:tab/>
        <w:t xml:space="preserve">Vö. </w:t>
      </w:r>
      <w:r w:rsidRPr="00EB2F9F">
        <w:t>DK 21 B 45</w:t>
      </w:r>
    </w:p>
  </w:endnote>
  <w:endnote w:id="124">
    <w:p w14:paraId="1E3AE9AC" w14:textId="43A614F9" w:rsidR="002F7F9A" w:rsidRDefault="002F7F9A" w:rsidP="00042105">
      <w:pPr>
        <w:pStyle w:val="Lbjegyzetszveg"/>
      </w:pPr>
      <w:r>
        <w:rPr>
          <w:rStyle w:val="Vgjegyzet-hivatkozs"/>
        </w:rPr>
        <w:endnoteRef/>
      </w:r>
      <w:r>
        <w:tab/>
      </w:r>
      <w:r w:rsidRPr="00175A35">
        <w:t>DK 21 B 34</w:t>
      </w:r>
    </w:p>
  </w:endnote>
  <w:endnote w:id="125">
    <w:p w14:paraId="5523215B" w14:textId="1578C8B8" w:rsidR="002F7F9A" w:rsidRDefault="002F7F9A" w:rsidP="00042105">
      <w:pPr>
        <w:pStyle w:val="Lbjegyzetszveg"/>
      </w:pPr>
      <w:r>
        <w:rPr>
          <w:rStyle w:val="Vgjegyzet-hivatkozs"/>
        </w:rPr>
        <w:endnoteRef/>
      </w:r>
      <w:r>
        <w:tab/>
        <w:t>Vö.</w:t>
      </w:r>
      <w:r w:rsidRPr="00175A35">
        <w:t xml:space="preserve"> DK 21 B 18</w:t>
      </w:r>
      <w:r>
        <w:t>;</w:t>
      </w:r>
      <w:r w:rsidRPr="00175A35">
        <w:t xml:space="preserve"> 35</w:t>
      </w:r>
    </w:p>
  </w:endnote>
  <w:endnote w:id="126">
    <w:p w14:paraId="3FC390E7" w14:textId="625D4956" w:rsidR="002F7F9A" w:rsidRDefault="002F7F9A" w:rsidP="00042105">
      <w:pPr>
        <w:pStyle w:val="Lbjegyzetszveg"/>
      </w:pPr>
      <w:r>
        <w:rPr>
          <w:rStyle w:val="Vgjegyzet-hivatkozs"/>
        </w:rPr>
        <w:endnoteRef/>
      </w:r>
      <w:r>
        <w:tab/>
      </w:r>
      <w:r w:rsidRPr="0084765D">
        <w:t>DL IX,18</w:t>
      </w:r>
      <w:r>
        <w:t>–</w:t>
      </w:r>
      <w:r w:rsidRPr="0084765D">
        <w:t>20</w:t>
      </w:r>
    </w:p>
  </w:endnote>
  <w:endnote w:id="127">
    <w:p w14:paraId="4C9AB686" w14:textId="1F9521D8" w:rsidR="002F7F9A" w:rsidRDefault="002F7F9A" w:rsidP="00042105">
      <w:pPr>
        <w:pStyle w:val="Lbjegyzetszveg"/>
      </w:pPr>
      <w:r>
        <w:rPr>
          <w:rStyle w:val="Vgjegyzet-hivatkozs"/>
        </w:rPr>
        <w:endnoteRef/>
      </w:r>
      <w:r>
        <w:tab/>
        <w:t>Vö</w:t>
      </w:r>
      <w:r w:rsidRPr="0084765D">
        <w:t>. Arisztotelész, Met</w:t>
      </w:r>
      <w:r>
        <w:t>aphüszika</w:t>
      </w:r>
      <w:r w:rsidRPr="0084765D">
        <w:t xml:space="preserve"> 986 b</w:t>
      </w:r>
    </w:p>
  </w:endnote>
  <w:endnote w:id="128">
    <w:p w14:paraId="66590CE4" w14:textId="67AE08CE" w:rsidR="002F7F9A" w:rsidRDefault="002F7F9A" w:rsidP="00042105">
      <w:pPr>
        <w:pStyle w:val="Lbjegyzetszveg"/>
      </w:pPr>
      <w:r>
        <w:rPr>
          <w:rStyle w:val="Vgjegyzet-hivatkozs"/>
        </w:rPr>
        <w:endnoteRef/>
      </w:r>
      <w:r>
        <w:tab/>
      </w:r>
      <w:r w:rsidRPr="0084765D">
        <w:t>DK 21 B 23</w:t>
      </w:r>
    </w:p>
  </w:endnote>
  <w:endnote w:id="129">
    <w:p w14:paraId="01507B59" w14:textId="5B243D0D" w:rsidR="002F7F9A" w:rsidRDefault="002F7F9A" w:rsidP="00042105">
      <w:pPr>
        <w:pStyle w:val="Lbjegyzetszveg"/>
      </w:pPr>
      <w:r>
        <w:rPr>
          <w:rStyle w:val="Vgjegyzet-hivatkozs"/>
        </w:rPr>
        <w:endnoteRef/>
      </w:r>
      <w:r>
        <w:tab/>
      </w:r>
      <w:r w:rsidRPr="0084765D">
        <w:t>DL IX,18</w:t>
      </w:r>
      <w:r>
        <w:t>–</w:t>
      </w:r>
      <w:r w:rsidRPr="0084765D">
        <w:t>20</w:t>
      </w:r>
    </w:p>
  </w:endnote>
  <w:endnote w:id="130">
    <w:p w14:paraId="0798A3C2" w14:textId="271D0982" w:rsidR="002F7F9A" w:rsidRDefault="002F7F9A" w:rsidP="00042105">
      <w:pPr>
        <w:pStyle w:val="Lbjegyzetszveg"/>
      </w:pPr>
      <w:r>
        <w:rPr>
          <w:rStyle w:val="Vgjegyzet-hivatkozs"/>
        </w:rPr>
        <w:endnoteRef/>
      </w:r>
      <w:r>
        <w:tab/>
      </w:r>
      <w:r w:rsidRPr="0084765D">
        <w:t>DK 21 B 25</w:t>
      </w:r>
    </w:p>
  </w:endnote>
  <w:endnote w:id="131">
    <w:p w14:paraId="05CEF337" w14:textId="3585C8ED" w:rsidR="002F7F9A" w:rsidRDefault="002F7F9A" w:rsidP="00042105">
      <w:pPr>
        <w:pStyle w:val="Lbjegyzetszveg"/>
      </w:pPr>
      <w:r>
        <w:rPr>
          <w:rStyle w:val="Vgjegyzet-hivatkozs"/>
        </w:rPr>
        <w:endnoteRef/>
      </w:r>
      <w:r>
        <w:tab/>
        <w:t xml:space="preserve">Vö. Platón, </w:t>
      </w:r>
      <w:r w:rsidRPr="0084765D">
        <w:t xml:space="preserve">Theaitétosz 181 a; Szophisztész 242 d; </w:t>
      </w:r>
      <w:r>
        <w:t xml:space="preserve">Arisztotelész, </w:t>
      </w:r>
      <w:r w:rsidRPr="0084765D">
        <w:t>Metaphüszika 986 b</w:t>
      </w:r>
    </w:p>
  </w:endnote>
  <w:endnote w:id="132">
    <w:p w14:paraId="6F554AA0" w14:textId="518C6075" w:rsidR="002F7F9A" w:rsidRDefault="002F7F9A" w:rsidP="00042105">
      <w:pPr>
        <w:pStyle w:val="Lbjegyzetszveg"/>
      </w:pPr>
      <w:r>
        <w:rPr>
          <w:rStyle w:val="Vgjegyzet-hivatkozs"/>
        </w:rPr>
        <w:endnoteRef/>
      </w:r>
      <w:r>
        <w:tab/>
        <w:t>Vö</w:t>
      </w:r>
      <w:r w:rsidRPr="008078E3">
        <w:t>. DL IX,19</w:t>
      </w:r>
    </w:p>
  </w:endnote>
  <w:endnote w:id="133">
    <w:p w14:paraId="361CC2D1" w14:textId="6E842A8D" w:rsidR="002F7F9A" w:rsidRDefault="002F7F9A" w:rsidP="00042105">
      <w:pPr>
        <w:pStyle w:val="Lbjegyzetszveg"/>
      </w:pPr>
      <w:r>
        <w:rPr>
          <w:rStyle w:val="Vgjegyzet-hivatkozs"/>
        </w:rPr>
        <w:endnoteRef/>
      </w:r>
      <w:r>
        <w:tab/>
      </w:r>
      <w:r w:rsidRPr="008078E3">
        <w:t>DK 21 B 33</w:t>
      </w:r>
    </w:p>
  </w:endnote>
  <w:endnote w:id="134">
    <w:p w14:paraId="086A9057" w14:textId="70994D3C" w:rsidR="002F7F9A" w:rsidRDefault="002F7F9A" w:rsidP="00042105">
      <w:pPr>
        <w:pStyle w:val="Lbjegyzetszveg"/>
      </w:pPr>
      <w:r>
        <w:rPr>
          <w:rStyle w:val="Vgjegyzet-hivatkozs"/>
        </w:rPr>
        <w:endnoteRef/>
      </w:r>
      <w:r>
        <w:tab/>
        <w:t>Vö.</w:t>
      </w:r>
      <w:r w:rsidRPr="008078E3">
        <w:t xml:space="preserve"> DK 21 A 33</w:t>
      </w:r>
    </w:p>
  </w:endnote>
  <w:endnote w:id="135">
    <w:p w14:paraId="7B3006DC" w14:textId="22A880AF" w:rsidR="002F7F9A" w:rsidRDefault="002F7F9A" w:rsidP="00042105">
      <w:pPr>
        <w:pStyle w:val="Lbjegyzetszveg"/>
      </w:pPr>
      <w:r>
        <w:rPr>
          <w:rStyle w:val="Vgjegyzet-hivatkozs"/>
        </w:rPr>
        <w:endnoteRef/>
      </w:r>
      <w:r>
        <w:tab/>
        <w:t xml:space="preserve">Vö. </w:t>
      </w:r>
      <w:r w:rsidRPr="007C76F3">
        <w:t>DL IX,19</w:t>
      </w:r>
    </w:p>
  </w:endnote>
  <w:endnote w:id="136">
    <w:p w14:paraId="7C841B08" w14:textId="27787080" w:rsidR="002F7F9A" w:rsidRDefault="002F7F9A" w:rsidP="00042105">
      <w:pPr>
        <w:pStyle w:val="Lbjegyzetszveg"/>
      </w:pPr>
      <w:r>
        <w:rPr>
          <w:rStyle w:val="Vgjegyzet-hivatkozs"/>
        </w:rPr>
        <w:endnoteRef/>
      </w:r>
      <w:r>
        <w:tab/>
        <w:t xml:space="preserve">Vö. </w:t>
      </w:r>
      <w:r w:rsidRPr="007C76F3">
        <w:t>DK 21 B 27</w:t>
      </w:r>
    </w:p>
  </w:endnote>
  <w:endnote w:id="137">
    <w:p w14:paraId="730DFE82" w14:textId="44A57804" w:rsidR="002F7F9A" w:rsidRDefault="002F7F9A" w:rsidP="00042105">
      <w:pPr>
        <w:pStyle w:val="Lbjegyzetszveg"/>
      </w:pPr>
      <w:r>
        <w:rPr>
          <w:rStyle w:val="Vgjegyzet-hivatkozs"/>
        </w:rPr>
        <w:endnoteRef/>
      </w:r>
      <w:r>
        <w:tab/>
        <w:t xml:space="preserve">Vö. </w:t>
      </w:r>
      <w:r w:rsidRPr="007C76F3">
        <w:t>DK 21 B 25</w:t>
      </w:r>
    </w:p>
  </w:endnote>
  <w:endnote w:id="138">
    <w:p w14:paraId="7AE9C41F" w14:textId="0D17594C" w:rsidR="002F7F9A" w:rsidRDefault="002F7F9A" w:rsidP="00042105">
      <w:pPr>
        <w:pStyle w:val="Lbjegyzetszveg"/>
      </w:pPr>
      <w:r>
        <w:rPr>
          <w:rStyle w:val="Vgjegyzet-hivatkozs"/>
        </w:rPr>
        <w:endnoteRef/>
      </w:r>
      <w:r>
        <w:tab/>
        <w:t>Vö.</w:t>
      </w:r>
      <w:r w:rsidRPr="007C76F3">
        <w:t xml:space="preserve"> RP 108</w:t>
      </w:r>
    </w:p>
  </w:endnote>
  <w:endnote w:id="139">
    <w:p w14:paraId="7515E60D" w14:textId="36D87B87" w:rsidR="002F7F9A" w:rsidRDefault="002F7F9A" w:rsidP="00042105">
      <w:pPr>
        <w:pStyle w:val="Lbjegyzetszveg"/>
      </w:pPr>
      <w:r>
        <w:rPr>
          <w:rStyle w:val="Vgjegyzet-hivatkozs"/>
        </w:rPr>
        <w:endnoteRef/>
      </w:r>
      <w:r>
        <w:tab/>
        <w:t>Vö. Arisztotelész,</w:t>
      </w:r>
      <w:r w:rsidRPr="007C76F3">
        <w:t xml:space="preserve"> Peri ouranou 294 a</w:t>
      </w:r>
    </w:p>
  </w:endnote>
  <w:endnote w:id="140">
    <w:p w14:paraId="64276640" w14:textId="226594AF" w:rsidR="002F7F9A" w:rsidRDefault="002F7F9A" w:rsidP="00042105">
      <w:pPr>
        <w:pStyle w:val="Lbjegyzetszveg"/>
      </w:pPr>
      <w:r>
        <w:rPr>
          <w:rStyle w:val="Vgjegyzet-hivatkozs"/>
        </w:rPr>
        <w:endnoteRef/>
      </w:r>
      <w:r>
        <w:tab/>
      </w:r>
      <w:r w:rsidRPr="0028129A">
        <w:t>Vö.</w:t>
      </w:r>
      <w:r w:rsidRPr="000607A4">
        <w:t xml:space="preserve"> Burnet, J.: </w:t>
      </w:r>
      <w:r w:rsidRPr="00950DB2">
        <w:rPr>
          <w:i/>
          <w:iCs/>
        </w:rPr>
        <w:t>Early greek philosophy</w:t>
      </w:r>
      <w:r>
        <w:t>,</w:t>
      </w:r>
      <w:r w:rsidRPr="000607A4">
        <w:t xml:space="preserve"> 125. o.</w:t>
      </w:r>
    </w:p>
  </w:endnote>
  <w:endnote w:id="141">
    <w:p w14:paraId="568A83E2" w14:textId="1008A275" w:rsidR="002F7F9A" w:rsidRDefault="002F7F9A" w:rsidP="00042105">
      <w:pPr>
        <w:pStyle w:val="Lbjegyzetszveg"/>
      </w:pPr>
      <w:r>
        <w:rPr>
          <w:rStyle w:val="Vgjegyzet-hivatkozs"/>
        </w:rPr>
        <w:endnoteRef/>
      </w:r>
      <w:r>
        <w:tab/>
      </w:r>
      <w:r w:rsidRPr="002020F0">
        <w:t>DK 21 B 16</w:t>
      </w:r>
    </w:p>
  </w:endnote>
  <w:endnote w:id="142">
    <w:p w14:paraId="1AF25EC1" w14:textId="0D2FE0B9" w:rsidR="002F7F9A" w:rsidRDefault="002F7F9A" w:rsidP="00042105">
      <w:pPr>
        <w:pStyle w:val="Lbjegyzetszveg"/>
      </w:pPr>
      <w:r>
        <w:rPr>
          <w:rStyle w:val="Vgjegyzet-hivatkozs"/>
        </w:rPr>
        <w:endnoteRef/>
      </w:r>
      <w:r>
        <w:tab/>
      </w:r>
      <w:r w:rsidRPr="002020F0">
        <w:t>DK 21 B 15</w:t>
      </w:r>
    </w:p>
  </w:endnote>
  <w:endnote w:id="143">
    <w:p w14:paraId="5F29C9EF" w14:textId="157F52E8" w:rsidR="002F7F9A" w:rsidRDefault="002F7F9A" w:rsidP="00042105">
      <w:pPr>
        <w:pStyle w:val="Lbjegyzetszveg"/>
      </w:pPr>
      <w:r>
        <w:rPr>
          <w:rStyle w:val="Vgjegyzet-hivatkozs"/>
        </w:rPr>
        <w:endnoteRef/>
      </w:r>
      <w:r>
        <w:tab/>
      </w:r>
      <w:r w:rsidRPr="00D2346C">
        <w:t>DK 21 B 11</w:t>
      </w:r>
    </w:p>
  </w:endnote>
  <w:endnote w:id="144">
    <w:p w14:paraId="6134BC06" w14:textId="6039465F" w:rsidR="002F7F9A" w:rsidRDefault="002F7F9A" w:rsidP="00042105">
      <w:pPr>
        <w:pStyle w:val="Lbjegyzetszveg"/>
      </w:pPr>
      <w:r>
        <w:rPr>
          <w:rStyle w:val="Vgjegyzet-hivatkozs"/>
        </w:rPr>
        <w:endnoteRef/>
      </w:r>
      <w:r>
        <w:tab/>
      </w:r>
      <w:r w:rsidRPr="00D2346C">
        <w:t>DK 21 B 23</w:t>
      </w:r>
    </w:p>
  </w:endnote>
  <w:endnote w:id="145">
    <w:p w14:paraId="3F1E2917" w14:textId="00C45BA0" w:rsidR="002F7F9A" w:rsidRDefault="002F7F9A" w:rsidP="00042105">
      <w:pPr>
        <w:pStyle w:val="Lbjegyzetszveg"/>
      </w:pPr>
      <w:r>
        <w:rPr>
          <w:rStyle w:val="Vgjegyzet-hivatkozs"/>
        </w:rPr>
        <w:endnoteRef/>
      </w:r>
      <w:r>
        <w:tab/>
      </w:r>
      <w:r w:rsidRPr="00E639A3">
        <w:t>DK 21 B 24</w:t>
      </w:r>
    </w:p>
  </w:endnote>
  <w:endnote w:id="146">
    <w:p w14:paraId="031B3B50" w14:textId="28A8985E" w:rsidR="002F7F9A" w:rsidRPr="000F25C4" w:rsidRDefault="002F7F9A" w:rsidP="00042105">
      <w:pPr>
        <w:pStyle w:val="Lbjegyzetszveg"/>
      </w:pPr>
      <w:r>
        <w:rPr>
          <w:rStyle w:val="Vgjegyzet-hivatkozs"/>
        </w:rPr>
        <w:endnoteRef/>
      </w:r>
      <w:r>
        <w:tab/>
        <w:t>Vö</w:t>
      </w:r>
      <w:r w:rsidRPr="00E639A3">
        <w:t xml:space="preserve">. </w:t>
      </w:r>
      <w:r w:rsidRPr="000F25C4">
        <w:t>DK 21 B 25</w:t>
      </w:r>
      <w:r>
        <w:t>–</w:t>
      </w:r>
      <w:r w:rsidRPr="000F25C4">
        <w:t>26</w:t>
      </w:r>
    </w:p>
  </w:endnote>
  <w:endnote w:id="147">
    <w:p w14:paraId="46BF2B60" w14:textId="51106FC0" w:rsidR="002F7F9A" w:rsidRPr="007640E4" w:rsidRDefault="002F7F9A" w:rsidP="00042105">
      <w:pPr>
        <w:pStyle w:val="Lbjegyzetszveg"/>
        <w:rPr>
          <w:rStyle w:val="afilosurit005"/>
        </w:rPr>
      </w:pPr>
      <w:r w:rsidRPr="000F25C4">
        <w:rPr>
          <w:rStyle w:val="Vgjegyzet-hivatkozs"/>
        </w:rPr>
        <w:endnoteRef/>
      </w:r>
      <w:r>
        <w:tab/>
      </w:r>
      <w:r w:rsidRPr="007640E4">
        <w:rPr>
          <w:rStyle w:val="afilosurit01"/>
          <w:spacing w:val="-3"/>
        </w:rPr>
        <w:t>Vö. DL IX,21–23; Platón, Parmenidész 127 a</w:t>
      </w:r>
    </w:p>
  </w:endnote>
  <w:endnote w:id="148">
    <w:p w14:paraId="2EEFEE60" w14:textId="0C314B7B" w:rsidR="002F7F9A" w:rsidRDefault="002F7F9A" w:rsidP="00042105">
      <w:pPr>
        <w:pStyle w:val="Lbjegyzetszveg"/>
      </w:pPr>
      <w:r>
        <w:rPr>
          <w:rStyle w:val="Vgjegyzet-hivatkozs"/>
        </w:rPr>
        <w:endnoteRef/>
      </w:r>
      <w:r>
        <w:tab/>
      </w:r>
      <w:r w:rsidRPr="0068392F">
        <w:t>DK 28 B 1</w:t>
      </w:r>
    </w:p>
  </w:endnote>
  <w:endnote w:id="149">
    <w:p w14:paraId="4598A3F4" w14:textId="794206BB" w:rsidR="002F7F9A" w:rsidRDefault="002F7F9A" w:rsidP="00042105">
      <w:pPr>
        <w:pStyle w:val="Lbjegyzetszveg"/>
      </w:pPr>
      <w:r>
        <w:rPr>
          <w:rStyle w:val="Vgjegyzet-hivatkozs"/>
        </w:rPr>
        <w:endnoteRef/>
      </w:r>
      <w:r>
        <w:tab/>
        <w:t>Vö.</w:t>
      </w:r>
      <w:r w:rsidRPr="0068392F">
        <w:t xml:space="preserve"> DK 28 B 7</w:t>
      </w:r>
    </w:p>
  </w:endnote>
  <w:endnote w:id="150">
    <w:p w14:paraId="0BD6A1A2" w14:textId="66919432" w:rsidR="002F7F9A" w:rsidRDefault="002F7F9A" w:rsidP="00042105">
      <w:pPr>
        <w:pStyle w:val="Lbjegyzetszveg"/>
      </w:pPr>
      <w:r>
        <w:rPr>
          <w:rStyle w:val="Vgjegyzet-hivatkozs"/>
        </w:rPr>
        <w:endnoteRef/>
      </w:r>
      <w:r>
        <w:tab/>
        <w:t>Vö.</w:t>
      </w:r>
      <w:r w:rsidRPr="0068392F">
        <w:t xml:space="preserve"> DK 28 B 3</w:t>
      </w:r>
      <w:r>
        <w:t>;</w:t>
      </w:r>
      <w:r w:rsidRPr="0068392F">
        <w:t xml:space="preserve"> 8</w:t>
      </w:r>
    </w:p>
  </w:endnote>
  <w:endnote w:id="151">
    <w:p w14:paraId="44037D19" w14:textId="5A5B8260" w:rsidR="002F7F9A" w:rsidRDefault="002F7F9A" w:rsidP="00042105">
      <w:pPr>
        <w:pStyle w:val="Lbjegyzetszveg"/>
      </w:pPr>
      <w:r>
        <w:rPr>
          <w:rStyle w:val="Vgjegyzet-hivatkozs"/>
        </w:rPr>
        <w:endnoteRef/>
      </w:r>
      <w:r>
        <w:tab/>
        <w:t xml:space="preserve">Vö. </w:t>
      </w:r>
      <w:r w:rsidRPr="0068392F">
        <w:t>DK 28 B 2</w:t>
      </w:r>
    </w:p>
  </w:endnote>
  <w:endnote w:id="152">
    <w:p w14:paraId="54E2F93A" w14:textId="41A7D75D" w:rsidR="002F7F9A" w:rsidRDefault="002F7F9A" w:rsidP="00042105">
      <w:pPr>
        <w:pStyle w:val="Lbjegyzetszveg"/>
      </w:pPr>
      <w:r>
        <w:rPr>
          <w:rStyle w:val="Vgjegyzet-hivatkozs"/>
        </w:rPr>
        <w:endnoteRef/>
      </w:r>
      <w:r>
        <w:tab/>
        <w:t>Vö. Arisztotelész,</w:t>
      </w:r>
      <w:r w:rsidRPr="0068392F">
        <w:t xml:space="preserve"> Peri pszükhész 427 a; DK 28 A 46</w:t>
      </w:r>
    </w:p>
  </w:endnote>
  <w:endnote w:id="153">
    <w:p w14:paraId="22801B69" w14:textId="1569E737" w:rsidR="002F7F9A" w:rsidRDefault="002F7F9A" w:rsidP="00042105">
      <w:pPr>
        <w:pStyle w:val="Lbjegyzetszveg"/>
      </w:pPr>
      <w:r>
        <w:rPr>
          <w:rStyle w:val="Vgjegyzet-hivatkozs"/>
        </w:rPr>
        <w:endnoteRef/>
      </w:r>
      <w:r>
        <w:tab/>
      </w:r>
      <w:r w:rsidRPr="008550EE">
        <w:t>DK 28 B 2</w:t>
      </w:r>
    </w:p>
  </w:endnote>
  <w:endnote w:id="154">
    <w:p w14:paraId="27A84FDB" w14:textId="35031B00" w:rsidR="002F7F9A" w:rsidRDefault="002F7F9A" w:rsidP="00042105">
      <w:pPr>
        <w:pStyle w:val="Lbjegyzetszveg"/>
      </w:pPr>
      <w:r>
        <w:rPr>
          <w:rStyle w:val="Vgjegyzet-hivatkozs"/>
        </w:rPr>
        <w:endnoteRef/>
      </w:r>
      <w:r>
        <w:tab/>
      </w:r>
      <w:r w:rsidRPr="008550EE">
        <w:t>DK 28 B 8</w:t>
      </w:r>
    </w:p>
  </w:endnote>
  <w:endnote w:id="155">
    <w:p w14:paraId="1C35E138" w14:textId="0E2361E2" w:rsidR="002F7F9A" w:rsidRDefault="002F7F9A" w:rsidP="00042105">
      <w:pPr>
        <w:pStyle w:val="Lbjegyzetszveg"/>
      </w:pPr>
      <w:r>
        <w:rPr>
          <w:rStyle w:val="Vgjegyzet-hivatkozs"/>
        </w:rPr>
        <w:endnoteRef/>
      </w:r>
      <w:r>
        <w:tab/>
      </w:r>
      <w:r w:rsidRPr="008550EE">
        <w:t>DK 28 B 8</w:t>
      </w:r>
    </w:p>
  </w:endnote>
  <w:endnote w:id="156">
    <w:p w14:paraId="7F0C4DAF" w14:textId="777731B1" w:rsidR="002F7F9A" w:rsidRDefault="002F7F9A" w:rsidP="00042105">
      <w:pPr>
        <w:pStyle w:val="Lbjegyzetszveg"/>
      </w:pPr>
      <w:r>
        <w:rPr>
          <w:rStyle w:val="Vgjegyzet-hivatkozs"/>
        </w:rPr>
        <w:endnoteRef/>
      </w:r>
      <w:r>
        <w:tab/>
        <w:t>Vö.</w:t>
      </w:r>
      <w:r w:rsidRPr="008550EE">
        <w:t xml:space="preserve"> DK 28 B 8</w:t>
      </w:r>
    </w:p>
  </w:endnote>
  <w:endnote w:id="157">
    <w:p w14:paraId="160D3D92" w14:textId="3E7540C1" w:rsidR="002F7F9A" w:rsidRDefault="002F7F9A" w:rsidP="00042105">
      <w:pPr>
        <w:pStyle w:val="Lbjegyzetszveg"/>
      </w:pPr>
      <w:r>
        <w:rPr>
          <w:rStyle w:val="Vgjegyzet-hivatkozs"/>
        </w:rPr>
        <w:endnoteRef/>
      </w:r>
      <w:r>
        <w:tab/>
      </w:r>
      <w:r w:rsidRPr="008550EE">
        <w:t>DK 28 B 3; vö. B 8</w:t>
      </w:r>
    </w:p>
  </w:endnote>
  <w:endnote w:id="158">
    <w:p w14:paraId="14FFBB6B" w14:textId="17AC8A23" w:rsidR="002F7F9A" w:rsidRDefault="002F7F9A" w:rsidP="00042105">
      <w:pPr>
        <w:pStyle w:val="Lbjegyzetszveg"/>
      </w:pPr>
      <w:r>
        <w:rPr>
          <w:rStyle w:val="Vgjegyzet-hivatkozs"/>
        </w:rPr>
        <w:endnoteRef/>
      </w:r>
      <w:r>
        <w:tab/>
        <w:t>Vö.</w:t>
      </w:r>
      <w:r w:rsidRPr="008550EE">
        <w:t xml:space="preserve"> DK 28 B 8</w:t>
      </w:r>
    </w:p>
  </w:endnote>
  <w:endnote w:id="159">
    <w:p w14:paraId="31C5C63F" w14:textId="29600E5B" w:rsidR="002F7F9A" w:rsidRDefault="002F7F9A" w:rsidP="00042105">
      <w:pPr>
        <w:pStyle w:val="Lbjegyzetszveg"/>
      </w:pPr>
      <w:r>
        <w:rPr>
          <w:rStyle w:val="Vgjegyzet-hivatkozs"/>
        </w:rPr>
        <w:endnoteRef/>
      </w:r>
      <w:r>
        <w:tab/>
      </w:r>
      <w:r w:rsidRPr="008550EE">
        <w:t>DK 28 B 2</w:t>
      </w:r>
    </w:p>
  </w:endnote>
  <w:endnote w:id="160">
    <w:p w14:paraId="0B533894" w14:textId="214C8D88" w:rsidR="002F7F9A" w:rsidRDefault="002F7F9A" w:rsidP="00042105">
      <w:pPr>
        <w:pStyle w:val="Lbjegyzetszveg"/>
      </w:pPr>
      <w:r>
        <w:rPr>
          <w:rStyle w:val="Vgjegyzet-hivatkozs"/>
        </w:rPr>
        <w:endnoteRef/>
      </w:r>
      <w:r>
        <w:tab/>
        <w:t>Vö.</w:t>
      </w:r>
      <w:r w:rsidRPr="00467EA9">
        <w:t xml:space="preserve"> DK 28 B 3</w:t>
      </w:r>
      <w:r>
        <w:t>;</w:t>
      </w:r>
      <w:r w:rsidRPr="00467EA9">
        <w:t xml:space="preserve"> 8</w:t>
      </w:r>
    </w:p>
  </w:endnote>
  <w:endnote w:id="161">
    <w:p w14:paraId="12AE4981" w14:textId="0A6BC065" w:rsidR="002F7F9A" w:rsidRDefault="002F7F9A" w:rsidP="00042105">
      <w:pPr>
        <w:pStyle w:val="Lbjegyzetszveg"/>
      </w:pPr>
      <w:r>
        <w:rPr>
          <w:rStyle w:val="Vgjegyzet-hivatkozs"/>
        </w:rPr>
        <w:endnoteRef/>
      </w:r>
      <w:r>
        <w:tab/>
        <w:t>Vö.</w:t>
      </w:r>
      <w:r w:rsidRPr="00467EA9">
        <w:t xml:space="preserve"> DK 28 B 2</w:t>
      </w:r>
    </w:p>
  </w:endnote>
  <w:endnote w:id="162">
    <w:p w14:paraId="74CA72C0" w14:textId="1466AEE8" w:rsidR="002F7F9A" w:rsidRDefault="002F7F9A" w:rsidP="00042105">
      <w:pPr>
        <w:pStyle w:val="Lbjegyzetszveg"/>
      </w:pPr>
      <w:r>
        <w:rPr>
          <w:rStyle w:val="Vgjegyzet-hivatkozs"/>
        </w:rPr>
        <w:endnoteRef/>
      </w:r>
      <w:r>
        <w:tab/>
        <w:t>Vö</w:t>
      </w:r>
      <w:r w:rsidRPr="00467EA9">
        <w:t>. RP 114</w:t>
      </w:r>
    </w:p>
  </w:endnote>
  <w:endnote w:id="163">
    <w:p w14:paraId="05D406D5" w14:textId="6BDE4DC5" w:rsidR="002F7F9A" w:rsidRDefault="002F7F9A" w:rsidP="00042105">
      <w:pPr>
        <w:pStyle w:val="Lbjegyzetszveg"/>
      </w:pPr>
      <w:r>
        <w:rPr>
          <w:rStyle w:val="Vgjegyzet-hivatkozs"/>
        </w:rPr>
        <w:endnoteRef/>
      </w:r>
      <w:r>
        <w:tab/>
        <w:t>Vö.</w:t>
      </w:r>
      <w:r w:rsidRPr="000A50BE">
        <w:t xml:space="preserve"> DK 28 B 8</w:t>
      </w:r>
      <w:r>
        <w:t>;</w:t>
      </w:r>
      <w:r w:rsidRPr="000A50BE">
        <w:t xml:space="preserve"> 19</w:t>
      </w:r>
    </w:p>
  </w:endnote>
  <w:endnote w:id="164">
    <w:p w14:paraId="3216C5D0" w14:textId="3680EA11" w:rsidR="002F7F9A" w:rsidRDefault="002F7F9A" w:rsidP="00042105">
      <w:pPr>
        <w:pStyle w:val="Lbjegyzetszveg"/>
      </w:pPr>
      <w:r>
        <w:rPr>
          <w:rStyle w:val="Vgjegyzet-hivatkozs"/>
        </w:rPr>
        <w:endnoteRef/>
      </w:r>
      <w:r>
        <w:tab/>
        <w:t>Vö.</w:t>
      </w:r>
      <w:r w:rsidRPr="000A50BE">
        <w:t xml:space="preserve"> DK 28 B 8</w:t>
      </w:r>
      <w:r>
        <w:t>;</w:t>
      </w:r>
      <w:r w:rsidRPr="000A50BE">
        <w:t xml:space="preserve"> 9</w:t>
      </w:r>
    </w:p>
  </w:endnote>
  <w:endnote w:id="165">
    <w:p w14:paraId="2EAF8B63" w14:textId="057AC4E8" w:rsidR="002F7F9A" w:rsidRDefault="002F7F9A" w:rsidP="00042105">
      <w:pPr>
        <w:pStyle w:val="Lbjegyzetszveg"/>
      </w:pPr>
      <w:r>
        <w:rPr>
          <w:rStyle w:val="Vgjegyzet-hivatkozs"/>
        </w:rPr>
        <w:endnoteRef/>
      </w:r>
      <w:r>
        <w:tab/>
        <w:t>Vö</w:t>
      </w:r>
      <w:r w:rsidRPr="000A50BE">
        <w:t>. DK 28 B 12</w:t>
      </w:r>
    </w:p>
  </w:endnote>
  <w:endnote w:id="166">
    <w:p w14:paraId="1F83321A" w14:textId="44B13F02" w:rsidR="002F7F9A" w:rsidRDefault="002F7F9A" w:rsidP="00042105">
      <w:pPr>
        <w:pStyle w:val="Lbjegyzetszveg"/>
      </w:pPr>
      <w:r>
        <w:rPr>
          <w:rStyle w:val="Vgjegyzet-hivatkozs"/>
        </w:rPr>
        <w:endnoteRef/>
      </w:r>
      <w:r>
        <w:tab/>
        <w:t>Vö.</w:t>
      </w:r>
      <w:r w:rsidRPr="000A50BE">
        <w:t xml:space="preserve"> DK 28 A 37</w:t>
      </w:r>
    </w:p>
  </w:endnote>
  <w:endnote w:id="167">
    <w:p w14:paraId="0725E0D2" w14:textId="43A1E821" w:rsidR="002F7F9A" w:rsidRDefault="002F7F9A" w:rsidP="00042105">
      <w:pPr>
        <w:pStyle w:val="Lbjegyzetszveg"/>
      </w:pPr>
      <w:r>
        <w:rPr>
          <w:rStyle w:val="Vgjegyzet-hivatkozs"/>
        </w:rPr>
        <w:endnoteRef/>
      </w:r>
      <w:r>
        <w:tab/>
        <w:t xml:space="preserve">Vö. </w:t>
      </w:r>
      <w:r w:rsidRPr="000A50BE">
        <w:t>DK 28 B 14</w:t>
      </w:r>
    </w:p>
  </w:endnote>
  <w:endnote w:id="168">
    <w:p w14:paraId="532E95CE" w14:textId="396DB502" w:rsidR="002F7F9A" w:rsidRDefault="002F7F9A" w:rsidP="00042105">
      <w:pPr>
        <w:pStyle w:val="Lbjegyzetszveg"/>
      </w:pPr>
      <w:r>
        <w:rPr>
          <w:rStyle w:val="Vgjegyzet-hivatkozs"/>
        </w:rPr>
        <w:endnoteRef/>
      </w:r>
      <w:r>
        <w:tab/>
        <w:t xml:space="preserve">Vö. </w:t>
      </w:r>
      <w:r w:rsidRPr="00964C5D">
        <w:t>DK 28 A 40</w:t>
      </w:r>
    </w:p>
  </w:endnote>
  <w:endnote w:id="169">
    <w:p w14:paraId="3D35DE8C" w14:textId="0E0BE3D5" w:rsidR="002F7F9A" w:rsidRDefault="002F7F9A" w:rsidP="00042105">
      <w:pPr>
        <w:pStyle w:val="Lbjegyzetszveg"/>
      </w:pPr>
      <w:r>
        <w:rPr>
          <w:rStyle w:val="Vgjegyzet-hivatkozs"/>
        </w:rPr>
        <w:endnoteRef/>
      </w:r>
      <w:r>
        <w:tab/>
        <w:t xml:space="preserve">Vö. </w:t>
      </w:r>
      <w:r w:rsidRPr="00964C5D">
        <w:t>DL IX,21</w:t>
      </w:r>
    </w:p>
  </w:endnote>
  <w:endnote w:id="170">
    <w:p w14:paraId="56A76B1D" w14:textId="6AE56617" w:rsidR="002F7F9A" w:rsidRDefault="002F7F9A" w:rsidP="00042105">
      <w:pPr>
        <w:pStyle w:val="Lbjegyzetszveg"/>
      </w:pPr>
      <w:r>
        <w:rPr>
          <w:rStyle w:val="Vgjegyzet-hivatkozs"/>
        </w:rPr>
        <w:endnoteRef/>
      </w:r>
      <w:r>
        <w:tab/>
        <w:t>Vö.</w:t>
      </w:r>
      <w:r w:rsidRPr="00A44E26">
        <w:t xml:space="preserve"> DK 28 B 12</w:t>
      </w:r>
      <w:r>
        <w:t>;</w:t>
      </w:r>
      <w:r w:rsidRPr="00A44E26">
        <w:t xml:space="preserve"> 13</w:t>
      </w:r>
    </w:p>
  </w:endnote>
  <w:endnote w:id="171">
    <w:p w14:paraId="6FC51199" w14:textId="2BAD49DA" w:rsidR="002F7F9A" w:rsidRDefault="002F7F9A" w:rsidP="00042105">
      <w:pPr>
        <w:pStyle w:val="Lbjegyzetszveg"/>
      </w:pPr>
      <w:r>
        <w:rPr>
          <w:rStyle w:val="Vgjegyzet-hivatkozs"/>
        </w:rPr>
        <w:endnoteRef/>
      </w:r>
      <w:r>
        <w:tab/>
        <w:t>Vö</w:t>
      </w:r>
      <w:r w:rsidRPr="00A44E26">
        <w:t>. DK 28 B 16</w:t>
      </w:r>
      <w:r>
        <w:t>;</w:t>
      </w:r>
      <w:r w:rsidRPr="00A44E26">
        <w:t xml:space="preserve"> RP 129</w:t>
      </w:r>
    </w:p>
  </w:endnote>
  <w:endnote w:id="172">
    <w:p w14:paraId="76410128" w14:textId="15378FBC" w:rsidR="002F7F9A" w:rsidRDefault="002F7F9A" w:rsidP="00042105">
      <w:pPr>
        <w:pStyle w:val="Lbjegyzetszveg"/>
      </w:pPr>
      <w:r>
        <w:rPr>
          <w:rStyle w:val="Vgjegyzet-hivatkozs"/>
        </w:rPr>
        <w:endnoteRef/>
      </w:r>
      <w:r>
        <w:tab/>
        <w:t>Vö.</w:t>
      </w:r>
      <w:r w:rsidRPr="00A44E26">
        <w:t xml:space="preserve"> DK 28 B 12</w:t>
      </w:r>
      <w:r>
        <w:t>;</w:t>
      </w:r>
      <w:r w:rsidRPr="00A44E26">
        <w:t xml:space="preserve"> 18</w:t>
      </w:r>
    </w:p>
  </w:endnote>
  <w:endnote w:id="173">
    <w:p w14:paraId="36D64EFF" w14:textId="1C3D8AA6" w:rsidR="002F7F9A" w:rsidRDefault="002F7F9A" w:rsidP="00042105">
      <w:pPr>
        <w:pStyle w:val="Lbjegyzetszveg"/>
      </w:pPr>
      <w:r>
        <w:rPr>
          <w:rStyle w:val="Vgjegyzet-hivatkozs"/>
        </w:rPr>
        <w:endnoteRef/>
      </w:r>
      <w:r>
        <w:tab/>
        <w:t xml:space="preserve">Vö. </w:t>
      </w:r>
      <w:r w:rsidRPr="00BB3323">
        <w:t>DK 28 B 8</w:t>
      </w:r>
    </w:p>
  </w:endnote>
  <w:endnote w:id="174">
    <w:p w14:paraId="56A16307" w14:textId="5AF49696" w:rsidR="002F7F9A" w:rsidRDefault="002F7F9A" w:rsidP="00042105">
      <w:pPr>
        <w:pStyle w:val="Lbjegyzetszveg"/>
      </w:pPr>
      <w:r>
        <w:rPr>
          <w:rStyle w:val="Vgjegyzet-hivatkozs"/>
        </w:rPr>
        <w:endnoteRef/>
      </w:r>
      <w:r>
        <w:tab/>
      </w:r>
      <w:r w:rsidRPr="00BB3323">
        <w:t xml:space="preserve">Vö. </w:t>
      </w:r>
      <w:bookmarkStart w:id="26" w:name="_Hlk102119639"/>
      <w:r w:rsidRPr="00BF2F20">
        <w:t>Jaeger</w:t>
      </w:r>
      <w:r>
        <w:t>, W.</w:t>
      </w:r>
      <w:r w:rsidRPr="00BF2F20">
        <w:t xml:space="preserve">: </w:t>
      </w:r>
      <w:r w:rsidRPr="002D5D80">
        <w:rPr>
          <w:i/>
          <w:iCs/>
        </w:rPr>
        <w:t>Die Theologie der frühen griechischen Denker</w:t>
      </w:r>
      <w:r>
        <w:t xml:space="preserve">, </w:t>
      </w:r>
      <w:r w:rsidRPr="00BB3323">
        <w:t>107. o.</w:t>
      </w:r>
      <w:bookmarkEnd w:id="26"/>
    </w:p>
  </w:endnote>
  <w:endnote w:id="175">
    <w:p w14:paraId="0860EDF2" w14:textId="3AF19D60" w:rsidR="002F7F9A" w:rsidRDefault="002F7F9A" w:rsidP="00042105">
      <w:pPr>
        <w:pStyle w:val="Lbjegyzetszveg"/>
      </w:pPr>
      <w:r>
        <w:rPr>
          <w:rStyle w:val="Vgjegyzet-hivatkozs"/>
        </w:rPr>
        <w:endnoteRef/>
      </w:r>
      <w:r>
        <w:tab/>
        <w:t>Vö.</w:t>
      </w:r>
      <w:r w:rsidRPr="00BB3323">
        <w:t xml:space="preserve"> DK 30 B 3</w:t>
      </w:r>
    </w:p>
  </w:endnote>
  <w:endnote w:id="176">
    <w:p w14:paraId="09950DB2" w14:textId="08DA9979" w:rsidR="002F7F9A" w:rsidRDefault="002F7F9A" w:rsidP="00042105">
      <w:pPr>
        <w:pStyle w:val="Lbjegyzetszveg"/>
      </w:pPr>
      <w:r>
        <w:rPr>
          <w:rStyle w:val="Vgjegyzet-hivatkozs"/>
        </w:rPr>
        <w:endnoteRef/>
      </w:r>
      <w:r>
        <w:tab/>
        <w:t xml:space="preserve">Vö. </w:t>
      </w:r>
      <w:r w:rsidRPr="00196576">
        <w:t>DL IX,26</w:t>
      </w:r>
      <w:r>
        <w:t>–</w:t>
      </w:r>
      <w:r w:rsidRPr="00196576">
        <w:t>28</w:t>
      </w:r>
    </w:p>
  </w:endnote>
  <w:endnote w:id="177">
    <w:p w14:paraId="363B22A8" w14:textId="3962AF63" w:rsidR="002F7F9A" w:rsidRDefault="002F7F9A" w:rsidP="00042105">
      <w:pPr>
        <w:pStyle w:val="Lbjegyzetszveg"/>
      </w:pPr>
      <w:r>
        <w:rPr>
          <w:rStyle w:val="Vgjegyzet-hivatkozs"/>
        </w:rPr>
        <w:endnoteRef/>
      </w:r>
      <w:r>
        <w:tab/>
      </w:r>
      <w:r w:rsidRPr="00F574B1">
        <w:t>Platón</w:t>
      </w:r>
      <w:r>
        <w:t>,</w:t>
      </w:r>
      <w:r w:rsidRPr="0065070C">
        <w:t xml:space="preserve"> Parmenidész 128 c</w:t>
      </w:r>
      <w:r>
        <w:t>–</w:t>
      </w:r>
      <w:r w:rsidRPr="0065070C">
        <w:t>d</w:t>
      </w:r>
    </w:p>
  </w:endnote>
  <w:endnote w:id="178">
    <w:p w14:paraId="15AD5B54" w14:textId="62C0EB3D" w:rsidR="002F7F9A" w:rsidRDefault="002F7F9A" w:rsidP="00042105">
      <w:pPr>
        <w:pStyle w:val="Lbjegyzetszveg"/>
      </w:pPr>
      <w:r>
        <w:rPr>
          <w:rStyle w:val="Vgjegyzet-hivatkozs"/>
        </w:rPr>
        <w:endnoteRef/>
      </w:r>
      <w:r>
        <w:tab/>
        <w:t>Vö.</w:t>
      </w:r>
      <w:r w:rsidRPr="00C75CE9">
        <w:t xml:space="preserve"> DK </w:t>
      </w:r>
      <w:smartTag w:uri="urn:schemas-microsoft-com:office:smarttags" w:element="metricconverter">
        <w:smartTagPr>
          <w:attr w:name="ProductID" w:val="29 A"/>
        </w:smartTagPr>
        <w:r w:rsidRPr="00C75CE9">
          <w:t>29 A</w:t>
        </w:r>
      </w:smartTag>
      <w:r w:rsidRPr="00C75CE9">
        <w:t xml:space="preserve"> 1</w:t>
      </w:r>
      <w:bookmarkStart w:id="28" w:name="_Hlk79498684"/>
    </w:p>
    <w:bookmarkEnd w:id="28"/>
  </w:endnote>
  <w:endnote w:id="179">
    <w:p w14:paraId="36956641" w14:textId="2A3497A6" w:rsidR="002F7F9A" w:rsidRDefault="002F7F9A" w:rsidP="00042105">
      <w:pPr>
        <w:pStyle w:val="Lbjegyzetszveg"/>
      </w:pPr>
      <w:r>
        <w:rPr>
          <w:rStyle w:val="Vgjegyzet-hivatkozs"/>
        </w:rPr>
        <w:endnoteRef/>
      </w:r>
      <w:r>
        <w:tab/>
        <w:t>Vö.</w:t>
      </w:r>
      <w:r w:rsidRPr="004B7AFA">
        <w:t xml:space="preserve"> RP 131</w:t>
      </w:r>
    </w:p>
  </w:endnote>
  <w:endnote w:id="180">
    <w:p w14:paraId="1C80A30F" w14:textId="7D3CD2BD" w:rsidR="002F7F9A" w:rsidRDefault="002F7F9A" w:rsidP="00042105">
      <w:pPr>
        <w:pStyle w:val="Lbjegyzetszveg"/>
      </w:pPr>
      <w:r>
        <w:rPr>
          <w:rStyle w:val="Vgjegyzet-hivatkozs"/>
        </w:rPr>
        <w:endnoteRef/>
      </w:r>
      <w:r>
        <w:tab/>
        <w:t>Vö</w:t>
      </w:r>
      <w:r w:rsidRPr="006647CA">
        <w:t xml:space="preserve">. </w:t>
      </w:r>
      <w:r>
        <w:t xml:space="preserve">Arisztotelész, </w:t>
      </w:r>
      <w:r w:rsidRPr="006647CA">
        <w:t>Phüszika 250 a</w:t>
      </w:r>
    </w:p>
  </w:endnote>
  <w:endnote w:id="181">
    <w:p w14:paraId="0DFC28F4" w14:textId="77777777" w:rsidR="002F7F9A" w:rsidRDefault="002F7F9A" w:rsidP="00042105">
      <w:pPr>
        <w:pStyle w:val="Lbjegyzetszveg"/>
      </w:pPr>
      <w:r>
        <w:rPr>
          <w:rStyle w:val="Vgjegyzet-hivatkozs"/>
        </w:rPr>
        <w:endnoteRef/>
      </w:r>
      <w:r>
        <w:tab/>
        <w:t xml:space="preserve">Vö. </w:t>
      </w:r>
      <w:r w:rsidRPr="009625CD">
        <w:t>Platón, Parmenidész 128 c</w:t>
      </w:r>
      <w:r>
        <w:t>–</w:t>
      </w:r>
      <w:r w:rsidRPr="009625CD">
        <w:t>d</w:t>
      </w:r>
    </w:p>
  </w:endnote>
  <w:endnote w:id="182">
    <w:p w14:paraId="1DBBDC74" w14:textId="0F60A346" w:rsidR="002F7F9A" w:rsidRDefault="002F7F9A" w:rsidP="00042105">
      <w:pPr>
        <w:pStyle w:val="Lbjegyzetszveg"/>
      </w:pPr>
      <w:r>
        <w:rPr>
          <w:rStyle w:val="Vgjegyzet-hivatkozs"/>
        </w:rPr>
        <w:endnoteRef/>
      </w:r>
      <w:r>
        <w:tab/>
        <w:t>Vö.</w:t>
      </w:r>
      <w:r w:rsidRPr="009625CD">
        <w:t xml:space="preserve"> DK 29 B 1</w:t>
      </w:r>
      <w:r>
        <w:t>;</w:t>
      </w:r>
      <w:r w:rsidRPr="009625CD">
        <w:t xml:space="preserve"> 2</w:t>
      </w:r>
    </w:p>
  </w:endnote>
  <w:endnote w:id="183">
    <w:p w14:paraId="4B051060" w14:textId="77777777" w:rsidR="002F7F9A" w:rsidRDefault="002F7F9A" w:rsidP="00042105">
      <w:pPr>
        <w:pStyle w:val="Lbjegyzetszveg"/>
      </w:pPr>
      <w:r>
        <w:rPr>
          <w:rStyle w:val="Vgjegyzet-hivatkozs"/>
        </w:rPr>
        <w:endnoteRef/>
      </w:r>
      <w:r>
        <w:tab/>
        <w:t>Vö</w:t>
      </w:r>
      <w:r w:rsidRPr="00F521F3">
        <w:t>. RP 135</w:t>
      </w:r>
    </w:p>
  </w:endnote>
  <w:endnote w:id="184">
    <w:p w14:paraId="1C522298" w14:textId="38C26864" w:rsidR="002F7F9A" w:rsidRDefault="002F7F9A" w:rsidP="00042105">
      <w:pPr>
        <w:pStyle w:val="Lbjegyzetszveg"/>
      </w:pPr>
      <w:r>
        <w:rPr>
          <w:rStyle w:val="Vgjegyzet-hivatkozs"/>
        </w:rPr>
        <w:endnoteRef/>
      </w:r>
      <w:r>
        <w:tab/>
        <w:t xml:space="preserve">Arisztotelész, </w:t>
      </w:r>
      <w:r w:rsidRPr="00F521F3">
        <w:t>Phüszika 212 a</w:t>
      </w:r>
    </w:p>
  </w:endnote>
  <w:endnote w:id="185">
    <w:p w14:paraId="1605F464" w14:textId="77777777" w:rsidR="002F7F9A" w:rsidRDefault="002F7F9A" w:rsidP="00042105">
      <w:pPr>
        <w:pStyle w:val="Lbjegyzetszveg"/>
      </w:pPr>
      <w:r>
        <w:rPr>
          <w:rStyle w:val="Vgjegyzet-hivatkozs"/>
        </w:rPr>
        <w:endnoteRef/>
      </w:r>
      <w:r>
        <w:tab/>
        <w:t>Vö. Arisztotelész,</w:t>
      </w:r>
      <w:r w:rsidRPr="005049B7">
        <w:t xml:space="preserve"> Phüszika 212 b</w:t>
      </w:r>
    </w:p>
  </w:endnote>
  <w:endnote w:id="186">
    <w:p w14:paraId="7D7D6BA1" w14:textId="77777777" w:rsidR="002F7F9A" w:rsidRDefault="002F7F9A" w:rsidP="00042105">
      <w:pPr>
        <w:pStyle w:val="Lbjegyzetszveg"/>
      </w:pPr>
      <w:r>
        <w:rPr>
          <w:rStyle w:val="Vgjegyzet-hivatkozs"/>
        </w:rPr>
        <w:endnoteRef/>
      </w:r>
      <w:r>
        <w:tab/>
        <w:t>Vö. Arisztotelész,</w:t>
      </w:r>
      <w:r w:rsidRPr="005049B7">
        <w:t xml:space="preserve"> Phüszika 209 a; 210 b</w:t>
      </w:r>
    </w:p>
  </w:endnote>
  <w:endnote w:id="187">
    <w:p w14:paraId="6C43F8D8" w14:textId="275A6504" w:rsidR="002F7F9A" w:rsidRDefault="002F7F9A" w:rsidP="00042105">
      <w:pPr>
        <w:pStyle w:val="Lbjegyzetszveg"/>
      </w:pPr>
      <w:r>
        <w:rPr>
          <w:rStyle w:val="Vgjegyzet-hivatkozs"/>
        </w:rPr>
        <w:endnoteRef/>
      </w:r>
      <w:r>
        <w:tab/>
        <w:t>Vö.</w:t>
      </w:r>
      <w:r w:rsidRPr="005049B7">
        <w:t xml:space="preserve"> DK 29 A 25</w:t>
      </w:r>
    </w:p>
  </w:endnote>
  <w:endnote w:id="188">
    <w:p w14:paraId="06AE6F1B" w14:textId="4B1303A5" w:rsidR="002F7F9A" w:rsidRDefault="002F7F9A" w:rsidP="00042105">
      <w:pPr>
        <w:pStyle w:val="Lbjegyzetszveg"/>
      </w:pPr>
      <w:r>
        <w:rPr>
          <w:rStyle w:val="Vgjegyzet-hivatkozs"/>
        </w:rPr>
        <w:endnoteRef/>
      </w:r>
      <w:r>
        <w:tab/>
        <w:t>Vö.</w:t>
      </w:r>
      <w:r w:rsidRPr="005049B7">
        <w:t xml:space="preserve"> Arisztotelész</w:t>
      </w:r>
      <w:r>
        <w:t>:</w:t>
      </w:r>
      <w:r w:rsidRPr="00BE22F4">
        <w:t xml:space="preserve"> Topika </w:t>
      </w:r>
      <w:r w:rsidRPr="005049B7">
        <w:t>160 b; Phüszika 239 b; RP 136</w:t>
      </w:r>
    </w:p>
  </w:endnote>
  <w:endnote w:id="189">
    <w:p w14:paraId="6CE9235E" w14:textId="7F1F859B" w:rsidR="002F7F9A" w:rsidRDefault="002F7F9A" w:rsidP="00042105">
      <w:pPr>
        <w:pStyle w:val="Lbjegyzetszveg"/>
      </w:pPr>
      <w:r>
        <w:rPr>
          <w:rStyle w:val="Vgjegyzet-hivatkozs"/>
        </w:rPr>
        <w:endnoteRef/>
      </w:r>
      <w:r>
        <w:tab/>
        <w:t>Vö</w:t>
      </w:r>
      <w:r w:rsidRPr="004956B3">
        <w:t>. DK 29 A 26</w:t>
      </w:r>
    </w:p>
  </w:endnote>
  <w:endnote w:id="190">
    <w:p w14:paraId="46FEAEB4" w14:textId="16F16674" w:rsidR="002F7F9A" w:rsidRDefault="002F7F9A" w:rsidP="00042105">
      <w:pPr>
        <w:pStyle w:val="Lbjegyzetszveg"/>
      </w:pPr>
      <w:r>
        <w:rPr>
          <w:rStyle w:val="Vgjegyzet-hivatkozs"/>
        </w:rPr>
        <w:endnoteRef/>
      </w:r>
      <w:r>
        <w:tab/>
        <w:t>Vö.</w:t>
      </w:r>
      <w:r w:rsidRPr="00006C1F">
        <w:t xml:space="preserve"> Arisztotelész, Phüszika 239 b</w:t>
      </w:r>
      <w:r>
        <w:t>;</w:t>
      </w:r>
      <w:r w:rsidRPr="00006C1F">
        <w:t xml:space="preserve"> RP 137</w:t>
      </w:r>
    </w:p>
  </w:endnote>
  <w:endnote w:id="191">
    <w:p w14:paraId="33811C6A" w14:textId="483405F0" w:rsidR="002F7F9A" w:rsidRDefault="002F7F9A" w:rsidP="00042105">
      <w:pPr>
        <w:pStyle w:val="Lbjegyzetszveg"/>
      </w:pPr>
      <w:r>
        <w:rPr>
          <w:rStyle w:val="Vgjegyzet-hivatkozs"/>
        </w:rPr>
        <w:endnoteRef/>
      </w:r>
      <w:r>
        <w:tab/>
        <w:t>Vö</w:t>
      </w:r>
      <w:r w:rsidRPr="00F868A3">
        <w:t xml:space="preserve">. DK 29 </w:t>
      </w:r>
      <w:r>
        <w:t>A</w:t>
      </w:r>
      <w:r w:rsidRPr="00F868A3">
        <w:t xml:space="preserve"> 27</w:t>
      </w:r>
    </w:p>
  </w:endnote>
  <w:endnote w:id="192">
    <w:p w14:paraId="7B2BCCFF" w14:textId="514E676B" w:rsidR="002F7F9A" w:rsidRDefault="002F7F9A" w:rsidP="00042105">
      <w:pPr>
        <w:pStyle w:val="Lbjegyzetszveg"/>
      </w:pPr>
      <w:r>
        <w:rPr>
          <w:rStyle w:val="Vgjegyzet-hivatkozs"/>
        </w:rPr>
        <w:endnoteRef/>
      </w:r>
      <w:r>
        <w:tab/>
        <w:t>Vö.</w:t>
      </w:r>
      <w:r w:rsidRPr="00F868A3">
        <w:t xml:space="preserve"> Arisztotelész, Phüszika 239 b</w:t>
      </w:r>
      <w:r>
        <w:t xml:space="preserve">; </w:t>
      </w:r>
      <w:r w:rsidRPr="00F868A3">
        <w:t>RP 138</w:t>
      </w:r>
    </w:p>
  </w:endnote>
  <w:endnote w:id="193">
    <w:p w14:paraId="5A643F35" w14:textId="17EA3843" w:rsidR="002F7F9A" w:rsidRDefault="002F7F9A" w:rsidP="00042105">
      <w:pPr>
        <w:pStyle w:val="Lbjegyzetszveg"/>
      </w:pPr>
      <w:r>
        <w:rPr>
          <w:rStyle w:val="Vgjegyzet-hivatkozs"/>
        </w:rPr>
        <w:endnoteRef/>
      </w:r>
      <w:r>
        <w:tab/>
        <w:t>Vö. Arisztotelész,</w:t>
      </w:r>
      <w:r w:rsidRPr="00F868A3">
        <w:t xml:space="preserve"> Phüszika 239 b</w:t>
      </w:r>
    </w:p>
  </w:endnote>
  <w:endnote w:id="194">
    <w:p w14:paraId="52D9B5BC" w14:textId="136E8A3A" w:rsidR="002F7F9A" w:rsidRDefault="002F7F9A" w:rsidP="00042105">
      <w:pPr>
        <w:pStyle w:val="Lbjegyzetszveg"/>
      </w:pPr>
      <w:r>
        <w:rPr>
          <w:rStyle w:val="Vgjegyzet-hivatkozs"/>
        </w:rPr>
        <w:endnoteRef/>
      </w:r>
      <w:r>
        <w:tab/>
        <w:t>Vö.</w:t>
      </w:r>
      <w:r w:rsidRPr="00F868A3">
        <w:t xml:space="preserve"> DK 29 A 28</w:t>
      </w:r>
    </w:p>
  </w:endnote>
  <w:endnote w:id="195">
    <w:p w14:paraId="051DD334" w14:textId="5A558585" w:rsidR="002F7F9A" w:rsidRDefault="002F7F9A" w:rsidP="00042105">
      <w:pPr>
        <w:pStyle w:val="Lbjegyzetszveg"/>
      </w:pPr>
      <w:r>
        <w:rPr>
          <w:rStyle w:val="Vgjegyzet-hivatkozs"/>
        </w:rPr>
        <w:endnoteRef/>
      </w:r>
      <w:r>
        <w:tab/>
        <w:t>Vö</w:t>
      </w:r>
      <w:r w:rsidRPr="00720FE7">
        <w:t xml:space="preserve">. </w:t>
      </w:r>
      <w:r>
        <w:t xml:space="preserve">Arisztotelész, </w:t>
      </w:r>
      <w:r w:rsidRPr="00720FE7">
        <w:t>Phüszika 239 b</w:t>
      </w:r>
    </w:p>
  </w:endnote>
  <w:endnote w:id="196">
    <w:p w14:paraId="210E0792" w14:textId="658DE02C" w:rsidR="002F7F9A" w:rsidRDefault="002F7F9A" w:rsidP="00042105">
      <w:pPr>
        <w:pStyle w:val="Lbjegyzetszveg"/>
      </w:pPr>
      <w:r>
        <w:rPr>
          <w:rStyle w:val="Vgjegyzet-hivatkozs"/>
        </w:rPr>
        <w:endnoteRef/>
      </w:r>
      <w:r>
        <w:tab/>
        <w:t>V</w:t>
      </w:r>
      <w:r w:rsidRPr="00B127F4">
        <w:t>ö. DL VI,</w:t>
      </w:r>
      <w:r>
        <w:t>2</w:t>
      </w:r>
    </w:p>
  </w:endnote>
  <w:endnote w:id="197">
    <w:p w14:paraId="643C2690" w14:textId="47E25667" w:rsidR="002F7F9A" w:rsidRPr="0028129A" w:rsidRDefault="002F7F9A" w:rsidP="00042105">
      <w:pPr>
        <w:pStyle w:val="Lbjegyzetszveg"/>
      </w:pPr>
      <w:r>
        <w:rPr>
          <w:rStyle w:val="Vgjegyzet-hivatkozs"/>
        </w:rPr>
        <w:endnoteRef/>
      </w:r>
      <w:r>
        <w:tab/>
      </w:r>
      <w:r w:rsidRPr="0028129A">
        <w:t xml:space="preserve">Hegel: </w:t>
      </w:r>
      <w:r w:rsidRPr="0028129A">
        <w:rPr>
          <w:i/>
          <w:iCs/>
        </w:rPr>
        <w:t>Vorlesungen über die Geschichte der Philosophie I</w:t>
      </w:r>
      <w:r w:rsidRPr="0028129A">
        <w:t>, 306. o.</w:t>
      </w:r>
    </w:p>
  </w:endnote>
  <w:endnote w:id="198">
    <w:p w14:paraId="72A056C0" w14:textId="511981C9" w:rsidR="002F7F9A" w:rsidRDefault="002F7F9A" w:rsidP="00042105">
      <w:pPr>
        <w:pStyle w:val="Lbjegyzetszveg"/>
      </w:pPr>
      <w:r w:rsidRPr="0028129A">
        <w:rPr>
          <w:rStyle w:val="Vgjegyzet-hivatkozs"/>
        </w:rPr>
        <w:endnoteRef/>
      </w:r>
      <w:r w:rsidRPr="0028129A">
        <w:tab/>
        <w:t>Vö.</w:t>
      </w:r>
      <w:r>
        <w:t xml:space="preserve"> </w:t>
      </w:r>
      <w:bookmarkStart w:id="33" w:name="_Hlk102121844"/>
      <w:r>
        <w:t xml:space="preserve">Plutarkhosz: </w:t>
      </w:r>
      <w:r w:rsidRPr="00BE22F4">
        <w:rPr>
          <w:i/>
          <w:iCs/>
        </w:rPr>
        <w:t>Párhuzamos életrajzok. Periklész</w:t>
      </w:r>
      <w:r>
        <w:rPr>
          <w:i/>
          <w:iCs/>
        </w:rPr>
        <w:t>,</w:t>
      </w:r>
      <w:r w:rsidRPr="00534F23">
        <w:t xml:space="preserve"> 26</w:t>
      </w:r>
      <w:bookmarkEnd w:id="33"/>
    </w:p>
  </w:endnote>
  <w:endnote w:id="199">
    <w:p w14:paraId="0C2CE7EF" w14:textId="014C5561" w:rsidR="002F7F9A" w:rsidRDefault="002F7F9A" w:rsidP="00042105">
      <w:pPr>
        <w:pStyle w:val="Lbjegyzetszveg"/>
      </w:pPr>
      <w:r>
        <w:rPr>
          <w:rStyle w:val="Vgjegyzet-hivatkozs"/>
        </w:rPr>
        <w:endnoteRef/>
      </w:r>
      <w:r>
        <w:tab/>
        <w:t xml:space="preserve">Vö. </w:t>
      </w:r>
      <w:r w:rsidRPr="007D3942">
        <w:t>DK 30 B 8</w:t>
      </w:r>
    </w:p>
  </w:endnote>
  <w:endnote w:id="200">
    <w:p w14:paraId="31CA69C2" w14:textId="6F7A3075" w:rsidR="002F7F9A" w:rsidRDefault="002F7F9A" w:rsidP="00042105">
      <w:pPr>
        <w:pStyle w:val="Lbjegyzetszveg"/>
      </w:pPr>
      <w:r>
        <w:rPr>
          <w:rStyle w:val="Vgjegyzet-hivatkozs"/>
        </w:rPr>
        <w:endnoteRef/>
      </w:r>
      <w:r>
        <w:tab/>
        <w:t xml:space="preserve">Vö. </w:t>
      </w:r>
      <w:r w:rsidRPr="007D3942">
        <w:t>DK 30 B 1</w:t>
      </w:r>
    </w:p>
  </w:endnote>
  <w:endnote w:id="201">
    <w:p w14:paraId="3D47F837" w14:textId="72D04E51" w:rsidR="002F7F9A" w:rsidRDefault="002F7F9A" w:rsidP="00042105">
      <w:pPr>
        <w:pStyle w:val="Lbjegyzetszveg"/>
      </w:pPr>
      <w:r>
        <w:rPr>
          <w:rStyle w:val="Vgjegyzet-hivatkozs"/>
        </w:rPr>
        <w:endnoteRef/>
      </w:r>
      <w:r>
        <w:tab/>
        <w:t>Vö</w:t>
      </w:r>
      <w:r w:rsidRPr="007D3942">
        <w:t>. DK 30 B 3</w:t>
      </w:r>
    </w:p>
  </w:endnote>
  <w:endnote w:id="202">
    <w:p w14:paraId="0D0A2D6D" w14:textId="1DE547AE" w:rsidR="002F7F9A" w:rsidRDefault="002F7F9A" w:rsidP="00042105">
      <w:pPr>
        <w:pStyle w:val="Lbjegyzetszveg"/>
      </w:pPr>
      <w:r>
        <w:rPr>
          <w:rStyle w:val="Vgjegyzet-hivatkozs"/>
        </w:rPr>
        <w:endnoteRef/>
      </w:r>
      <w:r>
        <w:tab/>
        <w:t>Vö.</w:t>
      </w:r>
      <w:r w:rsidRPr="007D3942">
        <w:t xml:space="preserve"> DK 30 B 5</w:t>
      </w:r>
      <w:r>
        <w:t>–</w:t>
      </w:r>
      <w:r w:rsidRPr="007D3942">
        <w:t>6</w:t>
      </w:r>
    </w:p>
  </w:endnote>
  <w:endnote w:id="203">
    <w:p w14:paraId="5A7D6119" w14:textId="31FB0E00" w:rsidR="002F7F9A" w:rsidRDefault="002F7F9A" w:rsidP="00042105">
      <w:pPr>
        <w:pStyle w:val="Lbjegyzetszveg"/>
      </w:pPr>
      <w:r>
        <w:rPr>
          <w:rStyle w:val="Vgjegyzet-hivatkozs"/>
        </w:rPr>
        <w:endnoteRef/>
      </w:r>
      <w:r>
        <w:tab/>
        <w:t>Vö.</w:t>
      </w:r>
      <w:r w:rsidRPr="007D3942">
        <w:t xml:space="preserve"> DK 30 B 7</w:t>
      </w:r>
    </w:p>
  </w:endnote>
  <w:endnote w:id="204">
    <w:p w14:paraId="1702E642" w14:textId="77BE02C7" w:rsidR="002F7F9A" w:rsidRDefault="002F7F9A" w:rsidP="00042105">
      <w:pPr>
        <w:pStyle w:val="Lbjegyzetszveg"/>
      </w:pPr>
      <w:r>
        <w:rPr>
          <w:rStyle w:val="Vgjegyzet-hivatkozs"/>
        </w:rPr>
        <w:endnoteRef/>
      </w:r>
      <w:r>
        <w:tab/>
      </w:r>
      <w:r w:rsidRPr="007D3942">
        <w:t>DK 30 B 9</w:t>
      </w:r>
    </w:p>
  </w:endnote>
  <w:endnote w:id="205">
    <w:p w14:paraId="65483436" w14:textId="6E30CE2F" w:rsidR="002F7F9A" w:rsidRDefault="002F7F9A" w:rsidP="00042105">
      <w:pPr>
        <w:pStyle w:val="Lbjegyzetszveg"/>
      </w:pPr>
      <w:r>
        <w:rPr>
          <w:rStyle w:val="Vgjegyzet-hivatkozs"/>
        </w:rPr>
        <w:endnoteRef/>
      </w:r>
      <w:r>
        <w:tab/>
      </w:r>
      <w:r w:rsidRPr="000876A2">
        <w:t>DK 30 B 8</w:t>
      </w:r>
    </w:p>
  </w:endnote>
  <w:endnote w:id="206">
    <w:p w14:paraId="1E07EB56" w14:textId="41A5DA9A" w:rsidR="002F7F9A" w:rsidRDefault="002F7F9A" w:rsidP="00042105">
      <w:pPr>
        <w:pStyle w:val="Lbjegyzetszveg"/>
      </w:pPr>
      <w:r>
        <w:rPr>
          <w:rStyle w:val="Vgjegyzet-hivatkozs"/>
        </w:rPr>
        <w:endnoteRef/>
      </w:r>
      <w:r>
        <w:tab/>
        <w:t xml:space="preserve">Vö. Arisztotelész, </w:t>
      </w:r>
      <w:r w:rsidRPr="000876A2">
        <w:t>Metaphüszika 986 b</w:t>
      </w:r>
    </w:p>
  </w:endnote>
  <w:endnote w:id="207">
    <w:p w14:paraId="30DC156A" w14:textId="7E8A2B26" w:rsidR="002F7F9A" w:rsidRDefault="002F7F9A" w:rsidP="00042105">
      <w:pPr>
        <w:pStyle w:val="Lbjegyzetszveg"/>
      </w:pPr>
      <w:r>
        <w:rPr>
          <w:rStyle w:val="Vgjegyzet-hivatkozs"/>
        </w:rPr>
        <w:endnoteRef/>
      </w:r>
      <w:r>
        <w:tab/>
        <w:t xml:space="preserve">Vö. </w:t>
      </w:r>
      <w:r w:rsidRPr="000876A2">
        <w:t>DK 30 B 3</w:t>
      </w:r>
      <w:r>
        <w:t>;</w:t>
      </w:r>
      <w:r w:rsidRPr="000876A2">
        <w:t xml:space="preserve"> 7</w:t>
      </w:r>
    </w:p>
  </w:endnote>
  <w:endnote w:id="208">
    <w:p w14:paraId="062E4ED1" w14:textId="74A453E1" w:rsidR="002F7F9A" w:rsidRDefault="002F7F9A" w:rsidP="00042105">
      <w:pPr>
        <w:pStyle w:val="Lbjegyzetszveg"/>
      </w:pPr>
      <w:r>
        <w:rPr>
          <w:rStyle w:val="Vgjegyzet-hivatkozs"/>
        </w:rPr>
        <w:endnoteRef/>
      </w:r>
      <w:r>
        <w:tab/>
        <w:t>Vö.</w:t>
      </w:r>
      <w:r w:rsidRPr="000876A2">
        <w:t xml:space="preserve"> DK 30 B 9</w:t>
      </w:r>
    </w:p>
    <w:p w14:paraId="2CF5C4D3" w14:textId="742CB433" w:rsidR="002F7F9A" w:rsidRDefault="002F7F9A" w:rsidP="00042105">
      <w:pPr>
        <w:pStyle w:val="Lbjegyzetszveg"/>
      </w:pPr>
    </w:p>
    <w:p w14:paraId="0BF52A63" w14:textId="73114DF6" w:rsidR="002F7F9A" w:rsidRDefault="002F7F9A" w:rsidP="0018268C">
      <w:pPr>
        <w:pStyle w:val="Vgjegyzetcm"/>
      </w:pPr>
      <w:r>
        <w:t>I</w:t>
      </w:r>
      <w:r w:rsidRPr="008C63E9">
        <w:t>.</w:t>
      </w:r>
      <w:r>
        <w:t>5 A</w:t>
      </w:r>
      <w:r w:rsidRPr="008C63E9">
        <w:t xml:space="preserve"> mechanisztikus szemlélet</w:t>
      </w:r>
    </w:p>
    <w:p w14:paraId="1B5D83B7" w14:textId="77777777" w:rsidR="002F7F9A" w:rsidRDefault="002F7F9A" w:rsidP="00042105">
      <w:pPr>
        <w:pStyle w:val="Lbjegyzetszveg"/>
      </w:pPr>
    </w:p>
  </w:endnote>
  <w:endnote w:id="209">
    <w:p w14:paraId="39924A18" w14:textId="59F11837" w:rsidR="002F7F9A" w:rsidRDefault="002F7F9A" w:rsidP="00042105">
      <w:pPr>
        <w:pStyle w:val="Lbjegyzetszveg"/>
      </w:pPr>
      <w:r>
        <w:rPr>
          <w:rStyle w:val="Vgjegyzet-hivatkozs"/>
        </w:rPr>
        <w:endnoteRef/>
      </w:r>
      <w:r>
        <w:tab/>
        <w:t>Vö</w:t>
      </w:r>
      <w:r w:rsidRPr="00152402">
        <w:t>. DL X,13</w:t>
      </w:r>
    </w:p>
  </w:endnote>
  <w:endnote w:id="210">
    <w:p w14:paraId="3C314DF7" w14:textId="17703BBC" w:rsidR="002F7F9A" w:rsidRDefault="002F7F9A" w:rsidP="00042105">
      <w:pPr>
        <w:pStyle w:val="Lbjegyzetszveg"/>
      </w:pPr>
      <w:r>
        <w:rPr>
          <w:rStyle w:val="Vgjegyzet-hivatkozs"/>
        </w:rPr>
        <w:endnoteRef/>
      </w:r>
      <w:r>
        <w:tab/>
      </w:r>
      <w:r w:rsidRPr="00671AD6">
        <w:t>DK 68 B 118</w:t>
      </w:r>
    </w:p>
  </w:endnote>
  <w:endnote w:id="211">
    <w:p w14:paraId="4A88CF00" w14:textId="0DF3B573" w:rsidR="002F7F9A" w:rsidRDefault="002F7F9A" w:rsidP="00042105">
      <w:pPr>
        <w:pStyle w:val="Lbjegyzetszveg"/>
      </w:pPr>
      <w:r>
        <w:rPr>
          <w:rStyle w:val="Vgjegyzet-hivatkozs"/>
        </w:rPr>
        <w:endnoteRef/>
      </w:r>
      <w:r>
        <w:tab/>
        <w:t xml:space="preserve">Vö. </w:t>
      </w:r>
      <w:r w:rsidRPr="00D51FC0">
        <w:t>DK 68 A 2</w:t>
      </w:r>
    </w:p>
  </w:endnote>
  <w:endnote w:id="212">
    <w:p w14:paraId="7D7A1DC5" w14:textId="3798AC3F" w:rsidR="002F7F9A" w:rsidRDefault="002F7F9A" w:rsidP="00042105">
      <w:pPr>
        <w:pStyle w:val="Lbjegyzetszveg"/>
      </w:pPr>
      <w:r>
        <w:rPr>
          <w:rStyle w:val="Vgjegyzet-hivatkozs"/>
        </w:rPr>
        <w:endnoteRef/>
      </w:r>
      <w:r>
        <w:tab/>
      </w:r>
      <w:r w:rsidRPr="00DF5291">
        <w:t>DK 68 B 11</w:t>
      </w:r>
    </w:p>
  </w:endnote>
  <w:endnote w:id="213">
    <w:p w14:paraId="50D5088D" w14:textId="0280D8BB" w:rsidR="002F7F9A" w:rsidRDefault="002F7F9A" w:rsidP="00042105">
      <w:pPr>
        <w:pStyle w:val="Lbjegyzetszveg"/>
      </w:pPr>
      <w:r>
        <w:rPr>
          <w:rStyle w:val="Vgjegyzet-hivatkozs"/>
        </w:rPr>
        <w:endnoteRef/>
      </w:r>
      <w:r>
        <w:tab/>
      </w:r>
      <w:r w:rsidRPr="00DF5291">
        <w:t>DK 68 B 125</w:t>
      </w:r>
    </w:p>
  </w:endnote>
  <w:endnote w:id="214">
    <w:p w14:paraId="17B5D7FA" w14:textId="04FCD150" w:rsidR="002F7F9A" w:rsidRDefault="002F7F9A" w:rsidP="00042105">
      <w:pPr>
        <w:pStyle w:val="Lbjegyzetszveg"/>
      </w:pPr>
      <w:r>
        <w:rPr>
          <w:rStyle w:val="Vgjegyzet-hivatkozs"/>
        </w:rPr>
        <w:endnoteRef/>
      </w:r>
      <w:r>
        <w:tab/>
      </w:r>
      <w:r w:rsidRPr="00DF5291">
        <w:t>DK 68 B 117</w:t>
      </w:r>
    </w:p>
  </w:endnote>
  <w:endnote w:id="215">
    <w:p w14:paraId="362B41A0" w14:textId="17CBDECC" w:rsidR="002F7F9A" w:rsidRDefault="002F7F9A" w:rsidP="00042105">
      <w:pPr>
        <w:pStyle w:val="Lbjegyzetszveg"/>
      </w:pPr>
      <w:r>
        <w:rPr>
          <w:rStyle w:val="Vgjegyzet-hivatkozs"/>
        </w:rPr>
        <w:endnoteRef/>
      </w:r>
      <w:r>
        <w:tab/>
      </w:r>
      <w:r w:rsidRPr="00DF5291">
        <w:t>DK 68 B 125</w:t>
      </w:r>
    </w:p>
  </w:endnote>
  <w:endnote w:id="216">
    <w:p w14:paraId="34816C9F" w14:textId="2CC50375" w:rsidR="002F7F9A" w:rsidRDefault="002F7F9A" w:rsidP="00042105">
      <w:pPr>
        <w:pStyle w:val="Lbjegyzetszveg"/>
      </w:pPr>
      <w:r>
        <w:rPr>
          <w:rStyle w:val="Vgjegyzet-hivatkozs"/>
        </w:rPr>
        <w:endnoteRef/>
      </w:r>
      <w:r>
        <w:tab/>
      </w:r>
      <w:r w:rsidRPr="0028129A">
        <w:t>Heise</w:t>
      </w:r>
      <w:r>
        <w:t xml:space="preserve">nberg, W.: </w:t>
      </w:r>
      <w:r w:rsidRPr="00232238">
        <w:rPr>
          <w:i/>
          <w:iCs/>
        </w:rPr>
        <w:t>Válogatott tanulmányok</w:t>
      </w:r>
      <w:r>
        <w:rPr>
          <w:i/>
          <w:iCs/>
        </w:rPr>
        <w:t>,</w:t>
      </w:r>
      <w:r w:rsidRPr="00DF5291">
        <w:t xml:space="preserve"> 26. o.</w:t>
      </w:r>
    </w:p>
  </w:endnote>
  <w:endnote w:id="217">
    <w:p w14:paraId="6430CCE7" w14:textId="2430CE7B" w:rsidR="002F7F9A" w:rsidRDefault="002F7F9A" w:rsidP="00042105">
      <w:pPr>
        <w:pStyle w:val="Lbjegyzetszveg"/>
      </w:pPr>
      <w:r>
        <w:rPr>
          <w:rStyle w:val="Vgjegyzet-hivatkozs"/>
        </w:rPr>
        <w:endnoteRef/>
      </w:r>
      <w:r>
        <w:tab/>
        <w:t>Vö.</w:t>
      </w:r>
      <w:r w:rsidRPr="000239A1">
        <w:t xml:space="preserve"> DK 68 A 135</w:t>
      </w:r>
    </w:p>
  </w:endnote>
  <w:endnote w:id="218">
    <w:p w14:paraId="3F319C26" w14:textId="793CB24A" w:rsidR="002F7F9A" w:rsidRDefault="002F7F9A" w:rsidP="00042105">
      <w:pPr>
        <w:pStyle w:val="Lbjegyzetszveg"/>
      </w:pPr>
      <w:r>
        <w:rPr>
          <w:rStyle w:val="Vgjegyzet-hivatkozs"/>
        </w:rPr>
        <w:endnoteRef/>
      </w:r>
      <w:r>
        <w:tab/>
        <w:t>D</w:t>
      </w:r>
      <w:r w:rsidRPr="000239A1">
        <w:t>L IX,44</w:t>
      </w:r>
    </w:p>
  </w:endnote>
  <w:endnote w:id="219">
    <w:p w14:paraId="6D403CA9" w14:textId="733EA7B7" w:rsidR="002F7F9A" w:rsidRDefault="002F7F9A" w:rsidP="00042105">
      <w:pPr>
        <w:pStyle w:val="Lbjegyzetszveg"/>
      </w:pPr>
      <w:r>
        <w:rPr>
          <w:rStyle w:val="Vgjegyzet-hivatkozs"/>
        </w:rPr>
        <w:endnoteRef/>
      </w:r>
      <w:r>
        <w:tab/>
      </w:r>
      <w:r w:rsidRPr="000239A1">
        <w:t>DK 68 A 37</w:t>
      </w:r>
    </w:p>
  </w:endnote>
  <w:endnote w:id="220">
    <w:p w14:paraId="54641DF3" w14:textId="6A3F3BF6" w:rsidR="002F7F9A" w:rsidRDefault="002F7F9A" w:rsidP="00042105">
      <w:pPr>
        <w:pStyle w:val="Lbjegyzetszveg"/>
      </w:pPr>
      <w:r>
        <w:rPr>
          <w:rStyle w:val="Vgjegyzet-hivatkozs"/>
        </w:rPr>
        <w:endnoteRef/>
      </w:r>
      <w:r>
        <w:tab/>
      </w:r>
      <w:r w:rsidRPr="000239A1">
        <w:t>DK 67 A 9</w:t>
      </w:r>
    </w:p>
  </w:endnote>
  <w:endnote w:id="221">
    <w:p w14:paraId="1FDDC52D" w14:textId="099E90AB" w:rsidR="002F7F9A" w:rsidRDefault="002F7F9A" w:rsidP="00042105">
      <w:pPr>
        <w:pStyle w:val="Lbjegyzetszveg"/>
      </w:pPr>
      <w:r>
        <w:rPr>
          <w:rStyle w:val="Vgjegyzet-hivatkozs"/>
        </w:rPr>
        <w:endnoteRef/>
      </w:r>
      <w:r>
        <w:tab/>
      </w:r>
      <w:r w:rsidRPr="000239A1">
        <w:t>DK 67 A 9</w:t>
      </w:r>
    </w:p>
  </w:endnote>
  <w:endnote w:id="222">
    <w:p w14:paraId="19E21748" w14:textId="4374D4C5" w:rsidR="002F7F9A" w:rsidRDefault="002F7F9A" w:rsidP="00042105">
      <w:pPr>
        <w:pStyle w:val="Lbjegyzetszveg"/>
      </w:pPr>
      <w:r>
        <w:rPr>
          <w:rStyle w:val="Vgjegyzet-hivatkozs"/>
        </w:rPr>
        <w:endnoteRef/>
      </w:r>
      <w:r>
        <w:tab/>
      </w:r>
      <w:r w:rsidRPr="000239A1">
        <w:t>DK 67 A 14</w:t>
      </w:r>
    </w:p>
  </w:endnote>
  <w:endnote w:id="223">
    <w:p w14:paraId="11A3E705" w14:textId="444A5073" w:rsidR="002F7F9A" w:rsidRDefault="002F7F9A" w:rsidP="00042105">
      <w:pPr>
        <w:pStyle w:val="Lbjegyzetszveg"/>
      </w:pPr>
      <w:r>
        <w:rPr>
          <w:rStyle w:val="Vgjegyzet-hivatkozs"/>
        </w:rPr>
        <w:endnoteRef/>
      </w:r>
      <w:r>
        <w:tab/>
        <w:t xml:space="preserve">Vö. </w:t>
      </w:r>
      <w:r w:rsidRPr="007D0D43">
        <w:t>DK 67 A 6</w:t>
      </w:r>
    </w:p>
  </w:endnote>
  <w:endnote w:id="224">
    <w:p w14:paraId="57E277B1" w14:textId="6C1C5369" w:rsidR="002F7F9A" w:rsidRDefault="002F7F9A" w:rsidP="00042105">
      <w:pPr>
        <w:pStyle w:val="Lbjegyzetszveg"/>
      </w:pPr>
      <w:r>
        <w:rPr>
          <w:rStyle w:val="Vgjegyzet-hivatkozs"/>
        </w:rPr>
        <w:endnoteRef/>
      </w:r>
      <w:r>
        <w:tab/>
        <w:t xml:space="preserve">Vö. </w:t>
      </w:r>
      <w:r w:rsidRPr="007D0D43">
        <w:t>DK 68 A 60</w:t>
      </w:r>
    </w:p>
  </w:endnote>
  <w:endnote w:id="225">
    <w:p w14:paraId="2616A914" w14:textId="470B121D" w:rsidR="002F7F9A" w:rsidRDefault="002F7F9A" w:rsidP="00042105">
      <w:pPr>
        <w:pStyle w:val="Lbjegyzetszveg"/>
      </w:pPr>
      <w:r>
        <w:rPr>
          <w:rStyle w:val="Vgjegyzet-hivatkozs"/>
        </w:rPr>
        <w:endnoteRef/>
      </w:r>
      <w:r>
        <w:tab/>
        <w:t>Vö.</w:t>
      </w:r>
      <w:r w:rsidRPr="007D0D43">
        <w:t xml:space="preserve"> DK 68 A 48 b</w:t>
      </w:r>
    </w:p>
  </w:endnote>
  <w:endnote w:id="226">
    <w:p w14:paraId="4E612DB2" w14:textId="321F7641" w:rsidR="002F7F9A" w:rsidRDefault="002F7F9A" w:rsidP="00042105">
      <w:pPr>
        <w:pStyle w:val="Lbjegyzetszveg"/>
      </w:pPr>
      <w:r>
        <w:rPr>
          <w:rStyle w:val="Vgjegyzet-hivatkozs"/>
        </w:rPr>
        <w:endnoteRef/>
      </w:r>
      <w:r>
        <w:tab/>
      </w:r>
      <w:r w:rsidRPr="007D0D43">
        <w:t>DK 67 A 16</w:t>
      </w:r>
    </w:p>
  </w:endnote>
  <w:endnote w:id="227">
    <w:p w14:paraId="0122DFCF" w14:textId="6F314929" w:rsidR="002F7F9A" w:rsidRDefault="002F7F9A" w:rsidP="00042105">
      <w:pPr>
        <w:pStyle w:val="Lbjegyzetszveg"/>
      </w:pPr>
      <w:r>
        <w:rPr>
          <w:rStyle w:val="Vgjegyzet-hivatkozs"/>
        </w:rPr>
        <w:endnoteRef/>
      </w:r>
      <w:r>
        <w:tab/>
        <w:t>Vö</w:t>
      </w:r>
      <w:r w:rsidRPr="007D0D43">
        <w:t>. DK 68 A 69</w:t>
      </w:r>
    </w:p>
  </w:endnote>
  <w:endnote w:id="228">
    <w:p w14:paraId="31F0A905" w14:textId="3A559D3B" w:rsidR="002F7F9A" w:rsidRDefault="002F7F9A" w:rsidP="00042105">
      <w:pPr>
        <w:pStyle w:val="Lbjegyzetszveg"/>
      </w:pPr>
      <w:r>
        <w:rPr>
          <w:rStyle w:val="Vgjegyzet-hivatkozs"/>
        </w:rPr>
        <w:endnoteRef/>
      </w:r>
      <w:r>
        <w:tab/>
      </w:r>
      <w:r w:rsidRPr="007D0D43">
        <w:t>DK 68 A 66</w:t>
      </w:r>
    </w:p>
  </w:endnote>
  <w:endnote w:id="229">
    <w:p w14:paraId="7890EDB8" w14:textId="16DD71C6" w:rsidR="002F7F9A" w:rsidRDefault="002F7F9A" w:rsidP="00042105">
      <w:pPr>
        <w:pStyle w:val="Lbjegyzetszveg"/>
      </w:pPr>
      <w:r>
        <w:rPr>
          <w:rStyle w:val="Vgjegyzet-hivatkozs"/>
        </w:rPr>
        <w:endnoteRef/>
      </w:r>
      <w:r>
        <w:tab/>
      </w:r>
      <w:r w:rsidRPr="00DF7DD7">
        <w:t>DK 67 B 2</w:t>
      </w:r>
    </w:p>
  </w:endnote>
  <w:endnote w:id="230">
    <w:p w14:paraId="6AFCAD6E" w14:textId="73200B81" w:rsidR="002F7F9A" w:rsidRDefault="002F7F9A" w:rsidP="00042105">
      <w:pPr>
        <w:pStyle w:val="Lbjegyzetszveg"/>
      </w:pPr>
      <w:r>
        <w:rPr>
          <w:rStyle w:val="Vgjegyzet-hivatkozs"/>
        </w:rPr>
        <w:endnoteRef/>
      </w:r>
      <w:r>
        <w:tab/>
        <w:t>Vö</w:t>
      </w:r>
      <w:r w:rsidRPr="00DF7DD7">
        <w:t>. DK 67 A 6</w:t>
      </w:r>
    </w:p>
  </w:endnote>
  <w:endnote w:id="231">
    <w:p w14:paraId="7A9647AC" w14:textId="62303220" w:rsidR="002F7F9A" w:rsidRDefault="002F7F9A" w:rsidP="00042105">
      <w:pPr>
        <w:pStyle w:val="Lbjegyzetszveg"/>
      </w:pPr>
      <w:r>
        <w:rPr>
          <w:rStyle w:val="Vgjegyzet-hivatkozs"/>
        </w:rPr>
        <w:endnoteRef/>
      </w:r>
      <w:r>
        <w:tab/>
        <w:t>Vö. Arisztotelész,</w:t>
      </w:r>
      <w:r w:rsidRPr="00DF7DD7">
        <w:t xml:space="preserve"> Phüszika 252 a</w:t>
      </w:r>
    </w:p>
  </w:endnote>
  <w:endnote w:id="232">
    <w:p w14:paraId="72489548" w14:textId="582E4B5D" w:rsidR="002F7F9A" w:rsidRDefault="002F7F9A" w:rsidP="00042105">
      <w:pPr>
        <w:pStyle w:val="Lbjegyzetszveg"/>
      </w:pPr>
      <w:r>
        <w:rPr>
          <w:rStyle w:val="Vgjegyzet-hivatkozs"/>
        </w:rPr>
        <w:endnoteRef/>
      </w:r>
      <w:r>
        <w:tab/>
        <w:t>Vö.</w:t>
      </w:r>
      <w:r w:rsidRPr="00DF7DD7">
        <w:t xml:space="preserve"> DK 68 A 66</w:t>
      </w:r>
      <w:r>
        <w:t>;</w:t>
      </w:r>
      <w:r w:rsidRPr="00DF7DD7">
        <w:t xml:space="preserve"> 68</w:t>
      </w:r>
      <w:r>
        <w:t>;</w:t>
      </w:r>
      <w:r w:rsidRPr="00DF7DD7">
        <w:t xml:space="preserve"> 69</w:t>
      </w:r>
    </w:p>
  </w:endnote>
  <w:endnote w:id="233">
    <w:p w14:paraId="6593D87A" w14:textId="776D383E" w:rsidR="002F7F9A" w:rsidRDefault="002F7F9A" w:rsidP="00042105">
      <w:pPr>
        <w:pStyle w:val="Lbjegyzetszveg"/>
      </w:pPr>
      <w:r>
        <w:rPr>
          <w:rStyle w:val="Vgjegyzet-hivatkozs"/>
        </w:rPr>
        <w:endnoteRef/>
      </w:r>
      <w:r>
        <w:tab/>
      </w:r>
      <w:r w:rsidRPr="00477449">
        <w:t>DK 68 B 164</w:t>
      </w:r>
    </w:p>
  </w:endnote>
  <w:endnote w:id="234">
    <w:p w14:paraId="73E49AC2" w14:textId="55EEFA71" w:rsidR="002F7F9A" w:rsidRDefault="002F7F9A" w:rsidP="00042105">
      <w:pPr>
        <w:pStyle w:val="Lbjegyzetszveg"/>
      </w:pPr>
      <w:r>
        <w:rPr>
          <w:rStyle w:val="Vgjegyzet-hivatkozs"/>
        </w:rPr>
        <w:endnoteRef/>
      </w:r>
      <w:r>
        <w:tab/>
        <w:t>Vö.</w:t>
      </w:r>
      <w:r w:rsidRPr="00477449">
        <w:t xml:space="preserve"> DK 67 A 1</w:t>
      </w:r>
    </w:p>
  </w:endnote>
  <w:endnote w:id="235">
    <w:p w14:paraId="2411E789" w14:textId="2127EB90" w:rsidR="002F7F9A" w:rsidRDefault="002F7F9A" w:rsidP="00042105">
      <w:pPr>
        <w:pStyle w:val="Lbjegyzetszveg"/>
      </w:pPr>
      <w:r>
        <w:rPr>
          <w:rStyle w:val="Vgjegyzet-hivatkozs"/>
        </w:rPr>
        <w:endnoteRef/>
      </w:r>
      <w:r>
        <w:tab/>
        <w:t>Vö. Platón,</w:t>
      </w:r>
      <w:r w:rsidRPr="00477449">
        <w:t xml:space="preserve"> Timaiosz 62 c; </w:t>
      </w:r>
      <w:r>
        <w:t xml:space="preserve">Arisztotelész, </w:t>
      </w:r>
      <w:r w:rsidRPr="00477449">
        <w:t>Phüszika 214 b</w:t>
      </w:r>
    </w:p>
  </w:endnote>
  <w:endnote w:id="236">
    <w:p w14:paraId="5DEC2B57" w14:textId="7827C14B" w:rsidR="002F7F9A" w:rsidRDefault="002F7F9A" w:rsidP="00042105">
      <w:pPr>
        <w:pStyle w:val="Lbjegyzetszveg"/>
      </w:pPr>
      <w:r>
        <w:rPr>
          <w:rStyle w:val="Vgjegyzet-hivatkozs"/>
        </w:rPr>
        <w:endnoteRef/>
      </w:r>
      <w:r>
        <w:tab/>
        <w:t xml:space="preserve">Vö. </w:t>
      </w:r>
      <w:r w:rsidRPr="0057147B">
        <w:t>DK 68 A 40</w:t>
      </w:r>
    </w:p>
  </w:endnote>
  <w:endnote w:id="237">
    <w:p w14:paraId="484787C4" w14:textId="0E9EC899" w:rsidR="002F7F9A" w:rsidRDefault="002F7F9A" w:rsidP="00042105">
      <w:pPr>
        <w:pStyle w:val="Lbjegyzetszveg"/>
      </w:pPr>
      <w:r>
        <w:rPr>
          <w:rStyle w:val="Vgjegyzet-hivatkozs"/>
        </w:rPr>
        <w:endnoteRef/>
      </w:r>
      <w:r>
        <w:tab/>
        <w:t>Vö.</w:t>
      </w:r>
      <w:r w:rsidRPr="0057147B">
        <w:t xml:space="preserve"> DK 68 A 135</w:t>
      </w:r>
    </w:p>
  </w:endnote>
  <w:endnote w:id="238">
    <w:p w14:paraId="7B3037E7" w14:textId="3B443585" w:rsidR="002F7F9A" w:rsidRDefault="002F7F9A" w:rsidP="00042105">
      <w:pPr>
        <w:pStyle w:val="Lbjegyzetszveg"/>
      </w:pPr>
      <w:r>
        <w:rPr>
          <w:rStyle w:val="Vgjegyzet-hivatkozs"/>
        </w:rPr>
        <w:endnoteRef/>
      </w:r>
      <w:r>
        <w:tab/>
        <w:t>Vö</w:t>
      </w:r>
      <w:r w:rsidRPr="0057147B">
        <w:t>. DK 68 B 125</w:t>
      </w:r>
    </w:p>
  </w:endnote>
  <w:endnote w:id="239">
    <w:p w14:paraId="03DD809F" w14:textId="1E4427BF" w:rsidR="002F7F9A" w:rsidRDefault="002F7F9A" w:rsidP="00042105">
      <w:pPr>
        <w:pStyle w:val="Lbjegyzetszveg"/>
      </w:pPr>
      <w:r>
        <w:rPr>
          <w:rStyle w:val="Vgjegyzet-hivatkozs"/>
        </w:rPr>
        <w:endnoteRef/>
      </w:r>
      <w:r>
        <w:tab/>
        <w:t>Vö.</w:t>
      </w:r>
      <w:r w:rsidRPr="0057147B">
        <w:t xml:space="preserve"> DK 68 A 135</w:t>
      </w:r>
    </w:p>
  </w:endnote>
  <w:endnote w:id="240">
    <w:p w14:paraId="639C1639" w14:textId="23CA8B71" w:rsidR="002F7F9A" w:rsidRDefault="002F7F9A" w:rsidP="00042105">
      <w:pPr>
        <w:pStyle w:val="Lbjegyzetszveg"/>
      </w:pPr>
      <w:r>
        <w:rPr>
          <w:rStyle w:val="Vgjegyzet-hivatkozs"/>
        </w:rPr>
        <w:endnoteRef/>
      </w:r>
      <w:r>
        <w:tab/>
        <w:t>Vö</w:t>
      </w:r>
      <w:r w:rsidRPr="00357BCF">
        <w:t>. DK 68 A 101</w:t>
      </w:r>
    </w:p>
  </w:endnote>
  <w:endnote w:id="241">
    <w:p w14:paraId="760D66F7" w14:textId="28B4094A" w:rsidR="002F7F9A" w:rsidRDefault="002F7F9A" w:rsidP="00042105">
      <w:pPr>
        <w:pStyle w:val="Lbjegyzetszveg"/>
      </w:pPr>
      <w:r>
        <w:rPr>
          <w:rStyle w:val="Vgjegyzet-hivatkozs"/>
        </w:rPr>
        <w:endnoteRef/>
      </w:r>
      <w:r>
        <w:tab/>
      </w:r>
      <w:r w:rsidRPr="00A3696B">
        <w:t>Vö. DK 68 A 104</w:t>
      </w:r>
    </w:p>
  </w:endnote>
  <w:endnote w:id="242">
    <w:p w14:paraId="7B33FEE6" w14:textId="258D4EB2" w:rsidR="002F7F9A" w:rsidRDefault="002F7F9A" w:rsidP="00042105">
      <w:pPr>
        <w:pStyle w:val="Lbjegyzetszveg"/>
      </w:pPr>
      <w:r>
        <w:rPr>
          <w:rStyle w:val="Vgjegyzet-hivatkozs"/>
        </w:rPr>
        <w:endnoteRef/>
      </w:r>
      <w:r>
        <w:tab/>
        <w:t xml:space="preserve">Vö. </w:t>
      </w:r>
      <w:r w:rsidRPr="00A3696B">
        <w:t>DK 67 A 28</w:t>
      </w:r>
    </w:p>
  </w:endnote>
  <w:endnote w:id="243">
    <w:p w14:paraId="14C6B06C" w14:textId="2138C39E" w:rsidR="002F7F9A" w:rsidRDefault="002F7F9A" w:rsidP="00042105">
      <w:pPr>
        <w:pStyle w:val="Lbjegyzetszveg"/>
      </w:pPr>
      <w:r>
        <w:rPr>
          <w:rStyle w:val="Vgjegyzet-hivatkozs"/>
        </w:rPr>
        <w:endnoteRef/>
      </w:r>
      <w:r>
        <w:tab/>
      </w:r>
      <w:r w:rsidRPr="00A3696B">
        <w:t>Vö. DK 68 A 109</w:t>
      </w:r>
    </w:p>
  </w:endnote>
  <w:endnote w:id="244">
    <w:p w14:paraId="256AE43F" w14:textId="3DE84E4B" w:rsidR="002F7F9A" w:rsidRDefault="002F7F9A" w:rsidP="00042105">
      <w:pPr>
        <w:pStyle w:val="Lbjegyzetszveg"/>
      </w:pPr>
      <w:r>
        <w:rPr>
          <w:rStyle w:val="Vgjegyzet-hivatkozs"/>
        </w:rPr>
        <w:endnoteRef/>
      </w:r>
      <w:r>
        <w:tab/>
        <w:t xml:space="preserve">Vö. </w:t>
      </w:r>
      <w:r w:rsidRPr="00A3696B">
        <w:t>DK 68 B 34</w:t>
      </w:r>
    </w:p>
  </w:endnote>
  <w:endnote w:id="245">
    <w:p w14:paraId="10C30388" w14:textId="3B093655" w:rsidR="002F7F9A" w:rsidRDefault="002F7F9A" w:rsidP="00042105">
      <w:pPr>
        <w:pStyle w:val="Lbjegyzetszveg"/>
      </w:pPr>
      <w:r>
        <w:rPr>
          <w:rStyle w:val="Vgjegyzet-hivatkozs"/>
        </w:rPr>
        <w:endnoteRef/>
      </w:r>
      <w:r>
        <w:tab/>
      </w:r>
      <w:r w:rsidRPr="00A3696B">
        <w:t>DK 68 B 154</w:t>
      </w:r>
    </w:p>
  </w:endnote>
  <w:endnote w:id="246">
    <w:p w14:paraId="246B2630" w14:textId="1C3BF753" w:rsidR="002F7F9A" w:rsidRDefault="002F7F9A" w:rsidP="00042105">
      <w:pPr>
        <w:pStyle w:val="Lbjegyzetszveg"/>
      </w:pPr>
      <w:r>
        <w:rPr>
          <w:rStyle w:val="Vgjegyzet-hivatkozs"/>
        </w:rPr>
        <w:endnoteRef/>
      </w:r>
      <w:r>
        <w:tab/>
      </w:r>
      <w:r w:rsidRPr="00A3696B">
        <w:t>DK 68 B 33</w:t>
      </w:r>
    </w:p>
  </w:endnote>
  <w:endnote w:id="247">
    <w:p w14:paraId="3DA4D89A" w14:textId="592F44E3" w:rsidR="002F7F9A" w:rsidRDefault="002F7F9A" w:rsidP="00042105">
      <w:pPr>
        <w:pStyle w:val="Lbjegyzetszveg"/>
      </w:pPr>
      <w:r>
        <w:rPr>
          <w:rStyle w:val="Vgjegyzet-hivatkozs"/>
        </w:rPr>
        <w:endnoteRef/>
      </w:r>
      <w:r>
        <w:tab/>
      </w:r>
      <w:r w:rsidRPr="00A3696B">
        <w:t>DK 68 B 252</w:t>
      </w:r>
    </w:p>
  </w:endnote>
  <w:endnote w:id="248">
    <w:p w14:paraId="78166BA0" w14:textId="0C00FB48" w:rsidR="002F7F9A" w:rsidRDefault="002F7F9A" w:rsidP="00042105">
      <w:pPr>
        <w:pStyle w:val="Lbjegyzetszveg"/>
      </w:pPr>
      <w:r>
        <w:rPr>
          <w:rStyle w:val="Vgjegyzet-hivatkozs"/>
        </w:rPr>
        <w:endnoteRef/>
      </w:r>
      <w:r>
        <w:tab/>
        <w:t xml:space="preserve">Vö. </w:t>
      </w:r>
      <w:r w:rsidRPr="00737D8E">
        <w:t>DK 68 B 259</w:t>
      </w:r>
      <w:r>
        <w:t>–</w:t>
      </w:r>
      <w:r w:rsidRPr="00737D8E">
        <w:t>260</w:t>
      </w:r>
    </w:p>
  </w:endnote>
  <w:endnote w:id="249">
    <w:p w14:paraId="0F2BD79B" w14:textId="1035BF91" w:rsidR="002F7F9A" w:rsidRDefault="002F7F9A" w:rsidP="00042105">
      <w:pPr>
        <w:pStyle w:val="Lbjegyzetszveg"/>
      </w:pPr>
      <w:r>
        <w:rPr>
          <w:rStyle w:val="Vgjegyzet-hivatkozs"/>
        </w:rPr>
        <w:endnoteRef/>
      </w:r>
      <w:r>
        <w:tab/>
      </w:r>
      <w:r w:rsidRPr="00737D8E">
        <w:t>DK 68 B 270</w:t>
      </w:r>
    </w:p>
  </w:endnote>
  <w:endnote w:id="250">
    <w:p w14:paraId="1FFB202A" w14:textId="739D6A3E" w:rsidR="002F7F9A" w:rsidRDefault="002F7F9A" w:rsidP="00042105">
      <w:pPr>
        <w:pStyle w:val="Lbjegyzetszveg"/>
      </w:pPr>
      <w:r>
        <w:rPr>
          <w:rStyle w:val="Vgjegyzet-hivatkozs"/>
        </w:rPr>
        <w:endnoteRef/>
      </w:r>
      <w:r>
        <w:tab/>
      </w:r>
      <w:r w:rsidRPr="00737D8E">
        <w:t>DK 68 B 251</w:t>
      </w:r>
    </w:p>
  </w:endnote>
  <w:endnote w:id="251">
    <w:p w14:paraId="000DB059" w14:textId="62718DFB" w:rsidR="002F7F9A" w:rsidRDefault="002F7F9A" w:rsidP="00042105">
      <w:pPr>
        <w:pStyle w:val="Lbjegyzetszveg"/>
      </w:pPr>
      <w:r>
        <w:rPr>
          <w:rStyle w:val="Vgjegyzet-hivatkozs"/>
        </w:rPr>
        <w:endnoteRef/>
      </w:r>
      <w:r>
        <w:tab/>
        <w:t>Vö. DK 68 B 4; 68 A 167</w:t>
      </w:r>
    </w:p>
  </w:endnote>
  <w:endnote w:id="252">
    <w:p w14:paraId="2832E594" w14:textId="5B6480B3" w:rsidR="002F7F9A" w:rsidRDefault="002F7F9A" w:rsidP="00042105">
      <w:pPr>
        <w:pStyle w:val="Lbjegyzetszveg"/>
      </w:pPr>
      <w:r>
        <w:rPr>
          <w:rStyle w:val="Vgjegyzet-hivatkozs"/>
        </w:rPr>
        <w:endnoteRef/>
      </w:r>
      <w:r>
        <w:tab/>
        <w:t>Vö.</w:t>
      </w:r>
      <w:r w:rsidRPr="00737D8E">
        <w:t xml:space="preserve"> DK 68 B 3</w:t>
      </w:r>
      <w:r>
        <w:t>;</w:t>
      </w:r>
      <w:r w:rsidRPr="00737D8E">
        <w:t xml:space="preserve"> 191</w:t>
      </w:r>
    </w:p>
  </w:endnote>
  <w:endnote w:id="253">
    <w:p w14:paraId="439E2ECA" w14:textId="51C44418" w:rsidR="002F7F9A" w:rsidRDefault="002F7F9A" w:rsidP="00042105">
      <w:pPr>
        <w:pStyle w:val="Lbjegyzetszveg"/>
      </w:pPr>
      <w:r>
        <w:rPr>
          <w:rStyle w:val="Vgjegyzet-hivatkozs"/>
        </w:rPr>
        <w:endnoteRef/>
      </w:r>
      <w:r>
        <w:tab/>
        <w:t>Vö.</w:t>
      </w:r>
      <w:r w:rsidRPr="00737D8E">
        <w:t xml:space="preserve"> DK 68 B 211; 70</w:t>
      </w:r>
      <w:r>
        <w:t>–</w:t>
      </w:r>
      <w:r w:rsidRPr="00737D8E">
        <w:t>74</w:t>
      </w:r>
    </w:p>
  </w:endnote>
  <w:endnote w:id="254">
    <w:p w14:paraId="2675E290" w14:textId="71752D26" w:rsidR="002F7F9A" w:rsidRDefault="002F7F9A" w:rsidP="00042105">
      <w:pPr>
        <w:pStyle w:val="Lbjegyzetszveg"/>
      </w:pPr>
      <w:r>
        <w:rPr>
          <w:rStyle w:val="Vgjegyzet-hivatkozs"/>
        </w:rPr>
        <w:endnoteRef/>
      </w:r>
      <w:r>
        <w:tab/>
        <w:t xml:space="preserve">Vö. </w:t>
      </w:r>
      <w:r w:rsidRPr="00737D8E">
        <w:t>DK 68 B 47; 174; 248</w:t>
      </w:r>
    </w:p>
  </w:endnote>
  <w:endnote w:id="255">
    <w:p w14:paraId="1381665D" w14:textId="0F0F9535" w:rsidR="002F7F9A" w:rsidRDefault="002F7F9A" w:rsidP="00042105">
      <w:pPr>
        <w:pStyle w:val="Lbjegyzetszveg"/>
      </w:pPr>
      <w:r>
        <w:rPr>
          <w:rStyle w:val="Vgjegyzet-hivatkozs"/>
        </w:rPr>
        <w:endnoteRef/>
      </w:r>
      <w:r>
        <w:tab/>
      </w:r>
      <w:r w:rsidRPr="005130AC">
        <w:t>DK 68 B 264</w:t>
      </w:r>
    </w:p>
  </w:endnote>
  <w:endnote w:id="256">
    <w:p w14:paraId="6640AC2A" w14:textId="62B8A727" w:rsidR="002F7F9A" w:rsidRDefault="002F7F9A" w:rsidP="00042105">
      <w:pPr>
        <w:pStyle w:val="Lbjegyzetszveg"/>
      </w:pPr>
      <w:r>
        <w:rPr>
          <w:rStyle w:val="Vgjegyzet-hivatkozs"/>
        </w:rPr>
        <w:endnoteRef/>
      </w:r>
      <w:r>
        <w:tab/>
        <w:t>Vö</w:t>
      </w:r>
      <w:r w:rsidRPr="005130AC">
        <w:t>. DK 68 B 62</w:t>
      </w:r>
    </w:p>
  </w:endnote>
  <w:endnote w:id="257">
    <w:p w14:paraId="5A19B1CE" w14:textId="43571223" w:rsidR="002F7F9A" w:rsidRDefault="002F7F9A" w:rsidP="00042105">
      <w:pPr>
        <w:pStyle w:val="Lbjegyzetszveg"/>
      </w:pPr>
      <w:r>
        <w:rPr>
          <w:rStyle w:val="Vgjegyzet-hivatkozs"/>
        </w:rPr>
        <w:endnoteRef/>
      </w:r>
      <w:r>
        <w:tab/>
      </w:r>
      <w:r w:rsidRPr="005130AC">
        <w:t>DK 68 B 83</w:t>
      </w:r>
    </w:p>
  </w:endnote>
  <w:endnote w:id="258">
    <w:p w14:paraId="26C710EB" w14:textId="5125387E" w:rsidR="002F7F9A" w:rsidRDefault="002F7F9A" w:rsidP="00042105">
      <w:pPr>
        <w:pStyle w:val="Lbjegyzetszveg"/>
      </w:pPr>
      <w:r>
        <w:rPr>
          <w:rStyle w:val="Vgjegyzet-hivatkozs"/>
        </w:rPr>
        <w:endnoteRef/>
      </w:r>
      <w:r>
        <w:tab/>
      </w:r>
      <w:r w:rsidRPr="005130AC">
        <w:t>DK 68 B 181</w:t>
      </w:r>
    </w:p>
  </w:endnote>
  <w:endnote w:id="259">
    <w:p w14:paraId="3DE0BC1F" w14:textId="688A2D4B" w:rsidR="002F7F9A" w:rsidRDefault="002F7F9A" w:rsidP="00042105">
      <w:pPr>
        <w:pStyle w:val="Lbjegyzetszveg"/>
      </w:pPr>
      <w:r>
        <w:rPr>
          <w:rStyle w:val="Vgjegyzet-hivatkozs"/>
        </w:rPr>
        <w:endnoteRef/>
      </w:r>
      <w:r>
        <w:tab/>
      </w:r>
      <w:r w:rsidRPr="005130AC">
        <w:t>DK 68 A 74</w:t>
      </w:r>
    </w:p>
  </w:endnote>
  <w:endnote w:id="260">
    <w:p w14:paraId="719DC64D" w14:textId="7809C03D" w:rsidR="002F7F9A" w:rsidRDefault="002F7F9A" w:rsidP="00042105">
      <w:pPr>
        <w:pStyle w:val="Lbjegyzetszveg"/>
      </w:pPr>
      <w:r>
        <w:rPr>
          <w:rStyle w:val="Vgjegyzet-hivatkozs"/>
        </w:rPr>
        <w:endnoteRef/>
      </w:r>
      <w:r>
        <w:tab/>
      </w:r>
      <w:r w:rsidRPr="00DC0F2A">
        <w:t>DK 68 A 75</w:t>
      </w:r>
    </w:p>
  </w:endnote>
  <w:endnote w:id="261">
    <w:p w14:paraId="4CCD7E65" w14:textId="5D9C5491" w:rsidR="002F7F9A" w:rsidRDefault="002F7F9A" w:rsidP="00042105">
      <w:pPr>
        <w:pStyle w:val="Lbjegyzetszveg"/>
      </w:pPr>
      <w:r w:rsidRPr="00DC0F2A">
        <w:rPr>
          <w:rStyle w:val="Vgjegyzet-hivatkozs"/>
        </w:rPr>
        <w:endnoteRef/>
      </w:r>
      <w:r>
        <w:tab/>
      </w:r>
      <w:r w:rsidRPr="00DC0F2A">
        <w:t>DK 68 B 175</w:t>
      </w:r>
    </w:p>
  </w:endnote>
  <w:endnote w:id="262">
    <w:p w14:paraId="0276BD70" w14:textId="1BE705D8" w:rsidR="002F7F9A" w:rsidRDefault="002F7F9A" w:rsidP="00042105">
      <w:pPr>
        <w:pStyle w:val="Lbjegyzetszveg"/>
      </w:pPr>
      <w:r>
        <w:rPr>
          <w:rStyle w:val="Vgjegyzet-hivatkozs"/>
        </w:rPr>
        <w:endnoteRef/>
      </w:r>
      <w:r>
        <w:tab/>
        <w:t>Vö.</w:t>
      </w:r>
      <w:r w:rsidRPr="00CD0A05">
        <w:t xml:space="preserve"> DK 68 A 74</w:t>
      </w:r>
    </w:p>
  </w:endnote>
  <w:endnote w:id="263">
    <w:p w14:paraId="204E35E0" w14:textId="5F671FA5" w:rsidR="002F7F9A" w:rsidRDefault="002F7F9A" w:rsidP="00042105">
      <w:pPr>
        <w:pStyle w:val="Lbjegyzetszveg"/>
      </w:pPr>
      <w:r>
        <w:rPr>
          <w:rStyle w:val="Vgjegyzet-hivatkozs"/>
        </w:rPr>
        <w:endnoteRef/>
      </w:r>
      <w:r>
        <w:tab/>
        <w:t xml:space="preserve">Vö. </w:t>
      </w:r>
      <w:r w:rsidRPr="00CD0A05">
        <w:t>DK 68 B 166</w:t>
      </w:r>
    </w:p>
    <w:p w14:paraId="2860E5DB" w14:textId="1C6C90E5" w:rsidR="002F7F9A" w:rsidRPr="007640E4" w:rsidRDefault="002F7F9A" w:rsidP="00042105">
      <w:pPr>
        <w:pStyle w:val="Lbjegyzetszveg"/>
        <w:rPr>
          <w:sz w:val="12"/>
        </w:rPr>
      </w:pPr>
    </w:p>
    <w:p w14:paraId="31762D47" w14:textId="06DC4B24" w:rsidR="002F7F9A" w:rsidRDefault="002F7F9A" w:rsidP="007640E4">
      <w:pPr>
        <w:pStyle w:val="Vgjegyzetcm"/>
      </w:pPr>
      <w:r>
        <w:t>I</w:t>
      </w:r>
      <w:r w:rsidRPr="008C63E9">
        <w:t>.</w:t>
      </w:r>
      <w:r>
        <w:t>6 A</w:t>
      </w:r>
      <w:r w:rsidRPr="008C63E9">
        <w:t xml:space="preserve"> </w:t>
      </w:r>
      <w:r w:rsidR="0089313C">
        <w:t>t</w:t>
      </w:r>
      <w:r>
        <w:t>eleologikus</w:t>
      </w:r>
      <w:r w:rsidRPr="008C63E9">
        <w:t xml:space="preserve"> szemlélet</w:t>
      </w:r>
    </w:p>
    <w:p w14:paraId="04DCA711" w14:textId="77777777" w:rsidR="002F7F9A" w:rsidRPr="007640E4" w:rsidRDefault="002F7F9A" w:rsidP="007640E4">
      <w:pPr>
        <w:pStyle w:val="Vgjegyzetcm"/>
        <w:rPr>
          <w:sz w:val="16"/>
        </w:rPr>
      </w:pPr>
    </w:p>
  </w:endnote>
  <w:endnote w:id="264">
    <w:p w14:paraId="73759117" w14:textId="31B505FB" w:rsidR="002F7F9A" w:rsidRDefault="002F7F9A" w:rsidP="00042105">
      <w:pPr>
        <w:pStyle w:val="Lbjegyzetszveg"/>
      </w:pPr>
      <w:r>
        <w:rPr>
          <w:rStyle w:val="Vgjegyzet-hivatkozs"/>
        </w:rPr>
        <w:endnoteRef/>
      </w:r>
      <w:r>
        <w:tab/>
        <w:t xml:space="preserve">Vö. </w:t>
      </w:r>
      <w:r w:rsidRPr="000474EF">
        <w:t>DL VIII,51</w:t>
      </w:r>
      <w:r>
        <w:t>–</w:t>
      </w:r>
      <w:r w:rsidRPr="000474EF">
        <w:t>77</w:t>
      </w:r>
    </w:p>
  </w:endnote>
  <w:endnote w:id="265">
    <w:p w14:paraId="004C117A" w14:textId="7F520EAC" w:rsidR="002F7F9A" w:rsidRDefault="002F7F9A" w:rsidP="00042105">
      <w:pPr>
        <w:pStyle w:val="Lbjegyzetszveg"/>
      </w:pPr>
      <w:r>
        <w:rPr>
          <w:rStyle w:val="Vgjegyzet-hivatkozs"/>
        </w:rPr>
        <w:endnoteRef/>
      </w:r>
      <w:r>
        <w:tab/>
        <w:t xml:space="preserve">Vö. </w:t>
      </w:r>
      <w:r w:rsidRPr="000474EF">
        <w:t>DL VIII,69</w:t>
      </w:r>
    </w:p>
  </w:endnote>
  <w:endnote w:id="266">
    <w:p w14:paraId="01471B03" w14:textId="6647EC3D" w:rsidR="002F7F9A" w:rsidRDefault="002F7F9A" w:rsidP="00042105">
      <w:pPr>
        <w:pStyle w:val="Lbjegyzetszveg"/>
      </w:pPr>
      <w:r>
        <w:rPr>
          <w:rStyle w:val="Vgjegyzet-hivatkozs"/>
        </w:rPr>
        <w:endnoteRef/>
      </w:r>
      <w:r>
        <w:tab/>
        <w:t xml:space="preserve">Vö. </w:t>
      </w:r>
      <w:r w:rsidRPr="000474EF">
        <w:t>DL VIII,71</w:t>
      </w:r>
    </w:p>
  </w:endnote>
  <w:endnote w:id="267">
    <w:p w14:paraId="1FE40395" w14:textId="45DDBC28" w:rsidR="002F7F9A" w:rsidRDefault="002F7F9A" w:rsidP="00042105">
      <w:pPr>
        <w:pStyle w:val="Lbjegyzetszveg"/>
      </w:pPr>
      <w:r>
        <w:rPr>
          <w:rStyle w:val="Vgjegyzet-hivatkozs"/>
        </w:rPr>
        <w:endnoteRef/>
      </w:r>
      <w:r>
        <w:tab/>
        <w:t xml:space="preserve">Vö. Arisztotelész, </w:t>
      </w:r>
      <w:r w:rsidRPr="00FF555D">
        <w:t>Peri pszükhész 427 a</w:t>
      </w:r>
    </w:p>
  </w:endnote>
  <w:endnote w:id="268">
    <w:p w14:paraId="096A238A" w14:textId="3DC5017B" w:rsidR="002F7F9A" w:rsidRDefault="002F7F9A" w:rsidP="00042105">
      <w:pPr>
        <w:pStyle w:val="Lbjegyzetszveg"/>
      </w:pPr>
      <w:r>
        <w:rPr>
          <w:rStyle w:val="Vgjegyzet-hivatkozs"/>
        </w:rPr>
        <w:endnoteRef/>
      </w:r>
      <w:r>
        <w:tab/>
        <w:t>Vö.</w:t>
      </w:r>
      <w:r w:rsidRPr="00FF555D">
        <w:t xml:space="preserve"> DK 31 B 3</w:t>
      </w:r>
    </w:p>
  </w:endnote>
  <w:endnote w:id="269">
    <w:p w14:paraId="47E22AF7" w14:textId="1348C074" w:rsidR="002F7F9A" w:rsidRDefault="002F7F9A" w:rsidP="00042105">
      <w:pPr>
        <w:pStyle w:val="Lbjegyzetszveg"/>
      </w:pPr>
      <w:r>
        <w:rPr>
          <w:rStyle w:val="Vgjegyzet-hivatkozs"/>
        </w:rPr>
        <w:endnoteRef/>
      </w:r>
      <w:r>
        <w:tab/>
        <w:t>Vö.</w:t>
      </w:r>
      <w:r w:rsidRPr="00FF555D">
        <w:t xml:space="preserve"> DK 31 B 17</w:t>
      </w:r>
      <w:r>
        <w:t xml:space="preserve">; </w:t>
      </w:r>
      <w:r w:rsidRPr="00FF555D">
        <w:t>21</w:t>
      </w:r>
    </w:p>
  </w:endnote>
  <w:endnote w:id="270">
    <w:p w14:paraId="4A972AA9" w14:textId="47581305" w:rsidR="002F7F9A" w:rsidRDefault="002F7F9A" w:rsidP="00042105">
      <w:pPr>
        <w:pStyle w:val="Lbjegyzetszveg"/>
      </w:pPr>
      <w:r>
        <w:rPr>
          <w:rStyle w:val="Vgjegyzet-hivatkozs"/>
        </w:rPr>
        <w:endnoteRef/>
      </w:r>
      <w:r>
        <w:tab/>
      </w:r>
      <w:r w:rsidRPr="00FF555D">
        <w:t>DK 31 B 109</w:t>
      </w:r>
    </w:p>
  </w:endnote>
  <w:endnote w:id="271">
    <w:p w14:paraId="244C6293" w14:textId="35D04DE3" w:rsidR="002F7F9A" w:rsidRDefault="002F7F9A" w:rsidP="00042105">
      <w:pPr>
        <w:pStyle w:val="Lbjegyzetszveg"/>
      </w:pPr>
      <w:r>
        <w:rPr>
          <w:rStyle w:val="Vgjegyzet-hivatkozs"/>
        </w:rPr>
        <w:endnoteRef/>
      </w:r>
      <w:r>
        <w:tab/>
        <w:t>Vö.</w:t>
      </w:r>
      <w:r w:rsidRPr="00FF555D">
        <w:t xml:space="preserve"> DK 31 B 89; A 86</w:t>
      </w:r>
      <w:r>
        <w:t xml:space="preserve">; </w:t>
      </w:r>
      <w:r w:rsidRPr="00FF555D">
        <w:t>7</w:t>
      </w:r>
    </w:p>
  </w:endnote>
  <w:endnote w:id="272">
    <w:p w14:paraId="216E5854" w14:textId="08BE2DAA" w:rsidR="002F7F9A" w:rsidRDefault="002F7F9A" w:rsidP="00042105">
      <w:pPr>
        <w:pStyle w:val="Lbjegyzetszveg"/>
      </w:pPr>
      <w:r>
        <w:rPr>
          <w:rStyle w:val="Vgjegyzet-hivatkozs"/>
        </w:rPr>
        <w:endnoteRef/>
      </w:r>
      <w:r>
        <w:tab/>
        <w:t xml:space="preserve">Vö. </w:t>
      </w:r>
      <w:r w:rsidRPr="00FF555D">
        <w:t>DK 31 B 105</w:t>
      </w:r>
    </w:p>
  </w:endnote>
  <w:endnote w:id="273">
    <w:p w14:paraId="213F4777" w14:textId="7749B42E" w:rsidR="002F7F9A" w:rsidRDefault="002F7F9A" w:rsidP="00042105">
      <w:pPr>
        <w:pStyle w:val="Lbjegyzetszveg"/>
      </w:pPr>
      <w:r>
        <w:rPr>
          <w:rStyle w:val="Vgjegyzet-hivatkozs"/>
        </w:rPr>
        <w:endnoteRef/>
      </w:r>
      <w:r>
        <w:tab/>
        <w:t xml:space="preserve">Vö. </w:t>
      </w:r>
      <w:r w:rsidRPr="00FF555D">
        <w:t>DK 31 B 3</w:t>
      </w:r>
      <w:r>
        <w:t>–</w:t>
      </w:r>
      <w:r w:rsidRPr="00FF555D">
        <w:t>4</w:t>
      </w:r>
    </w:p>
  </w:endnote>
  <w:endnote w:id="274">
    <w:p w14:paraId="13A55582" w14:textId="339F080B" w:rsidR="002F7F9A" w:rsidRDefault="002F7F9A" w:rsidP="00042105">
      <w:pPr>
        <w:pStyle w:val="Lbjegyzetszveg"/>
      </w:pPr>
      <w:r>
        <w:rPr>
          <w:rStyle w:val="Vgjegyzet-hivatkozs"/>
        </w:rPr>
        <w:endnoteRef/>
      </w:r>
      <w:r>
        <w:tab/>
        <w:t>Vö.</w:t>
      </w:r>
      <w:r w:rsidRPr="004B7072">
        <w:t xml:space="preserve"> DK 31 B 132</w:t>
      </w:r>
    </w:p>
  </w:endnote>
  <w:endnote w:id="275">
    <w:p w14:paraId="48CE1552" w14:textId="238FFEA6" w:rsidR="002F7F9A" w:rsidRDefault="002F7F9A" w:rsidP="00042105">
      <w:pPr>
        <w:pStyle w:val="Lbjegyzetszveg"/>
      </w:pPr>
      <w:r>
        <w:rPr>
          <w:rStyle w:val="Vgjegyzet-hivatkozs"/>
        </w:rPr>
        <w:endnoteRef/>
      </w:r>
      <w:r>
        <w:tab/>
      </w:r>
      <w:r w:rsidRPr="004B7072">
        <w:t>DK 31 B 12; vö. B 11</w:t>
      </w:r>
    </w:p>
  </w:endnote>
  <w:endnote w:id="276">
    <w:p w14:paraId="2514D45D" w14:textId="486DAB18" w:rsidR="002F7F9A" w:rsidRDefault="002F7F9A" w:rsidP="00042105">
      <w:pPr>
        <w:pStyle w:val="Lbjegyzetszveg"/>
      </w:pPr>
      <w:r>
        <w:rPr>
          <w:rStyle w:val="Vgjegyzet-hivatkozs"/>
        </w:rPr>
        <w:endnoteRef/>
      </w:r>
      <w:r>
        <w:tab/>
        <w:t xml:space="preserve">Vö. </w:t>
      </w:r>
      <w:r w:rsidRPr="00F14DE7">
        <w:t>Arisztotelész, Met</w:t>
      </w:r>
      <w:r>
        <w:t>aphüszika</w:t>
      </w:r>
      <w:r w:rsidRPr="00F14DE7">
        <w:t xml:space="preserve"> 984 a</w:t>
      </w:r>
    </w:p>
  </w:endnote>
  <w:endnote w:id="277">
    <w:p w14:paraId="2B23CB01" w14:textId="15D4C01D" w:rsidR="002F7F9A" w:rsidRDefault="002F7F9A" w:rsidP="00042105">
      <w:pPr>
        <w:pStyle w:val="Lbjegyzetszveg"/>
      </w:pPr>
      <w:r>
        <w:rPr>
          <w:rStyle w:val="Vgjegyzet-hivatkozs"/>
        </w:rPr>
        <w:endnoteRef/>
      </w:r>
      <w:r>
        <w:tab/>
        <w:t xml:space="preserve">Vö. </w:t>
      </w:r>
      <w:r w:rsidRPr="00F14DE7">
        <w:t>DK 31 B 6</w:t>
      </w:r>
    </w:p>
  </w:endnote>
  <w:endnote w:id="278">
    <w:p w14:paraId="172FA953" w14:textId="5073C3D0" w:rsidR="002F7F9A" w:rsidRDefault="002F7F9A" w:rsidP="00042105">
      <w:pPr>
        <w:pStyle w:val="Lbjegyzetszveg"/>
      </w:pPr>
      <w:r>
        <w:rPr>
          <w:rStyle w:val="Vgjegyzet-hivatkozs"/>
        </w:rPr>
        <w:endnoteRef/>
      </w:r>
      <w:r>
        <w:tab/>
        <w:t>Vö.</w:t>
      </w:r>
      <w:r w:rsidRPr="00F14DE7">
        <w:t xml:space="preserve"> DK 31 B 6</w:t>
      </w:r>
    </w:p>
  </w:endnote>
  <w:endnote w:id="279">
    <w:p w14:paraId="1A7FA554" w14:textId="01EEA1DE" w:rsidR="002F7F9A" w:rsidRDefault="002F7F9A" w:rsidP="00042105">
      <w:pPr>
        <w:pStyle w:val="Lbjegyzetszveg"/>
      </w:pPr>
      <w:r>
        <w:rPr>
          <w:rStyle w:val="Vgjegyzet-hivatkozs"/>
        </w:rPr>
        <w:endnoteRef/>
      </w:r>
      <w:r>
        <w:tab/>
      </w:r>
      <w:bookmarkStart w:id="36" w:name="_Hlk102559057"/>
      <w:r w:rsidRPr="00A96EA1">
        <w:t>Vö. DK 31 B 7 és 26,12</w:t>
      </w:r>
      <w:bookmarkEnd w:id="36"/>
    </w:p>
  </w:endnote>
  <w:endnote w:id="280">
    <w:p w14:paraId="1547AC68" w14:textId="1C361F23" w:rsidR="002F7F9A" w:rsidRPr="00A96EA1" w:rsidRDefault="002F7F9A" w:rsidP="00042105">
      <w:pPr>
        <w:pStyle w:val="Lbjegyzetszveg"/>
      </w:pPr>
      <w:r>
        <w:rPr>
          <w:rStyle w:val="Vgjegyzet-hivatkozs"/>
        </w:rPr>
        <w:endnoteRef/>
      </w:r>
      <w:r>
        <w:tab/>
      </w:r>
      <w:r w:rsidRPr="00A96EA1">
        <w:t>DK 31 B 8</w:t>
      </w:r>
    </w:p>
  </w:endnote>
  <w:endnote w:id="281">
    <w:p w14:paraId="79ADD776" w14:textId="4CB2D380" w:rsidR="002F7F9A" w:rsidRPr="00A96EA1" w:rsidRDefault="002F7F9A" w:rsidP="00042105">
      <w:pPr>
        <w:pStyle w:val="Lbjegyzetszveg"/>
      </w:pPr>
      <w:r w:rsidRPr="00A96EA1">
        <w:rPr>
          <w:rStyle w:val="Vgjegyzet-hivatkozs"/>
        </w:rPr>
        <w:endnoteRef/>
      </w:r>
      <w:r w:rsidRPr="00A96EA1">
        <w:tab/>
        <w:t>Vö. DK 31 B 17,25–35</w:t>
      </w:r>
    </w:p>
  </w:endnote>
  <w:endnote w:id="282">
    <w:p w14:paraId="1D2FC73A" w14:textId="61E1F0DD" w:rsidR="002F7F9A" w:rsidRPr="00A96EA1" w:rsidRDefault="002F7F9A" w:rsidP="00042105">
      <w:pPr>
        <w:pStyle w:val="Lbjegyzetszveg"/>
      </w:pPr>
      <w:r w:rsidRPr="00A96EA1">
        <w:rPr>
          <w:rStyle w:val="Vgjegyzet-hivatkozs"/>
        </w:rPr>
        <w:endnoteRef/>
      </w:r>
      <w:r w:rsidRPr="00A96EA1">
        <w:tab/>
        <w:t>DK 31 B 17,12–13</w:t>
      </w:r>
    </w:p>
  </w:endnote>
  <w:endnote w:id="283">
    <w:p w14:paraId="4CFAAB33" w14:textId="65E1601B" w:rsidR="002F7F9A" w:rsidRDefault="002F7F9A" w:rsidP="00042105">
      <w:pPr>
        <w:pStyle w:val="Lbjegyzetszveg"/>
      </w:pPr>
      <w:r w:rsidRPr="00A96EA1">
        <w:rPr>
          <w:rStyle w:val="Vgjegyzet-hivatkozs"/>
        </w:rPr>
        <w:endnoteRef/>
      </w:r>
      <w:r w:rsidRPr="00A96EA1">
        <w:tab/>
        <w:t>Vö. DK 31 B 27–29; A 4</w:t>
      </w:r>
      <w:r w:rsidRPr="009211A4">
        <w:t>1</w:t>
      </w:r>
    </w:p>
  </w:endnote>
  <w:endnote w:id="284">
    <w:p w14:paraId="4786A708" w14:textId="462DEA61" w:rsidR="002F7F9A" w:rsidRDefault="002F7F9A" w:rsidP="00042105">
      <w:pPr>
        <w:pStyle w:val="Lbjegyzetszveg"/>
      </w:pPr>
      <w:r>
        <w:rPr>
          <w:rStyle w:val="Vgjegyzet-hivatkozs"/>
        </w:rPr>
        <w:endnoteRef/>
      </w:r>
      <w:r>
        <w:tab/>
        <w:t xml:space="preserve">Vö. </w:t>
      </w:r>
      <w:r w:rsidRPr="009211A4">
        <w:t>DK 31 B 30</w:t>
      </w:r>
    </w:p>
  </w:endnote>
  <w:endnote w:id="285">
    <w:p w14:paraId="13C2C024" w14:textId="772815B2" w:rsidR="002F7F9A" w:rsidRDefault="002F7F9A" w:rsidP="00042105">
      <w:pPr>
        <w:pStyle w:val="Lbjegyzetszveg"/>
      </w:pPr>
      <w:r>
        <w:rPr>
          <w:rStyle w:val="Vgjegyzet-hivatkozs"/>
        </w:rPr>
        <w:endnoteRef/>
      </w:r>
      <w:r>
        <w:tab/>
        <w:t xml:space="preserve">Vö. </w:t>
      </w:r>
      <w:r w:rsidRPr="0010248F">
        <w:t>DK 31 B 35</w:t>
      </w:r>
    </w:p>
  </w:endnote>
  <w:endnote w:id="286">
    <w:p w14:paraId="3151DD93" w14:textId="343F65B3" w:rsidR="002F7F9A" w:rsidRDefault="002F7F9A" w:rsidP="00042105">
      <w:pPr>
        <w:pStyle w:val="Lbjegyzetszveg"/>
      </w:pPr>
      <w:r>
        <w:rPr>
          <w:rStyle w:val="Vgjegyzet-hivatkozs"/>
        </w:rPr>
        <w:endnoteRef/>
      </w:r>
      <w:r>
        <w:tab/>
        <w:t>Vö.</w:t>
      </w:r>
      <w:r w:rsidRPr="0010248F">
        <w:t xml:space="preserve"> DK 31 B 17</w:t>
      </w:r>
    </w:p>
  </w:endnote>
  <w:endnote w:id="287">
    <w:p w14:paraId="2CAE2898" w14:textId="1AE050FD" w:rsidR="002F7F9A" w:rsidRDefault="002F7F9A" w:rsidP="00042105">
      <w:pPr>
        <w:pStyle w:val="Lbjegyzetszveg"/>
      </w:pPr>
      <w:r>
        <w:rPr>
          <w:rStyle w:val="Vgjegyzet-hivatkozs"/>
        </w:rPr>
        <w:endnoteRef/>
      </w:r>
      <w:r>
        <w:tab/>
        <w:t xml:space="preserve">Vö. Arisztotelész, </w:t>
      </w:r>
      <w:r w:rsidRPr="0010248F">
        <w:t>Peri geneszeósz kai pht</w:t>
      </w:r>
      <w:r>
        <w:t>h</w:t>
      </w:r>
      <w:r w:rsidRPr="0010248F">
        <w:t xml:space="preserve">orasz 334 </w:t>
      </w:r>
      <w:r>
        <w:t>a</w:t>
      </w:r>
    </w:p>
  </w:endnote>
  <w:endnote w:id="288">
    <w:p w14:paraId="3058210B" w14:textId="1639CE60" w:rsidR="002F7F9A" w:rsidRDefault="002F7F9A" w:rsidP="00042105">
      <w:pPr>
        <w:pStyle w:val="Lbjegyzetszveg"/>
      </w:pPr>
      <w:r>
        <w:rPr>
          <w:rStyle w:val="Vgjegyzet-hivatkozs"/>
        </w:rPr>
        <w:endnoteRef/>
      </w:r>
      <w:r>
        <w:tab/>
        <w:t>Vö.</w:t>
      </w:r>
      <w:r w:rsidRPr="0010248F">
        <w:t xml:space="preserve"> DK 31 B 23</w:t>
      </w:r>
    </w:p>
  </w:endnote>
  <w:endnote w:id="289">
    <w:p w14:paraId="3FF863F6" w14:textId="5294D342" w:rsidR="002F7F9A" w:rsidRDefault="002F7F9A" w:rsidP="00042105">
      <w:pPr>
        <w:pStyle w:val="Lbjegyzetszveg"/>
      </w:pPr>
      <w:r>
        <w:rPr>
          <w:rStyle w:val="Vgjegyzet-hivatkozs"/>
        </w:rPr>
        <w:endnoteRef/>
      </w:r>
      <w:r>
        <w:tab/>
        <w:t xml:space="preserve">Vö. </w:t>
      </w:r>
      <w:r w:rsidRPr="004C7D40">
        <w:t>DK 31 A 72</w:t>
      </w:r>
    </w:p>
  </w:endnote>
  <w:endnote w:id="290">
    <w:p w14:paraId="371F9A5A" w14:textId="4EBAE575" w:rsidR="002F7F9A" w:rsidRDefault="002F7F9A" w:rsidP="00042105">
      <w:pPr>
        <w:pStyle w:val="Lbjegyzetszveg"/>
      </w:pPr>
      <w:r>
        <w:rPr>
          <w:rStyle w:val="Vgjegyzet-hivatkozs"/>
        </w:rPr>
        <w:endnoteRef/>
      </w:r>
      <w:r>
        <w:tab/>
        <w:t xml:space="preserve">Vö. </w:t>
      </w:r>
      <w:r w:rsidRPr="004C7D40">
        <w:t>DK 31 B 96</w:t>
      </w:r>
      <w:r>
        <w:t xml:space="preserve">; </w:t>
      </w:r>
      <w:r w:rsidRPr="004C7D40">
        <w:t>98</w:t>
      </w:r>
    </w:p>
  </w:endnote>
  <w:endnote w:id="291">
    <w:p w14:paraId="52713B32" w14:textId="07364886" w:rsidR="002F7F9A" w:rsidRDefault="002F7F9A" w:rsidP="00042105">
      <w:pPr>
        <w:pStyle w:val="Lbjegyzetszveg"/>
      </w:pPr>
      <w:r>
        <w:rPr>
          <w:rStyle w:val="Vgjegyzet-hivatkozs"/>
        </w:rPr>
        <w:endnoteRef/>
      </w:r>
      <w:r>
        <w:tab/>
      </w:r>
      <w:r w:rsidRPr="00AA0CE3">
        <w:t>DK 31 B 57</w:t>
      </w:r>
    </w:p>
  </w:endnote>
  <w:endnote w:id="292">
    <w:p w14:paraId="5CF8D876" w14:textId="45A7EF68" w:rsidR="002F7F9A" w:rsidRDefault="002F7F9A" w:rsidP="00042105">
      <w:pPr>
        <w:pStyle w:val="Lbjegyzetszveg"/>
      </w:pPr>
      <w:r>
        <w:rPr>
          <w:rStyle w:val="Vgjegyzet-hivatkozs"/>
        </w:rPr>
        <w:endnoteRef/>
      </w:r>
      <w:r>
        <w:tab/>
        <w:t>Vö</w:t>
      </w:r>
      <w:r w:rsidRPr="004C7D40">
        <w:t>. DK 31 B 59</w:t>
      </w:r>
      <w:r>
        <w:t>–</w:t>
      </w:r>
      <w:r w:rsidRPr="004C7D40">
        <w:t>63</w:t>
      </w:r>
    </w:p>
  </w:endnote>
  <w:endnote w:id="293">
    <w:p w14:paraId="519504E7" w14:textId="4AE3FDD4" w:rsidR="002F7F9A" w:rsidRDefault="002F7F9A" w:rsidP="00042105">
      <w:pPr>
        <w:pStyle w:val="Lbjegyzetszveg"/>
      </w:pPr>
      <w:r>
        <w:rPr>
          <w:rStyle w:val="Vgjegyzet-hivatkozs"/>
        </w:rPr>
        <w:endnoteRef/>
      </w:r>
      <w:r>
        <w:tab/>
        <w:t>Vö.</w:t>
      </w:r>
      <w:r w:rsidRPr="004C7D40">
        <w:t xml:space="preserve"> Arisztotelész, Phüszika 198 b</w:t>
      </w:r>
    </w:p>
  </w:endnote>
  <w:endnote w:id="294">
    <w:p w14:paraId="5CE9EA2F" w14:textId="1CB46AF4" w:rsidR="002F7F9A" w:rsidRDefault="002F7F9A" w:rsidP="00042105">
      <w:pPr>
        <w:pStyle w:val="Lbjegyzetszveg"/>
      </w:pPr>
      <w:r>
        <w:rPr>
          <w:rStyle w:val="Vgjegyzet-hivatkozs"/>
        </w:rPr>
        <w:endnoteRef/>
      </w:r>
      <w:r>
        <w:tab/>
        <w:t xml:space="preserve">Vö. </w:t>
      </w:r>
      <w:r w:rsidRPr="004C7D40">
        <w:t>DK 31 B 71</w:t>
      </w:r>
      <w:r>
        <w:t>;</w:t>
      </w:r>
      <w:r w:rsidRPr="004C7D40">
        <w:t xml:space="preserve"> 75</w:t>
      </w:r>
    </w:p>
  </w:endnote>
  <w:endnote w:id="295">
    <w:p w14:paraId="14C9E5DE" w14:textId="57F274F9" w:rsidR="002F7F9A" w:rsidRDefault="002F7F9A" w:rsidP="00042105">
      <w:pPr>
        <w:pStyle w:val="Lbjegyzetszveg"/>
      </w:pPr>
      <w:r>
        <w:rPr>
          <w:rStyle w:val="Vgjegyzet-hivatkozs"/>
        </w:rPr>
        <w:endnoteRef/>
      </w:r>
      <w:r>
        <w:tab/>
        <w:t>Vö</w:t>
      </w:r>
      <w:r w:rsidRPr="004C7D40">
        <w:t>. DK 31 B 103</w:t>
      </w:r>
    </w:p>
  </w:endnote>
  <w:endnote w:id="296">
    <w:p w14:paraId="2084327E" w14:textId="359FAA0A" w:rsidR="002F7F9A" w:rsidRDefault="002F7F9A" w:rsidP="00042105">
      <w:pPr>
        <w:pStyle w:val="Lbjegyzetszveg"/>
      </w:pPr>
      <w:r>
        <w:rPr>
          <w:rStyle w:val="Vgjegyzet-hivatkozs"/>
        </w:rPr>
        <w:endnoteRef/>
      </w:r>
      <w:r>
        <w:tab/>
        <w:t>Vö.</w:t>
      </w:r>
      <w:r w:rsidRPr="004C7D40">
        <w:t xml:space="preserve"> Arisztotelész, Peri pszükhész 408 a</w:t>
      </w:r>
    </w:p>
  </w:endnote>
  <w:endnote w:id="297">
    <w:p w14:paraId="0A91D222" w14:textId="6D22A8C0" w:rsidR="002F7F9A" w:rsidRDefault="002F7F9A" w:rsidP="00042105">
      <w:pPr>
        <w:pStyle w:val="Lbjegyzetszveg"/>
      </w:pPr>
      <w:r>
        <w:rPr>
          <w:rStyle w:val="Vgjegyzet-hivatkozs"/>
        </w:rPr>
        <w:endnoteRef/>
      </w:r>
      <w:r>
        <w:tab/>
        <w:t>Vö.</w:t>
      </w:r>
      <w:r w:rsidRPr="00172DA9">
        <w:t xml:space="preserve"> DK 31 B 115</w:t>
      </w:r>
      <w:r>
        <w:t>;</w:t>
      </w:r>
      <w:r w:rsidRPr="00172DA9">
        <w:t xml:space="preserve"> 146</w:t>
      </w:r>
      <w:r>
        <w:t>–</w:t>
      </w:r>
      <w:r w:rsidRPr="00172DA9">
        <w:t>147</w:t>
      </w:r>
    </w:p>
  </w:endnote>
  <w:endnote w:id="298">
    <w:p w14:paraId="17372B56" w14:textId="6F5FB407" w:rsidR="002F7F9A" w:rsidRDefault="002F7F9A" w:rsidP="00042105">
      <w:pPr>
        <w:pStyle w:val="Lbjegyzetszveg"/>
      </w:pPr>
      <w:r>
        <w:rPr>
          <w:rStyle w:val="Vgjegyzet-hivatkozs"/>
        </w:rPr>
        <w:endnoteRef/>
      </w:r>
      <w:r>
        <w:tab/>
      </w:r>
      <w:r w:rsidRPr="00B95E6C">
        <w:t>DK 31 B 117</w:t>
      </w:r>
    </w:p>
  </w:endnote>
  <w:endnote w:id="299">
    <w:p w14:paraId="3A863292" w14:textId="4EBC23B7" w:rsidR="002F7F9A" w:rsidRDefault="002F7F9A" w:rsidP="00042105">
      <w:pPr>
        <w:pStyle w:val="Lbjegyzetszveg"/>
      </w:pPr>
      <w:r>
        <w:rPr>
          <w:rStyle w:val="Vgjegyzet-hivatkozs"/>
        </w:rPr>
        <w:endnoteRef/>
      </w:r>
      <w:r>
        <w:tab/>
      </w:r>
      <w:r w:rsidRPr="00B95E6C">
        <w:t>DK 31 B 125</w:t>
      </w:r>
    </w:p>
  </w:endnote>
  <w:endnote w:id="300">
    <w:p w14:paraId="494EEAF2" w14:textId="44A42EC7" w:rsidR="002F7F9A" w:rsidRDefault="002F7F9A" w:rsidP="00042105">
      <w:pPr>
        <w:pStyle w:val="Lbjegyzetszveg"/>
      </w:pPr>
      <w:r>
        <w:rPr>
          <w:rStyle w:val="Vgjegyzet-hivatkozs"/>
        </w:rPr>
        <w:endnoteRef/>
      </w:r>
      <w:r>
        <w:tab/>
        <w:t>Vö.</w:t>
      </w:r>
      <w:r w:rsidRPr="00B62CC7">
        <w:t xml:space="preserve"> DK 31 B 115</w:t>
      </w:r>
    </w:p>
  </w:endnote>
  <w:endnote w:id="301">
    <w:p w14:paraId="739832EF" w14:textId="0F2CEB20" w:rsidR="002F7F9A" w:rsidRDefault="002F7F9A" w:rsidP="00042105">
      <w:pPr>
        <w:pStyle w:val="Lbjegyzetszveg"/>
      </w:pPr>
      <w:r>
        <w:rPr>
          <w:rStyle w:val="Vgjegyzet-hivatkozs"/>
        </w:rPr>
        <w:endnoteRef/>
      </w:r>
      <w:r>
        <w:tab/>
      </w:r>
      <w:r w:rsidRPr="00B62CC7">
        <w:t>DK 31 B 124</w:t>
      </w:r>
    </w:p>
  </w:endnote>
  <w:endnote w:id="302">
    <w:p w14:paraId="30E6DFAE" w14:textId="1B041F55" w:rsidR="002F7F9A" w:rsidRDefault="002F7F9A" w:rsidP="00042105">
      <w:pPr>
        <w:pStyle w:val="Lbjegyzetszveg"/>
      </w:pPr>
      <w:r>
        <w:rPr>
          <w:rStyle w:val="Vgjegyzet-hivatkozs"/>
        </w:rPr>
        <w:endnoteRef/>
      </w:r>
      <w:r>
        <w:tab/>
        <w:t>Vö.</w:t>
      </w:r>
      <w:r w:rsidRPr="00B62CC7">
        <w:t xml:space="preserve"> DK 31 B 137</w:t>
      </w:r>
    </w:p>
  </w:endnote>
  <w:endnote w:id="303">
    <w:p w14:paraId="241FDC92" w14:textId="7921FD3C" w:rsidR="002F7F9A" w:rsidRDefault="002F7F9A" w:rsidP="00042105">
      <w:pPr>
        <w:pStyle w:val="Lbjegyzetszveg"/>
      </w:pPr>
      <w:r>
        <w:rPr>
          <w:rStyle w:val="Vgjegyzet-hivatkozs"/>
        </w:rPr>
        <w:endnoteRef/>
      </w:r>
      <w:r>
        <w:tab/>
        <w:t xml:space="preserve">Vö. </w:t>
      </w:r>
      <w:r w:rsidRPr="00B62CC7">
        <w:t>DK 31 B 144</w:t>
      </w:r>
    </w:p>
  </w:endnote>
  <w:endnote w:id="304">
    <w:p w14:paraId="755D9604" w14:textId="1F77D2AC" w:rsidR="002F7F9A" w:rsidRDefault="002F7F9A" w:rsidP="00042105">
      <w:pPr>
        <w:pStyle w:val="Lbjegyzetszveg"/>
      </w:pPr>
      <w:r>
        <w:rPr>
          <w:rStyle w:val="Vgjegyzet-hivatkozs"/>
        </w:rPr>
        <w:endnoteRef/>
      </w:r>
      <w:r>
        <w:tab/>
      </w:r>
      <w:r w:rsidRPr="00B62CC7">
        <w:t>DK 31 B 147</w:t>
      </w:r>
    </w:p>
  </w:endnote>
  <w:endnote w:id="305">
    <w:p w14:paraId="22511483" w14:textId="24B9033D" w:rsidR="002F7F9A" w:rsidRDefault="002F7F9A" w:rsidP="00042105">
      <w:pPr>
        <w:pStyle w:val="Lbjegyzetszveg"/>
      </w:pPr>
      <w:r>
        <w:rPr>
          <w:rStyle w:val="Vgjegyzet-hivatkozs"/>
        </w:rPr>
        <w:endnoteRef/>
      </w:r>
      <w:r>
        <w:tab/>
        <w:t xml:space="preserve">Vö. </w:t>
      </w:r>
      <w:r w:rsidRPr="00B62CC7">
        <w:t>DK 31 B 17</w:t>
      </w:r>
    </w:p>
  </w:endnote>
  <w:endnote w:id="306">
    <w:p w14:paraId="1B8C9F36" w14:textId="30200E55" w:rsidR="002F7F9A" w:rsidRDefault="002F7F9A" w:rsidP="00042105">
      <w:pPr>
        <w:pStyle w:val="Lbjegyzetszveg"/>
      </w:pPr>
      <w:r>
        <w:rPr>
          <w:rStyle w:val="Vgjegyzet-hivatkozs"/>
        </w:rPr>
        <w:endnoteRef/>
      </w:r>
      <w:r>
        <w:tab/>
        <w:t>Vö.</w:t>
      </w:r>
      <w:r w:rsidRPr="00B62CC7">
        <w:t xml:space="preserve"> DK 31 B 133</w:t>
      </w:r>
    </w:p>
  </w:endnote>
  <w:endnote w:id="307">
    <w:p w14:paraId="7CC4A83D" w14:textId="2CA7A8ED" w:rsidR="002F7F9A" w:rsidRDefault="002F7F9A" w:rsidP="00042105">
      <w:pPr>
        <w:pStyle w:val="Lbjegyzetszveg"/>
      </w:pPr>
      <w:r>
        <w:rPr>
          <w:rStyle w:val="Vgjegyzet-hivatkozs"/>
        </w:rPr>
        <w:endnoteRef/>
      </w:r>
      <w:r>
        <w:tab/>
        <w:t xml:space="preserve">Vö. </w:t>
      </w:r>
      <w:r w:rsidRPr="00670A94">
        <w:t>DK 31 B 31; B 29</w:t>
      </w:r>
    </w:p>
  </w:endnote>
  <w:endnote w:id="308">
    <w:p w14:paraId="1F773342" w14:textId="498136C5" w:rsidR="002F7F9A" w:rsidRDefault="002F7F9A" w:rsidP="00042105">
      <w:pPr>
        <w:pStyle w:val="Lbjegyzetszveg"/>
      </w:pPr>
      <w:r>
        <w:rPr>
          <w:rStyle w:val="Vgjegyzet-hivatkozs"/>
        </w:rPr>
        <w:endnoteRef/>
      </w:r>
      <w:r>
        <w:tab/>
        <w:t xml:space="preserve">Vö. </w:t>
      </w:r>
      <w:r w:rsidRPr="00670A94">
        <w:t>DK 31 B 28</w:t>
      </w:r>
    </w:p>
  </w:endnote>
  <w:endnote w:id="309">
    <w:p w14:paraId="3AF631A2" w14:textId="3B249055" w:rsidR="002F7F9A" w:rsidRDefault="002F7F9A" w:rsidP="00042105">
      <w:pPr>
        <w:pStyle w:val="Lbjegyzetszveg"/>
      </w:pPr>
      <w:r>
        <w:rPr>
          <w:rStyle w:val="Vgjegyzet-hivatkozs"/>
        </w:rPr>
        <w:endnoteRef/>
      </w:r>
      <w:r>
        <w:tab/>
        <w:t>Vö.</w:t>
      </w:r>
      <w:r w:rsidRPr="00670A94">
        <w:t xml:space="preserve"> DK 31 B 29</w:t>
      </w:r>
    </w:p>
  </w:endnote>
  <w:endnote w:id="310">
    <w:p w14:paraId="11DAF8B5" w14:textId="3041558C" w:rsidR="002F7F9A" w:rsidRDefault="002F7F9A" w:rsidP="00042105">
      <w:pPr>
        <w:pStyle w:val="Lbjegyzetszveg"/>
      </w:pPr>
      <w:r>
        <w:rPr>
          <w:rStyle w:val="Vgjegyzet-hivatkozs"/>
        </w:rPr>
        <w:endnoteRef/>
      </w:r>
      <w:r>
        <w:tab/>
      </w:r>
      <w:r w:rsidRPr="00670A94">
        <w:t>DK 31 B 134</w:t>
      </w:r>
    </w:p>
  </w:endnote>
  <w:endnote w:id="311">
    <w:p w14:paraId="1883FDF7" w14:textId="2FF94092" w:rsidR="002F7F9A" w:rsidRDefault="002F7F9A" w:rsidP="00042105">
      <w:pPr>
        <w:pStyle w:val="Lbjegyzetszveg"/>
      </w:pPr>
      <w:r>
        <w:rPr>
          <w:rStyle w:val="Vgjegyzet-hivatkozs"/>
        </w:rPr>
        <w:endnoteRef/>
      </w:r>
      <w:r>
        <w:tab/>
      </w:r>
      <w:r w:rsidRPr="00670A94">
        <w:t>DK 31 B 71</w:t>
      </w:r>
      <w:r>
        <w:t>;</w:t>
      </w:r>
      <w:r w:rsidRPr="00670A94">
        <w:t xml:space="preserve"> 87</w:t>
      </w:r>
    </w:p>
  </w:endnote>
  <w:endnote w:id="312">
    <w:p w14:paraId="1AB2A7C7" w14:textId="0C9F4787" w:rsidR="002F7F9A" w:rsidRDefault="002F7F9A" w:rsidP="00042105">
      <w:pPr>
        <w:pStyle w:val="Lbjegyzetszveg"/>
      </w:pPr>
      <w:r>
        <w:rPr>
          <w:rStyle w:val="Vgjegyzet-hivatkozs"/>
        </w:rPr>
        <w:endnoteRef/>
      </w:r>
      <w:r>
        <w:tab/>
        <w:t xml:space="preserve">Vö. </w:t>
      </w:r>
      <w:r w:rsidRPr="00670A94">
        <w:t>DK 31 B 96</w:t>
      </w:r>
    </w:p>
  </w:endnote>
  <w:endnote w:id="313">
    <w:p w14:paraId="52DB35DD" w14:textId="44BFDE9A" w:rsidR="002F7F9A" w:rsidRDefault="002F7F9A" w:rsidP="00042105">
      <w:pPr>
        <w:pStyle w:val="Lbjegyzetszveg"/>
      </w:pPr>
      <w:r>
        <w:rPr>
          <w:rStyle w:val="Vgjegyzet-hivatkozs"/>
        </w:rPr>
        <w:endnoteRef/>
      </w:r>
      <w:r>
        <w:tab/>
        <w:t xml:space="preserve">Vö. </w:t>
      </w:r>
      <w:r w:rsidRPr="00670A94">
        <w:t>DK 31 B 151</w:t>
      </w:r>
      <w:r>
        <w:t>;</w:t>
      </w:r>
      <w:r w:rsidRPr="00670A94">
        <w:t xml:space="preserve"> 128</w:t>
      </w:r>
    </w:p>
  </w:endnote>
  <w:endnote w:id="314">
    <w:p w14:paraId="3EAE3E72" w14:textId="0FCB9E6D" w:rsidR="002F7F9A" w:rsidRDefault="002F7F9A" w:rsidP="00042105">
      <w:pPr>
        <w:pStyle w:val="Lbjegyzetszveg"/>
      </w:pPr>
      <w:r>
        <w:rPr>
          <w:rStyle w:val="Vgjegyzet-hivatkozs"/>
        </w:rPr>
        <w:endnoteRef/>
      </w:r>
      <w:r>
        <w:tab/>
      </w:r>
      <w:bookmarkStart w:id="37" w:name="_Hlk102121808"/>
      <w:r w:rsidRPr="0028129A">
        <w:t>Vö.</w:t>
      </w:r>
      <w:r w:rsidRPr="00670A94">
        <w:t xml:space="preserve"> Plutarkhosz</w:t>
      </w:r>
      <w:r>
        <w:t xml:space="preserve">: </w:t>
      </w:r>
      <w:r w:rsidRPr="00C35437">
        <w:rPr>
          <w:i/>
          <w:iCs/>
        </w:rPr>
        <w:t>Párhuzamos életrajzok. Periklész</w:t>
      </w:r>
      <w:r>
        <w:t>,</w:t>
      </w:r>
      <w:r w:rsidRPr="00670A94">
        <w:t xml:space="preserve"> 5</w:t>
      </w:r>
      <w:bookmarkEnd w:id="37"/>
    </w:p>
  </w:endnote>
  <w:endnote w:id="315">
    <w:p w14:paraId="3D9E691D" w14:textId="63CCB72A" w:rsidR="002F7F9A" w:rsidRDefault="002F7F9A" w:rsidP="00042105">
      <w:pPr>
        <w:pStyle w:val="Lbjegyzetszveg"/>
      </w:pPr>
      <w:r>
        <w:rPr>
          <w:rStyle w:val="Vgjegyzet-hivatkozs"/>
        </w:rPr>
        <w:endnoteRef/>
      </w:r>
      <w:r>
        <w:tab/>
        <w:t>Vö</w:t>
      </w:r>
      <w:r w:rsidRPr="00F906F4">
        <w:t>. DL II,12</w:t>
      </w:r>
      <w:r>
        <w:t>–</w:t>
      </w:r>
      <w:r w:rsidRPr="00F906F4">
        <w:t>13</w:t>
      </w:r>
    </w:p>
  </w:endnote>
  <w:endnote w:id="316">
    <w:p w14:paraId="0133653D" w14:textId="3F9BA352" w:rsidR="002F7F9A" w:rsidRDefault="002F7F9A" w:rsidP="00042105">
      <w:pPr>
        <w:pStyle w:val="Lbjegyzetszveg"/>
      </w:pPr>
      <w:r>
        <w:rPr>
          <w:rStyle w:val="Vgjegyzet-hivatkozs"/>
        </w:rPr>
        <w:endnoteRef/>
      </w:r>
      <w:r>
        <w:tab/>
        <w:t xml:space="preserve">Vö. </w:t>
      </w:r>
      <w:r w:rsidRPr="00F906F4">
        <w:t>DL II,14</w:t>
      </w:r>
    </w:p>
  </w:endnote>
  <w:endnote w:id="317">
    <w:p w14:paraId="2BBF97A0" w14:textId="2C20FD69" w:rsidR="002F7F9A" w:rsidRDefault="002F7F9A" w:rsidP="00042105">
      <w:pPr>
        <w:pStyle w:val="Lbjegyzetszveg"/>
      </w:pPr>
      <w:r>
        <w:rPr>
          <w:rStyle w:val="Vgjegyzet-hivatkozs"/>
        </w:rPr>
        <w:endnoteRef/>
      </w:r>
      <w:r>
        <w:tab/>
        <w:t xml:space="preserve">Vö. Platón, </w:t>
      </w:r>
      <w:r w:rsidRPr="00F906F4">
        <w:t>Apológia 26 d; Phaidón 97 b</w:t>
      </w:r>
    </w:p>
  </w:endnote>
  <w:endnote w:id="318">
    <w:p w14:paraId="70288D05" w14:textId="0E4835CF" w:rsidR="002F7F9A" w:rsidRDefault="002F7F9A" w:rsidP="00042105">
      <w:pPr>
        <w:pStyle w:val="Lbjegyzetszveg"/>
      </w:pPr>
      <w:r>
        <w:rPr>
          <w:rStyle w:val="Vgjegyzet-hivatkozs"/>
        </w:rPr>
        <w:endnoteRef/>
      </w:r>
      <w:r>
        <w:tab/>
        <w:t xml:space="preserve">Vö. </w:t>
      </w:r>
      <w:r w:rsidRPr="0042164E">
        <w:t>DK 59 B 21</w:t>
      </w:r>
    </w:p>
  </w:endnote>
  <w:endnote w:id="319">
    <w:p w14:paraId="5EB6F17D" w14:textId="5C03B242" w:rsidR="002F7F9A" w:rsidRDefault="002F7F9A" w:rsidP="00042105">
      <w:pPr>
        <w:pStyle w:val="Lbjegyzetszveg"/>
      </w:pPr>
      <w:r>
        <w:rPr>
          <w:rStyle w:val="Vgjegyzet-hivatkozs"/>
        </w:rPr>
        <w:endnoteRef/>
      </w:r>
      <w:r>
        <w:tab/>
        <w:t xml:space="preserve">Vö. </w:t>
      </w:r>
      <w:r w:rsidRPr="0042164E">
        <w:t>DK 59 B 12</w:t>
      </w:r>
    </w:p>
  </w:endnote>
  <w:endnote w:id="320">
    <w:p w14:paraId="2B5B2399" w14:textId="3BEDD147" w:rsidR="002F7F9A" w:rsidRDefault="002F7F9A" w:rsidP="00042105">
      <w:pPr>
        <w:pStyle w:val="Lbjegyzetszveg"/>
      </w:pPr>
      <w:r>
        <w:rPr>
          <w:rStyle w:val="Vgjegyzet-hivatkozs"/>
        </w:rPr>
        <w:endnoteRef/>
      </w:r>
      <w:r>
        <w:tab/>
        <w:t xml:space="preserve">Vö. </w:t>
      </w:r>
      <w:r w:rsidRPr="0042164E">
        <w:t>Theophrasztosz, De sensu 1</w:t>
      </w:r>
    </w:p>
  </w:endnote>
  <w:endnote w:id="321">
    <w:p w14:paraId="62718098" w14:textId="79F0802E" w:rsidR="002F7F9A" w:rsidRDefault="002F7F9A" w:rsidP="00042105">
      <w:pPr>
        <w:pStyle w:val="Lbjegyzetszveg"/>
      </w:pPr>
      <w:r>
        <w:rPr>
          <w:rStyle w:val="Vgjegyzet-hivatkozs"/>
        </w:rPr>
        <w:endnoteRef/>
      </w:r>
      <w:r>
        <w:tab/>
        <w:t>Vö.</w:t>
      </w:r>
      <w:r w:rsidRPr="00907B5B">
        <w:t xml:space="preserve"> DK 59 B 5</w:t>
      </w:r>
    </w:p>
  </w:endnote>
  <w:endnote w:id="322">
    <w:p w14:paraId="375F2328" w14:textId="3318BFDF" w:rsidR="002F7F9A" w:rsidRDefault="002F7F9A" w:rsidP="00042105">
      <w:pPr>
        <w:pStyle w:val="Lbjegyzetszveg"/>
      </w:pPr>
      <w:r>
        <w:rPr>
          <w:rStyle w:val="Vgjegyzet-hivatkozs"/>
        </w:rPr>
        <w:endnoteRef/>
      </w:r>
      <w:r>
        <w:tab/>
      </w:r>
      <w:r w:rsidRPr="00907B5B">
        <w:t>DK 59 B 17</w:t>
      </w:r>
    </w:p>
  </w:endnote>
  <w:endnote w:id="323">
    <w:p w14:paraId="57D48A80" w14:textId="6C2A813B" w:rsidR="002F7F9A" w:rsidRDefault="002F7F9A" w:rsidP="00042105">
      <w:pPr>
        <w:pStyle w:val="Lbjegyzetszveg"/>
      </w:pPr>
      <w:r>
        <w:rPr>
          <w:rStyle w:val="Vgjegyzet-hivatkozs"/>
        </w:rPr>
        <w:endnoteRef/>
      </w:r>
      <w:r>
        <w:tab/>
        <w:t xml:space="preserve">Vö. </w:t>
      </w:r>
      <w:r w:rsidRPr="00907B5B">
        <w:t>DK 59 B 1</w:t>
      </w:r>
    </w:p>
  </w:endnote>
  <w:endnote w:id="324">
    <w:p w14:paraId="0FD22998" w14:textId="30703EFA" w:rsidR="002F7F9A" w:rsidRDefault="002F7F9A" w:rsidP="00042105">
      <w:pPr>
        <w:pStyle w:val="Lbjegyzetszveg"/>
      </w:pPr>
      <w:r>
        <w:rPr>
          <w:rStyle w:val="Vgjegyzet-hivatkozs"/>
        </w:rPr>
        <w:endnoteRef/>
      </w:r>
      <w:r>
        <w:tab/>
        <w:t xml:space="preserve">Vö. </w:t>
      </w:r>
      <w:r w:rsidRPr="00907B5B">
        <w:t>DK 59 B 8</w:t>
      </w:r>
      <w:r>
        <w:t>;</w:t>
      </w:r>
      <w:r w:rsidRPr="00907B5B">
        <w:t xml:space="preserve"> 10</w:t>
      </w:r>
    </w:p>
  </w:endnote>
  <w:endnote w:id="325">
    <w:p w14:paraId="0C925E93" w14:textId="054B2575" w:rsidR="002F7F9A" w:rsidRDefault="002F7F9A" w:rsidP="00042105">
      <w:pPr>
        <w:pStyle w:val="Lbjegyzetszveg"/>
      </w:pPr>
      <w:r>
        <w:rPr>
          <w:rStyle w:val="Vgjegyzet-hivatkozs"/>
        </w:rPr>
        <w:endnoteRef/>
      </w:r>
      <w:r>
        <w:tab/>
        <w:t>Vö.</w:t>
      </w:r>
      <w:r w:rsidRPr="00907B5B">
        <w:t xml:space="preserve"> DK 59 B 4</w:t>
      </w:r>
      <w:r>
        <w:t>;</w:t>
      </w:r>
      <w:r w:rsidRPr="00907B5B">
        <w:t xml:space="preserve"> 1</w:t>
      </w:r>
    </w:p>
  </w:endnote>
  <w:endnote w:id="326">
    <w:p w14:paraId="6642E346" w14:textId="12913B46" w:rsidR="002F7F9A" w:rsidRDefault="002F7F9A" w:rsidP="00042105">
      <w:pPr>
        <w:pStyle w:val="Lbjegyzetszveg"/>
      </w:pPr>
      <w:r>
        <w:rPr>
          <w:rStyle w:val="Vgjegyzet-hivatkozs"/>
        </w:rPr>
        <w:endnoteRef/>
      </w:r>
      <w:r>
        <w:tab/>
        <w:t>Vö. Arisztotelész, Metaphüszika 984 a</w:t>
      </w:r>
    </w:p>
  </w:endnote>
  <w:endnote w:id="327">
    <w:p w14:paraId="2F15E546" w14:textId="1E07E044" w:rsidR="002F7F9A" w:rsidRDefault="002F7F9A" w:rsidP="00042105">
      <w:pPr>
        <w:pStyle w:val="Lbjegyzetszveg"/>
      </w:pPr>
      <w:r>
        <w:rPr>
          <w:rStyle w:val="Vgjegyzet-hivatkozs"/>
        </w:rPr>
        <w:endnoteRef/>
      </w:r>
      <w:r>
        <w:tab/>
        <w:t xml:space="preserve">Vö. </w:t>
      </w:r>
      <w:r w:rsidRPr="00C700A1">
        <w:t>DK 59 B 6</w:t>
      </w:r>
      <w:r>
        <w:t>;</w:t>
      </w:r>
      <w:r w:rsidRPr="00C700A1">
        <w:t xml:space="preserve"> 11</w:t>
      </w:r>
      <w:r>
        <w:t>;</w:t>
      </w:r>
      <w:r w:rsidRPr="00C700A1">
        <w:t xml:space="preserve"> </w:t>
      </w:r>
      <w:r>
        <w:t>12</w:t>
      </w:r>
    </w:p>
  </w:endnote>
  <w:endnote w:id="328">
    <w:p w14:paraId="76097708" w14:textId="42DF0167" w:rsidR="002F7F9A" w:rsidRDefault="002F7F9A" w:rsidP="00042105">
      <w:pPr>
        <w:pStyle w:val="Lbjegyzetszveg"/>
      </w:pPr>
      <w:r>
        <w:rPr>
          <w:rStyle w:val="Vgjegyzet-hivatkozs"/>
        </w:rPr>
        <w:endnoteRef/>
      </w:r>
      <w:r>
        <w:tab/>
      </w:r>
      <w:r w:rsidRPr="00C700A1">
        <w:t>DK 59 B 12</w:t>
      </w:r>
    </w:p>
  </w:endnote>
  <w:endnote w:id="329">
    <w:p w14:paraId="64286E7B" w14:textId="70DDC083" w:rsidR="002F7F9A" w:rsidRDefault="002F7F9A" w:rsidP="00042105">
      <w:pPr>
        <w:pStyle w:val="Lbjegyzetszveg"/>
      </w:pPr>
      <w:r>
        <w:rPr>
          <w:rStyle w:val="Vgjegyzet-hivatkozs"/>
        </w:rPr>
        <w:endnoteRef/>
      </w:r>
      <w:r>
        <w:tab/>
        <w:t>Vö</w:t>
      </w:r>
      <w:r w:rsidRPr="00C700A1">
        <w:t>.</w:t>
      </w:r>
      <w:r>
        <w:t xml:space="preserve"> </w:t>
      </w:r>
      <w:r w:rsidRPr="00C700A1">
        <w:t>DK 59 B 3</w:t>
      </w:r>
    </w:p>
  </w:endnote>
  <w:endnote w:id="330">
    <w:p w14:paraId="7E235932" w14:textId="1D92478B" w:rsidR="002F7F9A" w:rsidRDefault="002F7F9A" w:rsidP="00042105">
      <w:pPr>
        <w:pStyle w:val="Lbjegyzetszveg"/>
      </w:pPr>
      <w:r>
        <w:rPr>
          <w:rStyle w:val="Vgjegyzet-hivatkozs"/>
        </w:rPr>
        <w:endnoteRef/>
      </w:r>
      <w:r>
        <w:tab/>
        <w:t>Vö.</w:t>
      </w:r>
      <w:r w:rsidRPr="00C700A1">
        <w:t xml:space="preserve"> DK 59 B 1</w:t>
      </w:r>
    </w:p>
  </w:endnote>
  <w:endnote w:id="331">
    <w:p w14:paraId="2D21BE50" w14:textId="32750089" w:rsidR="002F7F9A" w:rsidRDefault="002F7F9A" w:rsidP="00042105">
      <w:pPr>
        <w:pStyle w:val="Lbjegyzetszveg"/>
      </w:pPr>
      <w:r>
        <w:rPr>
          <w:rStyle w:val="Vgjegyzet-hivatkozs"/>
        </w:rPr>
        <w:endnoteRef/>
      </w:r>
      <w:r>
        <w:tab/>
        <w:t xml:space="preserve">Vö. </w:t>
      </w:r>
      <w:r w:rsidRPr="00C700A1">
        <w:t xml:space="preserve">DK 59 A </w:t>
      </w:r>
      <w:r>
        <w:t>1;</w:t>
      </w:r>
      <w:r w:rsidRPr="00C700A1">
        <w:t xml:space="preserve"> Arisztotelész, Phüszika 250 b</w:t>
      </w:r>
    </w:p>
  </w:endnote>
  <w:endnote w:id="332">
    <w:p w14:paraId="028ED351" w14:textId="53DBB107" w:rsidR="002F7F9A" w:rsidRDefault="002F7F9A" w:rsidP="00042105">
      <w:pPr>
        <w:pStyle w:val="Lbjegyzetszveg"/>
      </w:pPr>
      <w:r>
        <w:rPr>
          <w:rStyle w:val="Vgjegyzet-hivatkozs"/>
        </w:rPr>
        <w:endnoteRef/>
      </w:r>
      <w:r>
        <w:tab/>
      </w:r>
      <w:r w:rsidRPr="00586B56">
        <w:t>Vö. DK 59 B 9</w:t>
      </w:r>
      <w:r>
        <w:t>;</w:t>
      </w:r>
      <w:r w:rsidRPr="00586B56">
        <w:t xml:space="preserve"> </w:t>
      </w:r>
      <w:r>
        <w:t>15;</w:t>
      </w:r>
      <w:r w:rsidRPr="00586B56">
        <w:t xml:space="preserve"> </w:t>
      </w:r>
      <w:r>
        <w:t>16</w:t>
      </w:r>
    </w:p>
  </w:endnote>
  <w:endnote w:id="333">
    <w:p w14:paraId="3C4D6C25" w14:textId="7F048888" w:rsidR="002F7F9A" w:rsidRDefault="002F7F9A" w:rsidP="00042105">
      <w:pPr>
        <w:pStyle w:val="Lbjegyzetszveg"/>
      </w:pPr>
      <w:r>
        <w:rPr>
          <w:rStyle w:val="Vgjegyzet-hivatkozs"/>
        </w:rPr>
        <w:endnoteRef/>
      </w:r>
      <w:r>
        <w:tab/>
        <w:t xml:space="preserve">Vö. </w:t>
      </w:r>
      <w:r w:rsidRPr="00586B56">
        <w:t>DK 59 A 12</w:t>
      </w:r>
      <w:r>
        <w:t>;</w:t>
      </w:r>
      <w:r w:rsidRPr="00586B56">
        <w:t xml:space="preserve"> 79</w:t>
      </w:r>
    </w:p>
  </w:endnote>
  <w:endnote w:id="334">
    <w:p w14:paraId="013A973F" w14:textId="1B17DD86" w:rsidR="002F7F9A" w:rsidRDefault="002F7F9A" w:rsidP="00042105">
      <w:pPr>
        <w:pStyle w:val="Lbjegyzetszveg"/>
      </w:pPr>
      <w:r>
        <w:rPr>
          <w:rStyle w:val="Vgjegyzet-hivatkozs"/>
        </w:rPr>
        <w:endnoteRef/>
      </w:r>
      <w:r>
        <w:tab/>
        <w:t xml:space="preserve">Vö. </w:t>
      </w:r>
      <w:r w:rsidRPr="00586B56">
        <w:t>DL II,8</w:t>
      </w:r>
      <w:r>
        <w:t>;</w:t>
      </w:r>
      <w:r w:rsidRPr="00586B56">
        <w:t xml:space="preserve"> 12</w:t>
      </w:r>
    </w:p>
  </w:endnote>
  <w:endnote w:id="335">
    <w:p w14:paraId="3FC90129" w14:textId="049E26BB" w:rsidR="002F7F9A" w:rsidRDefault="002F7F9A" w:rsidP="00042105">
      <w:pPr>
        <w:pStyle w:val="Lbjegyzetszveg"/>
      </w:pPr>
      <w:r>
        <w:rPr>
          <w:rStyle w:val="Vgjegyzet-hivatkozs"/>
        </w:rPr>
        <w:endnoteRef/>
      </w:r>
      <w:r>
        <w:tab/>
        <w:t xml:space="preserve">Vö. </w:t>
      </w:r>
      <w:r w:rsidRPr="00586B56">
        <w:t xml:space="preserve">DK 59 A </w:t>
      </w:r>
      <w:r>
        <w:t>1;</w:t>
      </w:r>
      <w:r w:rsidRPr="00586B56">
        <w:t xml:space="preserve"> 8</w:t>
      </w:r>
    </w:p>
  </w:endnote>
  <w:endnote w:id="336">
    <w:p w14:paraId="1D3E615B" w14:textId="715AB8B5" w:rsidR="002F7F9A" w:rsidRDefault="002F7F9A" w:rsidP="00042105">
      <w:pPr>
        <w:pStyle w:val="Lbjegyzetszveg"/>
      </w:pPr>
      <w:r>
        <w:rPr>
          <w:rStyle w:val="Vgjegyzet-hivatkozs"/>
        </w:rPr>
        <w:endnoteRef/>
      </w:r>
      <w:r>
        <w:tab/>
        <w:t>Vö</w:t>
      </w:r>
      <w:r w:rsidRPr="00586B56">
        <w:t>. DK 59 A 117</w:t>
      </w:r>
    </w:p>
  </w:endnote>
  <w:endnote w:id="337">
    <w:p w14:paraId="7D29AEBB" w14:textId="55D0BC27" w:rsidR="002F7F9A" w:rsidRDefault="002F7F9A" w:rsidP="00042105">
      <w:pPr>
        <w:pStyle w:val="Lbjegyzetszveg"/>
      </w:pPr>
      <w:r>
        <w:rPr>
          <w:rStyle w:val="Vgjegyzet-hivatkozs"/>
        </w:rPr>
        <w:endnoteRef/>
      </w:r>
      <w:r>
        <w:tab/>
        <w:t>Vö.</w:t>
      </w:r>
      <w:r w:rsidRPr="004C045E">
        <w:t xml:space="preserve"> DK 59 B </w:t>
      </w:r>
      <w:r>
        <w:t>11</w:t>
      </w:r>
    </w:p>
  </w:endnote>
  <w:endnote w:id="338">
    <w:p w14:paraId="4321317F" w14:textId="61EC6D84" w:rsidR="002F7F9A" w:rsidRDefault="002F7F9A" w:rsidP="00042105">
      <w:pPr>
        <w:pStyle w:val="Lbjegyzetszveg"/>
      </w:pPr>
      <w:r>
        <w:rPr>
          <w:rStyle w:val="Vgjegyzet-hivatkozs"/>
        </w:rPr>
        <w:endnoteRef/>
      </w:r>
      <w:r>
        <w:tab/>
        <w:t xml:space="preserve">Vö. </w:t>
      </w:r>
      <w:r w:rsidRPr="004C045E">
        <w:t xml:space="preserve">DK 59 A </w:t>
      </w:r>
      <w:r>
        <w:t>102;</w:t>
      </w:r>
      <w:r w:rsidRPr="004C045E">
        <w:t xml:space="preserve"> Arisztotelész, Peri dzóón m</w:t>
      </w:r>
      <w:r>
        <w:t>ó</w:t>
      </w:r>
      <w:r w:rsidRPr="004C045E">
        <w:t>rión 687 a</w:t>
      </w:r>
    </w:p>
  </w:endnote>
  <w:endnote w:id="339">
    <w:p w14:paraId="6B74AED3" w14:textId="58B39426" w:rsidR="002F7F9A" w:rsidRDefault="002F7F9A" w:rsidP="00042105">
      <w:pPr>
        <w:pStyle w:val="Lbjegyzetszveg"/>
      </w:pPr>
      <w:r>
        <w:rPr>
          <w:rStyle w:val="Vgjegyzet-hivatkozs"/>
        </w:rPr>
        <w:endnoteRef/>
      </w:r>
      <w:r>
        <w:tab/>
      </w:r>
      <w:r w:rsidRPr="00001B7A">
        <w:t>Arisztotelész</w:t>
      </w:r>
      <w:r w:rsidRPr="001675E4">
        <w:t xml:space="preserve">, Éthika Eudémeia </w:t>
      </w:r>
      <w:r w:rsidRPr="00001B7A">
        <w:t>1216 a</w:t>
      </w:r>
    </w:p>
  </w:endnote>
  <w:endnote w:id="340">
    <w:p w14:paraId="7663BEBF" w14:textId="02633400" w:rsidR="002F7F9A" w:rsidRDefault="002F7F9A" w:rsidP="00042105">
      <w:pPr>
        <w:pStyle w:val="Lbjegyzetszveg"/>
      </w:pPr>
      <w:r>
        <w:rPr>
          <w:rStyle w:val="Vgjegyzet-hivatkozs"/>
        </w:rPr>
        <w:endnoteRef/>
      </w:r>
      <w:r>
        <w:tab/>
      </w:r>
      <w:r w:rsidRPr="00001B7A">
        <w:t>Arisztotelész</w:t>
      </w:r>
      <w:r w:rsidRPr="001675E4">
        <w:t>, Éthika Eudémeia</w:t>
      </w:r>
      <w:r>
        <w:t xml:space="preserve"> </w:t>
      </w:r>
      <w:r w:rsidRPr="00001B7A">
        <w:t>12</w:t>
      </w:r>
      <w:r>
        <w:t>15</w:t>
      </w:r>
      <w:r w:rsidRPr="00001B7A">
        <w:t xml:space="preserve"> b</w:t>
      </w:r>
    </w:p>
  </w:endnote>
  <w:endnote w:id="341">
    <w:p w14:paraId="6B99AD61" w14:textId="1C4CB8C9" w:rsidR="002F7F9A" w:rsidRDefault="002F7F9A" w:rsidP="00042105">
      <w:pPr>
        <w:pStyle w:val="Lbjegyzetszveg"/>
      </w:pPr>
      <w:r>
        <w:rPr>
          <w:rStyle w:val="Vgjegyzet-hivatkozs"/>
        </w:rPr>
        <w:endnoteRef/>
      </w:r>
      <w:r>
        <w:tab/>
        <w:t xml:space="preserve">Platón, </w:t>
      </w:r>
      <w:r w:rsidRPr="00001B7A">
        <w:t>Phaidón 97 b</w:t>
      </w:r>
      <w:r>
        <w:t>–</w:t>
      </w:r>
      <w:r w:rsidRPr="00001B7A">
        <w:t>c</w:t>
      </w:r>
    </w:p>
  </w:endnote>
  <w:endnote w:id="342">
    <w:p w14:paraId="019D5628" w14:textId="5A659A22" w:rsidR="002F7F9A" w:rsidRDefault="002F7F9A" w:rsidP="00042105">
      <w:pPr>
        <w:pStyle w:val="Lbjegyzetszveg"/>
      </w:pPr>
      <w:r>
        <w:rPr>
          <w:rStyle w:val="Vgjegyzet-hivatkozs"/>
        </w:rPr>
        <w:endnoteRef/>
      </w:r>
      <w:r>
        <w:tab/>
        <w:t xml:space="preserve">Arisztotelész, </w:t>
      </w:r>
      <w:r w:rsidRPr="00001B7A">
        <w:t>Met</w:t>
      </w:r>
      <w:r>
        <w:t>a</w:t>
      </w:r>
      <w:r w:rsidRPr="00001B7A">
        <w:t>phüszika 984 b</w:t>
      </w:r>
    </w:p>
  </w:endnote>
  <w:endnote w:id="343">
    <w:p w14:paraId="0BFEF003" w14:textId="57FED3EF" w:rsidR="002F7F9A" w:rsidRDefault="002F7F9A" w:rsidP="00042105">
      <w:pPr>
        <w:pStyle w:val="Lbjegyzetszveg"/>
      </w:pPr>
      <w:r>
        <w:rPr>
          <w:rStyle w:val="Vgjegyzet-hivatkozs"/>
        </w:rPr>
        <w:endnoteRef/>
      </w:r>
      <w:r>
        <w:tab/>
        <w:t xml:space="preserve">Vö. Platón, </w:t>
      </w:r>
      <w:r w:rsidRPr="00001B7A">
        <w:t>Phaidón 98 b</w:t>
      </w:r>
      <w:r w:rsidR="00BD7151">
        <w:t>–</w:t>
      </w:r>
      <w:r w:rsidRPr="00001B7A">
        <w:t xml:space="preserve">d; </w:t>
      </w:r>
      <w:r>
        <w:t xml:space="preserve">Arisztotelész, </w:t>
      </w:r>
      <w:r w:rsidRPr="00001B7A">
        <w:t>Metaphüszika 985 a</w:t>
      </w:r>
    </w:p>
  </w:endnote>
  <w:endnote w:id="344">
    <w:p w14:paraId="4E4A4E66" w14:textId="413F1E65" w:rsidR="002F7F9A" w:rsidRDefault="002F7F9A" w:rsidP="00042105">
      <w:pPr>
        <w:pStyle w:val="Lbjegyzetszveg"/>
      </w:pPr>
      <w:r>
        <w:rPr>
          <w:rStyle w:val="Vgjegyzet-hivatkozs"/>
        </w:rPr>
        <w:endnoteRef/>
      </w:r>
      <w:r>
        <w:tab/>
        <w:t xml:space="preserve">Vö. </w:t>
      </w:r>
      <w:r w:rsidRPr="00AB5D3E">
        <w:t>DK 59 B 12</w:t>
      </w:r>
    </w:p>
  </w:endnote>
  <w:endnote w:id="345">
    <w:p w14:paraId="13AE83F3" w14:textId="4659AD58" w:rsidR="002F7F9A" w:rsidRDefault="002F7F9A" w:rsidP="00042105">
      <w:pPr>
        <w:pStyle w:val="Lbjegyzetszveg"/>
      </w:pPr>
      <w:r>
        <w:rPr>
          <w:rStyle w:val="Vgjegyzet-hivatkozs"/>
        </w:rPr>
        <w:endnoteRef/>
      </w:r>
      <w:r>
        <w:tab/>
        <w:t>Vö.</w:t>
      </w:r>
      <w:r w:rsidRPr="00AB5D3E">
        <w:t xml:space="preserve"> DL IX,57</w:t>
      </w:r>
    </w:p>
  </w:endnote>
  <w:endnote w:id="346">
    <w:p w14:paraId="2908B7D4" w14:textId="08A6606B" w:rsidR="002F7F9A" w:rsidRPr="0028129A" w:rsidRDefault="002F7F9A" w:rsidP="00042105">
      <w:pPr>
        <w:pStyle w:val="Lbjegyzetszveg"/>
      </w:pPr>
      <w:r>
        <w:rPr>
          <w:rStyle w:val="Vgjegyzet-hivatkozs"/>
        </w:rPr>
        <w:endnoteRef/>
      </w:r>
      <w:r>
        <w:tab/>
      </w:r>
      <w:r w:rsidRPr="0028129A">
        <w:t>Vö. Arisztophanész, Nephelai 225</w:t>
      </w:r>
    </w:p>
  </w:endnote>
  <w:endnote w:id="347">
    <w:p w14:paraId="1384298F" w14:textId="77777777" w:rsidR="002F7F9A" w:rsidRPr="0028129A" w:rsidRDefault="002F7F9A" w:rsidP="00042105">
      <w:pPr>
        <w:pStyle w:val="Lbjegyzetszveg"/>
      </w:pPr>
      <w:r w:rsidRPr="0028129A">
        <w:rPr>
          <w:rStyle w:val="Vgjegyzet-hivatkozs"/>
        </w:rPr>
        <w:endnoteRef/>
      </w:r>
      <w:r w:rsidRPr="0028129A">
        <w:tab/>
        <w:t>Vö. Euripidész, Tróadesz 884</w:t>
      </w:r>
    </w:p>
  </w:endnote>
  <w:endnote w:id="348">
    <w:p w14:paraId="4562EAED" w14:textId="2C8F4403" w:rsidR="002F7F9A" w:rsidRPr="0028129A" w:rsidRDefault="002F7F9A" w:rsidP="00042105">
      <w:pPr>
        <w:pStyle w:val="Lbjegyzetszveg"/>
      </w:pPr>
      <w:r w:rsidRPr="0028129A">
        <w:rPr>
          <w:rStyle w:val="Vgjegyzet-hivatkozs"/>
        </w:rPr>
        <w:endnoteRef/>
      </w:r>
      <w:r w:rsidRPr="0028129A">
        <w:tab/>
        <w:t>Vö. DK 64 B 2</w:t>
      </w:r>
    </w:p>
  </w:endnote>
  <w:endnote w:id="349">
    <w:p w14:paraId="7EDB63AE" w14:textId="05E8B92F" w:rsidR="002F7F9A" w:rsidRPr="0028129A" w:rsidRDefault="002F7F9A" w:rsidP="00042105">
      <w:pPr>
        <w:pStyle w:val="Lbjegyzetszveg"/>
      </w:pPr>
      <w:r w:rsidRPr="0028129A">
        <w:rPr>
          <w:rStyle w:val="Vgjegyzet-hivatkozs"/>
        </w:rPr>
        <w:endnoteRef/>
      </w:r>
      <w:r w:rsidRPr="0028129A">
        <w:tab/>
        <w:t>Vö. DK 64 A 5; 7; 8; 9; B 5</w:t>
      </w:r>
    </w:p>
  </w:endnote>
  <w:endnote w:id="350">
    <w:p w14:paraId="418C0565" w14:textId="34EC12BD" w:rsidR="002F7F9A" w:rsidRPr="0028129A" w:rsidRDefault="002F7F9A" w:rsidP="00042105">
      <w:pPr>
        <w:pStyle w:val="Lbjegyzetszveg"/>
      </w:pPr>
      <w:r w:rsidRPr="0028129A">
        <w:rPr>
          <w:rStyle w:val="Vgjegyzet-hivatkozs"/>
        </w:rPr>
        <w:endnoteRef/>
      </w:r>
      <w:r w:rsidRPr="0028129A">
        <w:tab/>
        <w:t>Vö. DK 64 B 3</w:t>
      </w:r>
    </w:p>
  </w:endnote>
  <w:endnote w:id="351">
    <w:p w14:paraId="33B7BED8" w14:textId="49F36698" w:rsidR="002F7F9A" w:rsidRDefault="002F7F9A" w:rsidP="00042105">
      <w:pPr>
        <w:pStyle w:val="Lbjegyzetszveg"/>
      </w:pPr>
      <w:r w:rsidRPr="0028129A">
        <w:rPr>
          <w:rStyle w:val="Vgjegyzet-hivatkozs"/>
        </w:rPr>
        <w:endnoteRef/>
      </w:r>
      <w:r w:rsidRPr="0028129A">
        <w:tab/>
        <w:t>Vö. Xenop</w:t>
      </w:r>
      <w:r w:rsidRPr="009D549A">
        <w:t>hón</w:t>
      </w:r>
      <w:r>
        <w:t>,</w:t>
      </w:r>
      <w:r w:rsidRPr="001675E4">
        <w:t xml:space="preserve"> Apomnémoneumata </w:t>
      </w:r>
      <w:r>
        <w:t>1</w:t>
      </w:r>
      <w:r w:rsidRPr="009D549A">
        <w:t>,4</w:t>
      </w:r>
    </w:p>
  </w:endnote>
  <w:endnote w:id="352">
    <w:p w14:paraId="2B21456D" w14:textId="102815D6" w:rsidR="002F7F9A" w:rsidRDefault="002F7F9A" w:rsidP="00042105">
      <w:pPr>
        <w:pStyle w:val="Lbjegyzetszveg"/>
      </w:pPr>
      <w:r>
        <w:rPr>
          <w:rStyle w:val="Vgjegyzet-hivatkozs"/>
        </w:rPr>
        <w:endnoteRef/>
      </w:r>
      <w:r>
        <w:tab/>
        <w:t xml:space="preserve">Vö. </w:t>
      </w:r>
      <w:r w:rsidRPr="009D549A">
        <w:t>DK 64 B 5</w:t>
      </w:r>
    </w:p>
  </w:endnote>
  <w:endnote w:id="353">
    <w:p w14:paraId="36714216" w14:textId="63BFD2BC" w:rsidR="002F7F9A" w:rsidRDefault="002F7F9A" w:rsidP="00042105">
      <w:pPr>
        <w:pStyle w:val="Lbjegyzetszveg"/>
      </w:pPr>
      <w:r>
        <w:rPr>
          <w:rStyle w:val="Vgjegyzet-hivatkozs"/>
        </w:rPr>
        <w:endnoteRef/>
      </w:r>
      <w:r>
        <w:tab/>
        <w:t xml:space="preserve">Vö. </w:t>
      </w:r>
      <w:r w:rsidRPr="009D549A">
        <w:t>DK 64 8</w:t>
      </w:r>
      <w:r>
        <w:t>;</w:t>
      </w:r>
      <w:r w:rsidRPr="009D549A">
        <w:t xml:space="preserve"> 5</w:t>
      </w:r>
    </w:p>
    <w:p w14:paraId="04782CD3" w14:textId="0D5E1168" w:rsidR="002F7F9A" w:rsidRDefault="002F7F9A" w:rsidP="00042105">
      <w:pPr>
        <w:pStyle w:val="Lbjegyzetszveg"/>
      </w:pPr>
    </w:p>
    <w:p w14:paraId="74F1B79F" w14:textId="52269561" w:rsidR="002F7F9A" w:rsidRDefault="002F7F9A" w:rsidP="0018268C">
      <w:pPr>
        <w:pStyle w:val="Vgjegyzetcm"/>
      </w:pPr>
      <w:r>
        <w:t>II.1 S</w:t>
      </w:r>
      <w:r w:rsidRPr="001D4699">
        <w:t>zókratész</w:t>
      </w:r>
      <w:r>
        <w:t xml:space="preserve"> bölcselete</w:t>
      </w:r>
    </w:p>
    <w:p w14:paraId="67A4163E" w14:textId="77777777" w:rsidR="002F7F9A" w:rsidRDefault="002F7F9A" w:rsidP="00042105">
      <w:pPr>
        <w:pStyle w:val="Lbjegyzetszveg"/>
      </w:pPr>
    </w:p>
  </w:endnote>
  <w:endnote w:id="354">
    <w:p w14:paraId="32011784" w14:textId="51046650" w:rsidR="002F7F9A" w:rsidRDefault="002F7F9A" w:rsidP="00042105">
      <w:pPr>
        <w:pStyle w:val="Lbjegyzetszveg"/>
      </w:pPr>
      <w:r>
        <w:rPr>
          <w:rStyle w:val="Vgjegyzet-hivatkozs"/>
        </w:rPr>
        <w:endnoteRef/>
      </w:r>
      <w:r>
        <w:tab/>
        <w:t xml:space="preserve">Vö. </w:t>
      </w:r>
      <w:r w:rsidRPr="00C25A3F">
        <w:t>DL II,21</w:t>
      </w:r>
    </w:p>
  </w:endnote>
  <w:endnote w:id="355">
    <w:p w14:paraId="6EEFEE67" w14:textId="19B3AA7D" w:rsidR="002F7F9A" w:rsidRDefault="002F7F9A" w:rsidP="00042105">
      <w:pPr>
        <w:pStyle w:val="Lbjegyzetszveg"/>
      </w:pPr>
      <w:r>
        <w:rPr>
          <w:rStyle w:val="Vgjegyzet-hivatkozs"/>
        </w:rPr>
        <w:endnoteRef/>
      </w:r>
      <w:r>
        <w:tab/>
        <w:t>Vö.</w:t>
      </w:r>
      <w:r w:rsidRPr="00C25A3F">
        <w:t xml:space="preserve"> Platón, Szümposzion 220</w:t>
      </w:r>
    </w:p>
  </w:endnote>
  <w:endnote w:id="356">
    <w:p w14:paraId="0599E241" w14:textId="1CA04C03" w:rsidR="002F7F9A" w:rsidRDefault="002F7F9A" w:rsidP="00042105">
      <w:pPr>
        <w:pStyle w:val="Lbjegyzetszveg"/>
      </w:pPr>
      <w:r>
        <w:rPr>
          <w:rStyle w:val="Vgjegyzet-hivatkozs"/>
        </w:rPr>
        <w:endnoteRef/>
      </w:r>
      <w:r>
        <w:tab/>
        <w:t>Vö.</w:t>
      </w:r>
      <w:r w:rsidRPr="00C25A3F">
        <w:t xml:space="preserve"> DL II,40</w:t>
      </w:r>
    </w:p>
  </w:endnote>
  <w:endnote w:id="357">
    <w:p w14:paraId="7B897C66" w14:textId="4C90D752" w:rsidR="002F7F9A" w:rsidRDefault="002F7F9A" w:rsidP="00042105">
      <w:pPr>
        <w:pStyle w:val="Lbjegyzetszveg"/>
      </w:pPr>
      <w:r>
        <w:rPr>
          <w:rStyle w:val="Vgjegyzet-hivatkozs"/>
        </w:rPr>
        <w:endnoteRef/>
      </w:r>
      <w:r>
        <w:tab/>
      </w:r>
      <w:r w:rsidRPr="00C25A3F">
        <w:t>Platón, Apologia Szókratousz 29</w:t>
      </w:r>
    </w:p>
  </w:endnote>
  <w:endnote w:id="358">
    <w:p w14:paraId="64765C60" w14:textId="6182F859" w:rsidR="002F7F9A" w:rsidRDefault="002F7F9A" w:rsidP="00042105">
      <w:pPr>
        <w:pStyle w:val="Lbjegyzetszveg"/>
      </w:pPr>
      <w:r>
        <w:rPr>
          <w:rStyle w:val="Vgjegyzet-hivatkozs"/>
        </w:rPr>
        <w:endnoteRef/>
      </w:r>
      <w:r>
        <w:tab/>
        <w:t>Vö.</w:t>
      </w:r>
      <w:r w:rsidRPr="00C25A3F">
        <w:t xml:space="preserve"> Platón, Phaidón 118</w:t>
      </w:r>
    </w:p>
  </w:endnote>
  <w:endnote w:id="359">
    <w:p w14:paraId="2BC2AA84" w14:textId="684F22EF" w:rsidR="002F7F9A" w:rsidRDefault="002F7F9A" w:rsidP="00042105">
      <w:pPr>
        <w:pStyle w:val="Lbjegyzetszveg"/>
      </w:pPr>
      <w:r>
        <w:rPr>
          <w:rStyle w:val="Vgjegyzet-hivatkozs"/>
        </w:rPr>
        <w:endnoteRef/>
      </w:r>
      <w:r>
        <w:tab/>
        <w:t xml:space="preserve">Vö. Arisztotelész, </w:t>
      </w:r>
      <w:r w:rsidRPr="006C42CA">
        <w:t>Metaphüszika 987 b; 1078 b; É</w:t>
      </w:r>
      <w:r>
        <w:t>N</w:t>
      </w:r>
      <w:r w:rsidRPr="006C42CA">
        <w:t xml:space="preserve"> 1144 b</w:t>
      </w:r>
    </w:p>
  </w:endnote>
  <w:endnote w:id="360">
    <w:p w14:paraId="6614430C" w14:textId="3F7A4708" w:rsidR="002F7F9A" w:rsidRDefault="002F7F9A" w:rsidP="00042105">
      <w:pPr>
        <w:pStyle w:val="Lbjegyzetszveg"/>
      </w:pPr>
      <w:r>
        <w:rPr>
          <w:rStyle w:val="Vgjegyzet-hivatkozs"/>
        </w:rPr>
        <w:endnoteRef/>
      </w:r>
      <w:r>
        <w:tab/>
        <w:t xml:space="preserve">Arisztotelész, </w:t>
      </w:r>
      <w:r w:rsidRPr="003601B2">
        <w:t>Metaphüszika 1078 b</w:t>
      </w:r>
    </w:p>
  </w:endnote>
  <w:endnote w:id="361">
    <w:p w14:paraId="325D0CEF" w14:textId="196D6399" w:rsidR="002F7F9A" w:rsidRDefault="002F7F9A" w:rsidP="00042105">
      <w:pPr>
        <w:pStyle w:val="Lbjegyzetszveg"/>
      </w:pPr>
      <w:r>
        <w:rPr>
          <w:rStyle w:val="Vgjegyzet-hivatkozs"/>
        </w:rPr>
        <w:endnoteRef/>
      </w:r>
      <w:r>
        <w:tab/>
        <w:t xml:space="preserve">Vö. Platón, </w:t>
      </w:r>
      <w:r w:rsidRPr="003601B2">
        <w:t>Menón 72</w:t>
      </w:r>
      <w:r>
        <w:t>–</w:t>
      </w:r>
      <w:r w:rsidRPr="003601B2">
        <w:t>74</w:t>
      </w:r>
    </w:p>
  </w:endnote>
  <w:endnote w:id="362">
    <w:p w14:paraId="36C6040B" w14:textId="59F9A56D" w:rsidR="002F7F9A" w:rsidRPr="0028129A" w:rsidRDefault="002F7F9A" w:rsidP="00042105">
      <w:pPr>
        <w:pStyle w:val="Lbjegyzetszveg"/>
      </w:pPr>
      <w:r>
        <w:rPr>
          <w:rStyle w:val="Vgjegyzet-hivatkozs"/>
        </w:rPr>
        <w:endnoteRef/>
      </w:r>
      <w:r>
        <w:tab/>
      </w:r>
      <w:r w:rsidRPr="0028129A">
        <w:t>Vö. Xenophón, Apomnémoneumata 4,2</w:t>
      </w:r>
    </w:p>
  </w:endnote>
  <w:endnote w:id="363">
    <w:p w14:paraId="6595DDF4" w14:textId="3D8393B0" w:rsidR="002F7F9A" w:rsidRPr="0028129A" w:rsidRDefault="002F7F9A" w:rsidP="00042105">
      <w:pPr>
        <w:pStyle w:val="Lbjegyzetszveg"/>
      </w:pPr>
      <w:r w:rsidRPr="0028129A">
        <w:rPr>
          <w:rStyle w:val="Vgjegyzet-hivatkozs"/>
        </w:rPr>
        <w:endnoteRef/>
      </w:r>
      <w:r w:rsidRPr="0028129A">
        <w:tab/>
        <w:t>Vö. Arisztotelész, Metaphüszika 1078 b</w:t>
      </w:r>
    </w:p>
  </w:endnote>
  <w:endnote w:id="364">
    <w:p w14:paraId="4170D02D" w14:textId="38FEE390" w:rsidR="002F7F9A" w:rsidRPr="0028129A" w:rsidRDefault="002F7F9A" w:rsidP="00042105">
      <w:pPr>
        <w:pStyle w:val="Lbjegyzetszveg"/>
      </w:pPr>
      <w:r w:rsidRPr="0028129A">
        <w:rPr>
          <w:rStyle w:val="Vgjegyzet-hivatkozs"/>
        </w:rPr>
        <w:endnoteRef/>
      </w:r>
      <w:r w:rsidRPr="0028129A">
        <w:tab/>
        <w:t>Vö. Xenophón: Apomnémoneumata 1,1</w:t>
      </w:r>
    </w:p>
  </w:endnote>
  <w:endnote w:id="365">
    <w:p w14:paraId="441BBADE" w14:textId="03DAAFD1" w:rsidR="002F7F9A" w:rsidRPr="0028129A" w:rsidRDefault="002F7F9A" w:rsidP="003B6C87">
      <w:pPr>
        <w:pStyle w:val="Lbjegyzetszveg"/>
        <w:rPr>
          <w:rStyle w:val="LbjegyzetszvegChar"/>
        </w:rPr>
      </w:pPr>
      <w:r w:rsidRPr="0028129A">
        <w:rPr>
          <w:rStyle w:val="Vgjegyzet-hivatkozs"/>
        </w:rPr>
        <w:endnoteRef/>
      </w:r>
      <w:r w:rsidRPr="0028129A">
        <w:tab/>
      </w:r>
      <w:r w:rsidRPr="0028129A">
        <w:rPr>
          <w:rStyle w:val="LbjegyzetszvegChar"/>
        </w:rPr>
        <w:t>Platón, Apologia 21</w:t>
      </w:r>
    </w:p>
  </w:endnote>
  <w:endnote w:id="366">
    <w:p w14:paraId="1FEF35D3" w14:textId="3B0CA69C" w:rsidR="002F7F9A" w:rsidRPr="0028129A" w:rsidRDefault="002F7F9A" w:rsidP="00042105">
      <w:pPr>
        <w:pStyle w:val="Lbjegyzetszveg"/>
      </w:pPr>
      <w:r w:rsidRPr="0028129A">
        <w:rPr>
          <w:rStyle w:val="Vgjegyzet-hivatkozs"/>
        </w:rPr>
        <w:endnoteRef/>
      </w:r>
      <w:r w:rsidRPr="0028129A">
        <w:tab/>
        <w:t>Vö. Platón, Menón 82–85</w:t>
      </w:r>
    </w:p>
  </w:endnote>
  <w:endnote w:id="367">
    <w:p w14:paraId="36F0B393" w14:textId="62B876C5" w:rsidR="002F7F9A" w:rsidRPr="0028129A" w:rsidRDefault="002F7F9A" w:rsidP="00042105">
      <w:pPr>
        <w:pStyle w:val="Lbjegyzetszveg"/>
      </w:pPr>
      <w:r w:rsidRPr="0028129A">
        <w:rPr>
          <w:rStyle w:val="Vgjegyzet-hivatkozs"/>
        </w:rPr>
        <w:endnoteRef/>
      </w:r>
      <w:r w:rsidRPr="0028129A">
        <w:tab/>
        <w:t>Arisztotelész, Metaphüszika 587 b</w:t>
      </w:r>
    </w:p>
  </w:endnote>
  <w:endnote w:id="368">
    <w:p w14:paraId="4B25D2A9" w14:textId="294743D4" w:rsidR="002F7F9A" w:rsidRPr="0028129A" w:rsidRDefault="002F7F9A" w:rsidP="00042105">
      <w:pPr>
        <w:pStyle w:val="Lbjegyzetszveg"/>
      </w:pPr>
      <w:r w:rsidRPr="0028129A">
        <w:rPr>
          <w:rStyle w:val="Vgjegyzet-hivatkozs"/>
        </w:rPr>
        <w:endnoteRef/>
      </w:r>
      <w:r w:rsidRPr="0028129A">
        <w:tab/>
        <w:t>Vö. Platón, Phaidón 96 a</w:t>
      </w:r>
    </w:p>
  </w:endnote>
  <w:endnote w:id="369">
    <w:p w14:paraId="050F8972" w14:textId="6217A127" w:rsidR="002F7F9A" w:rsidRPr="0028129A" w:rsidRDefault="002F7F9A" w:rsidP="00042105">
      <w:pPr>
        <w:pStyle w:val="Lbjegyzetszveg"/>
      </w:pPr>
      <w:r w:rsidRPr="0028129A">
        <w:rPr>
          <w:rStyle w:val="Vgjegyzet-hivatkozs"/>
        </w:rPr>
        <w:endnoteRef/>
      </w:r>
      <w:r w:rsidRPr="0028129A">
        <w:tab/>
        <w:t>Xenophón, Apomnémoneumata 4,3</w:t>
      </w:r>
    </w:p>
  </w:endnote>
  <w:endnote w:id="370">
    <w:p w14:paraId="40188B0B" w14:textId="2C9BA185" w:rsidR="002F7F9A" w:rsidRPr="0028129A" w:rsidRDefault="002F7F9A" w:rsidP="00042105">
      <w:pPr>
        <w:pStyle w:val="Lbjegyzetszveg"/>
      </w:pPr>
      <w:r w:rsidRPr="0028129A">
        <w:rPr>
          <w:rStyle w:val="Vgjegyzet-hivatkozs"/>
        </w:rPr>
        <w:endnoteRef/>
      </w:r>
      <w:r w:rsidRPr="0028129A">
        <w:tab/>
        <w:t>Platón, Phaidón 55 b</w:t>
      </w:r>
    </w:p>
  </w:endnote>
  <w:endnote w:id="371">
    <w:p w14:paraId="089AFA6B" w14:textId="13006C6E" w:rsidR="002F7F9A" w:rsidRPr="0028129A" w:rsidRDefault="002F7F9A" w:rsidP="00042105">
      <w:pPr>
        <w:pStyle w:val="Lbjegyzetszveg"/>
      </w:pPr>
      <w:r w:rsidRPr="0028129A">
        <w:rPr>
          <w:rStyle w:val="Vgjegyzet-hivatkozs"/>
        </w:rPr>
        <w:endnoteRef/>
      </w:r>
      <w:r w:rsidRPr="0028129A">
        <w:tab/>
        <w:t>Platón, Phaidón 98–99</w:t>
      </w:r>
    </w:p>
  </w:endnote>
  <w:endnote w:id="372">
    <w:p w14:paraId="3C85910B" w14:textId="17414AB1" w:rsidR="002F7F9A" w:rsidRPr="0028129A" w:rsidRDefault="002F7F9A" w:rsidP="00042105">
      <w:pPr>
        <w:pStyle w:val="Lbjegyzetszveg"/>
      </w:pPr>
      <w:r w:rsidRPr="0028129A">
        <w:rPr>
          <w:rStyle w:val="Vgjegyzet-hivatkozs"/>
        </w:rPr>
        <w:endnoteRef/>
      </w:r>
      <w:r w:rsidRPr="0028129A">
        <w:tab/>
        <w:t>Platón, Phaidón 99 b–c</w:t>
      </w:r>
    </w:p>
  </w:endnote>
  <w:endnote w:id="373">
    <w:p w14:paraId="6B1A3959" w14:textId="76A8F1D5" w:rsidR="002F7F9A" w:rsidRPr="0028129A" w:rsidRDefault="002F7F9A" w:rsidP="00042105">
      <w:pPr>
        <w:pStyle w:val="Lbjegyzetszveg"/>
      </w:pPr>
      <w:r w:rsidRPr="0028129A">
        <w:rPr>
          <w:rStyle w:val="Vgjegyzet-hivatkozs"/>
        </w:rPr>
        <w:endnoteRef/>
      </w:r>
      <w:r w:rsidRPr="0028129A">
        <w:tab/>
        <w:t>Platón, Apologia 31 c–d</w:t>
      </w:r>
    </w:p>
  </w:endnote>
  <w:endnote w:id="374">
    <w:p w14:paraId="6816E9D1" w14:textId="0BCA7475" w:rsidR="002F7F9A" w:rsidRPr="0028129A" w:rsidRDefault="002F7F9A" w:rsidP="00042105">
      <w:pPr>
        <w:pStyle w:val="Lbjegyzetszveg"/>
      </w:pPr>
      <w:r w:rsidRPr="0028129A">
        <w:rPr>
          <w:rStyle w:val="Vgjegyzet-hivatkozs"/>
        </w:rPr>
        <w:endnoteRef/>
      </w:r>
      <w:r w:rsidRPr="0028129A">
        <w:tab/>
        <w:t>Platón, Apologia 29 d</w:t>
      </w:r>
    </w:p>
  </w:endnote>
  <w:endnote w:id="375">
    <w:p w14:paraId="5214D2B6" w14:textId="206269B6" w:rsidR="002F7F9A" w:rsidRPr="0028129A" w:rsidRDefault="002F7F9A" w:rsidP="00042105">
      <w:pPr>
        <w:pStyle w:val="Lbjegyzetszveg"/>
      </w:pPr>
      <w:r w:rsidRPr="0028129A">
        <w:rPr>
          <w:rStyle w:val="Vgjegyzet-hivatkozs"/>
        </w:rPr>
        <w:endnoteRef/>
      </w:r>
      <w:r w:rsidRPr="0028129A">
        <w:tab/>
        <w:t>Xenophón, Apomnémoneumata 1,4</w:t>
      </w:r>
    </w:p>
  </w:endnote>
  <w:endnote w:id="376">
    <w:p w14:paraId="03E47D84" w14:textId="6DCB4637" w:rsidR="002F7F9A" w:rsidRPr="0028129A" w:rsidRDefault="002F7F9A" w:rsidP="00042105">
      <w:pPr>
        <w:pStyle w:val="Lbjegyzetszveg"/>
      </w:pPr>
      <w:r w:rsidRPr="0028129A">
        <w:rPr>
          <w:rStyle w:val="Vgjegyzet-hivatkozs"/>
        </w:rPr>
        <w:endnoteRef/>
      </w:r>
      <w:r w:rsidRPr="0028129A">
        <w:tab/>
        <w:t>Vö. Xenophón, Apomnémoneumata 1,4</w:t>
      </w:r>
    </w:p>
  </w:endnote>
  <w:endnote w:id="377">
    <w:p w14:paraId="6FAFEBEB" w14:textId="77E80FBF" w:rsidR="002F7F9A" w:rsidRPr="0028129A" w:rsidRDefault="002F7F9A" w:rsidP="00042105">
      <w:pPr>
        <w:pStyle w:val="Lbjegyzetszveg"/>
      </w:pPr>
      <w:r w:rsidRPr="0028129A">
        <w:rPr>
          <w:rStyle w:val="Vgjegyzet-hivatkozs"/>
        </w:rPr>
        <w:endnoteRef/>
      </w:r>
      <w:r w:rsidRPr="0028129A">
        <w:tab/>
        <w:t>Xenophón, Apomnémoneumata 1,4</w:t>
      </w:r>
    </w:p>
  </w:endnote>
  <w:endnote w:id="378">
    <w:p w14:paraId="4AFA94B3" w14:textId="56DFAE24" w:rsidR="002F7F9A" w:rsidRPr="0028129A" w:rsidRDefault="002F7F9A" w:rsidP="00042105">
      <w:pPr>
        <w:pStyle w:val="Lbjegyzetszveg"/>
      </w:pPr>
      <w:r w:rsidRPr="0028129A">
        <w:rPr>
          <w:rStyle w:val="Vgjegyzet-hivatkozs"/>
        </w:rPr>
        <w:endnoteRef/>
      </w:r>
      <w:r w:rsidRPr="0028129A">
        <w:tab/>
        <w:t>Xenophón, Apomnémoneumata 1,4</w:t>
      </w:r>
    </w:p>
  </w:endnote>
  <w:endnote w:id="379">
    <w:p w14:paraId="0A277A76" w14:textId="08E70FF8" w:rsidR="002F7F9A" w:rsidRPr="0028129A" w:rsidRDefault="002F7F9A" w:rsidP="00042105">
      <w:pPr>
        <w:pStyle w:val="Lbjegyzetszveg"/>
      </w:pPr>
      <w:r w:rsidRPr="0028129A">
        <w:rPr>
          <w:rStyle w:val="Vgjegyzet-hivatkozs"/>
        </w:rPr>
        <w:endnoteRef/>
      </w:r>
      <w:r w:rsidRPr="0028129A">
        <w:tab/>
        <w:t>Xenophón, Apomnémoneumata 1,4</w:t>
      </w:r>
    </w:p>
  </w:endnote>
  <w:endnote w:id="380">
    <w:p w14:paraId="2791B5C5" w14:textId="343249D3" w:rsidR="002F7F9A" w:rsidRPr="0028129A" w:rsidRDefault="002F7F9A" w:rsidP="00042105">
      <w:pPr>
        <w:pStyle w:val="Lbjegyzetszveg"/>
      </w:pPr>
      <w:r w:rsidRPr="0028129A">
        <w:rPr>
          <w:rStyle w:val="Vgjegyzet-hivatkozs"/>
        </w:rPr>
        <w:endnoteRef/>
      </w:r>
      <w:r w:rsidRPr="0028129A">
        <w:tab/>
        <w:t>Xenophón, Apomnémoneumata 1,4</w:t>
      </w:r>
    </w:p>
  </w:endnote>
  <w:endnote w:id="381">
    <w:p w14:paraId="1BF70330" w14:textId="03381F0D" w:rsidR="002F7F9A" w:rsidRPr="0028129A" w:rsidRDefault="002F7F9A" w:rsidP="00042105">
      <w:pPr>
        <w:pStyle w:val="Lbjegyzetszveg"/>
      </w:pPr>
      <w:r w:rsidRPr="0028129A">
        <w:rPr>
          <w:rStyle w:val="Vgjegyzet-hivatkozs"/>
        </w:rPr>
        <w:endnoteRef/>
      </w:r>
      <w:r w:rsidRPr="0028129A">
        <w:tab/>
        <w:t>Xenophón, Apomnémoneumata 1,4</w:t>
      </w:r>
    </w:p>
  </w:endnote>
  <w:endnote w:id="382">
    <w:p w14:paraId="6E41F9E3" w14:textId="0347BDAC" w:rsidR="002F7F9A" w:rsidRPr="0028129A" w:rsidRDefault="002F7F9A" w:rsidP="00042105">
      <w:pPr>
        <w:pStyle w:val="Lbjegyzetszveg"/>
      </w:pPr>
      <w:r w:rsidRPr="0028129A">
        <w:rPr>
          <w:rStyle w:val="Vgjegyzet-hivatkozs"/>
        </w:rPr>
        <w:endnoteRef/>
      </w:r>
      <w:r w:rsidRPr="0028129A">
        <w:tab/>
        <w:t>Vö. Xenophón, Apomnémoneumata 1,4</w:t>
      </w:r>
    </w:p>
  </w:endnote>
  <w:endnote w:id="383">
    <w:p w14:paraId="741C752B" w14:textId="2628F2BF" w:rsidR="002F7F9A" w:rsidRPr="0028129A" w:rsidRDefault="002F7F9A" w:rsidP="00042105">
      <w:pPr>
        <w:pStyle w:val="Lbjegyzetszveg"/>
      </w:pPr>
      <w:r w:rsidRPr="0028129A">
        <w:rPr>
          <w:rStyle w:val="Vgjegyzet-hivatkozs"/>
        </w:rPr>
        <w:endnoteRef/>
      </w:r>
      <w:r w:rsidRPr="0028129A">
        <w:tab/>
        <w:t>Xenophón, Apomnémoneumata 1,4</w:t>
      </w:r>
    </w:p>
  </w:endnote>
  <w:endnote w:id="384">
    <w:p w14:paraId="02C7EEA2" w14:textId="0448DEC3" w:rsidR="002F7F9A" w:rsidRPr="0028129A" w:rsidRDefault="002F7F9A" w:rsidP="00042105">
      <w:pPr>
        <w:pStyle w:val="Lbjegyzetszveg"/>
      </w:pPr>
      <w:r w:rsidRPr="0028129A">
        <w:rPr>
          <w:rStyle w:val="Vgjegyzet-hivatkozs"/>
        </w:rPr>
        <w:endnoteRef/>
      </w:r>
      <w:r w:rsidRPr="0028129A">
        <w:tab/>
        <w:t>Xenophón, Apomnémoneumata 1,4</w:t>
      </w:r>
    </w:p>
  </w:endnote>
  <w:endnote w:id="385">
    <w:p w14:paraId="4B1A61A4" w14:textId="760CEC15" w:rsidR="002F7F9A" w:rsidRPr="0028129A" w:rsidRDefault="002F7F9A" w:rsidP="00042105">
      <w:pPr>
        <w:pStyle w:val="Lbjegyzetszveg"/>
      </w:pPr>
      <w:r w:rsidRPr="0028129A">
        <w:rPr>
          <w:rStyle w:val="Vgjegyzet-hivatkozs"/>
        </w:rPr>
        <w:endnoteRef/>
      </w:r>
      <w:r w:rsidRPr="0028129A">
        <w:tab/>
        <w:t>Xenophón, Apomnémoneumata 4,3</w:t>
      </w:r>
    </w:p>
  </w:endnote>
  <w:endnote w:id="386">
    <w:p w14:paraId="4E20B18A" w14:textId="799F001D" w:rsidR="002F7F9A" w:rsidRPr="0028129A" w:rsidRDefault="002F7F9A" w:rsidP="00042105">
      <w:pPr>
        <w:pStyle w:val="Lbjegyzetszveg"/>
      </w:pPr>
      <w:r w:rsidRPr="0028129A">
        <w:rPr>
          <w:rStyle w:val="Vgjegyzet-hivatkozs"/>
        </w:rPr>
        <w:endnoteRef/>
      </w:r>
      <w:r w:rsidRPr="0028129A">
        <w:tab/>
        <w:t>Vö. Xenophón, Apomnémoneumata 1,4</w:t>
      </w:r>
    </w:p>
  </w:endnote>
  <w:endnote w:id="387">
    <w:p w14:paraId="5747C742" w14:textId="2C218A26" w:rsidR="002F7F9A" w:rsidRPr="0028129A" w:rsidRDefault="002F7F9A" w:rsidP="00042105">
      <w:pPr>
        <w:pStyle w:val="Lbjegyzetszveg"/>
      </w:pPr>
      <w:r w:rsidRPr="0028129A">
        <w:rPr>
          <w:rStyle w:val="Vgjegyzet-hivatkozs"/>
        </w:rPr>
        <w:endnoteRef/>
      </w:r>
      <w:r w:rsidRPr="0028129A">
        <w:tab/>
        <w:t>Xenophón, Apomnémoneumata 1,4</w:t>
      </w:r>
    </w:p>
  </w:endnote>
  <w:endnote w:id="388">
    <w:p w14:paraId="77B41DCB" w14:textId="1CA4BC1C" w:rsidR="002F7F9A" w:rsidRPr="0028129A" w:rsidRDefault="002F7F9A" w:rsidP="00042105">
      <w:pPr>
        <w:pStyle w:val="Lbjegyzetszveg"/>
      </w:pPr>
      <w:r w:rsidRPr="0028129A">
        <w:rPr>
          <w:rStyle w:val="Vgjegyzet-hivatkozs"/>
        </w:rPr>
        <w:endnoteRef/>
      </w:r>
      <w:r w:rsidRPr="0028129A">
        <w:tab/>
        <w:t>Xenophón, Apomnémoneumata 1,4</w:t>
      </w:r>
    </w:p>
  </w:endnote>
  <w:endnote w:id="389">
    <w:p w14:paraId="53E7E763" w14:textId="2416C4B5" w:rsidR="002F7F9A" w:rsidRPr="0028129A" w:rsidRDefault="002F7F9A" w:rsidP="00042105">
      <w:pPr>
        <w:pStyle w:val="Lbjegyzetszveg"/>
      </w:pPr>
      <w:r w:rsidRPr="0028129A">
        <w:rPr>
          <w:rStyle w:val="Vgjegyzet-hivatkozs"/>
        </w:rPr>
        <w:endnoteRef/>
      </w:r>
      <w:r w:rsidRPr="0028129A">
        <w:tab/>
        <w:t>Platón, Phaidón 80</w:t>
      </w:r>
    </w:p>
  </w:endnote>
  <w:endnote w:id="390">
    <w:p w14:paraId="02A49783" w14:textId="1B488BF1" w:rsidR="002F7F9A" w:rsidRPr="0028129A" w:rsidRDefault="002F7F9A" w:rsidP="00042105">
      <w:pPr>
        <w:pStyle w:val="Lbjegyzetszveg"/>
      </w:pPr>
      <w:r w:rsidRPr="0028129A">
        <w:rPr>
          <w:rStyle w:val="Vgjegyzet-hivatkozs"/>
        </w:rPr>
        <w:endnoteRef/>
      </w:r>
      <w:r w:rsidRPr="0028129A">
        <w:tab/>
        <w:t>Platón, Phaidón 81</w:t>
      </w:r>
    </w:p>
  </w:endnote>
  <w:endnote w:id="391">
    <w:p w14:paraId="7F552832" w14:textId="0D36AC85" w:rsidR="002F7F9A" w:rsidRPr="0028129A" w:rsidRDefault="002F7F9A" w:rsidP="00042105">
      <w:pPr>
        <w:pStyle w:val="Lbjegyzetszveg"/>
      </w:pPr>
      <w:r w:rsidRPr="0028129A">
        <w:rPr>
          <w:rStyle w:val="Vgjegyzet-hivatkozs"/>
        </w:rPr>
        <w:endnoteRef/>
      </w:r>
      <w:r w:rsidRPr="0028129A">
        <w:tab/>
        <w:t>Xenophón, Apomnémoneumata 1,1</w:t>
      </w:r>
    </w:p>
  </w:endnote>
  <w:endnote w:id="392">
    <w:p w14:paraId="00F3FB6F" w14:textId="0C271A32" w:rsidR="002F7F9A" w:rsidRPr="0028129A" w:rsidRDefault="002F7F9A" w:rsidP="00042105">
      <w:pPr>
        <w:pStyle w:val="Lbjegyzetszveg"/>
      </w:pPr>
      <w:r w:rsidRPr="0028129A">
        <w:rPr>
          <w:rStyle w:val="Vgjegyzet-hivatkozs"/>
        </w:rPr>
        <w:endnoteRef/>
      </w:r>
      <w:r w:rsidRPr="0028129A">
        <w:tab/>
        <w:t>Vö. Platón, Gorgiasz 488–505</w:t>
      </w:r>
    </w:p>
  </w:endnote>
  <w:endnote w:id="393">
    <w:p w14:paraId="2B017FB5" w14:textId="16D2F7DB" w:rsidR="002F7F9A" w:rsidRPr="0028129A" w:rsidRDefault="002F7F9A" w:rsidP="00042105">
      <w:pPr>
        <w:pStyle w:val="Lbjegyzetszveg"/>
      </w:pPr>
      <w:r w:rsidRPr="0028129A">
        <w:rPr>
          <w:rStyle w:val="Vgjegyzet-hivatkozs"/>
        </w:rPr>
        <w:endnoteRef/>
      </w:r>
      <w:r w:rsidRPr="0028129A">
        <w:tab/>
        <w:t>Vö. Xenophón, Apomnémoneumata 4,5</w:t>
      </w:r>
    </w:p>
  </w:endnote>
  <w:endnote w:id="394">
    <w:p w14:paraId="738D06F0" w14:textId="651CDCD7" w:rsidR="002F7F9A" w:rsidRPr="0028129A" w:rsidRDefault="002F7F9A" w:rsidP="00042105">
      <w:pPr>
        <w:pStyle w:val="Lbjegyzetszveg"/>
      </w:pPr>
      <w:r w:rsidRPr="0028129A">
        <w:rPr>
          <w:rStyle w:val="Vgjegyzet-hivatkozs"/>
        </w:rPr>
        <w:endnoteRef/>
      </w:r>
      <w:r w:rsidRPr="0028129A">
        <w:tab/>
        <w:t>Vö. Xenophón, Apomnémoneumata 4,4</w:t>
      </w:r>
    </w:p>
  </w:endnote>
  <w:endnote w:id="395">
    <w:p w14:paraId="045015C5" w14:textId="67F4E8DC" w:rsidR="002F7F9A" w:rsidRPr="0028129A" w:rsidRDefault="002F7F9A" w:rsidP="00042105">
      <w:pPr>
        <w:pStyle w:val="Lbjegyzetszveg"/>
      </w:pPr>
      <w:r w:rsidRPr="0028129A">
        <w:rPr>
          <w:rStyle w:val="Vgjegyzet-hivatkozs"/>
        </w:rPr>
        <w:endnoteRef/>
      </w:r>
      <w:r w:rsidRPr="0028129A">
        <w:tab/>
        <w:t>Xenophón, Apomnémoneumata 1,2</w:t>
      </w:r>
    </w:p>
  </w:endnote>
  <w:endnote w:id="396">
    <w:p w14:paraId="0F5FEA15" w14:textId="4812E145" w:rsidR="002F7F9A" w:rsidRPr="0028129A" w:rsidRDefault="002F7F9A" w:rsidP="00042105">
      <w:pPr>
        <w:pStyle w:val="Lbjegyzetszveg"/>
      </w:pPr>
      <w:r w:rsidRPr="0028129A">
        <w:rPr>
          <w:rStyle w:val="Vgjegyzet-hivatkozs"/>
        </w:rPr>
        <w:endnoteRef/>
      </w:r>
      <w:r w:rsidRPr="0028129A">
        <w:tab/>
        <w:t>Vö. Platón, Apologia 31 d</w:t>
      </w:r>
    </w:p>
  </w:endnote>
  <w:endnote w:id="397">
    <w:p w14:paraId="6DA3CDFD" w14:textId="10BED6A0" w:rsidR="002F7F9A" w:rsidRPr="0028129A" w:rsidRDefault="002F7F9A" w:rsidP="00042105">
      <w:pPr>
        <w:pStyle w:val="Lbjegyzetszveg"/>
      </w:pPr>
      <w:r w:rsidRPr="0028129A">
        <w:rPr>
          <w:rStyle w:val="Vgjegyzet-hivatkozs"/>
        </w:rPr>
        <w:endnoteRef/>
      </w:r>
      <w:r w:rsidRPr="0028129A">
        <w:tab/>
        <w:t>Vö. Platón, Apologia 29 d</w:t>
      </w:r>
    </w:p>
  </w:endnote>
  <w:endnote w:id="398">
    <w:p w14:paraId="4022631D" w14:textId="1CAF2691" w:rsidR="002F7F9A" w:rsidRDefault="002F7F9A" w:rsidP="00042105">
      <w:pPr>
        <w:pStyle w:val="Lbjegyzetszveg"/>
      </w:pPr>
      <w:r w:rsidRPr="0028129A">
        <w:rPr>
          <w:rStyle w:val="Vgjegyzet-hivatkozs"/>
        </w:rPr>
        <w:endnoteRef/>
      </w:r>
      <w:r w:rsidRPr="0028129A">
        <w:tab/>
      </w:r>
      <w:bookmarkStart w:id="51" w:name="_Hlk102560832"/>
      <w:r w:rsidRPr="0028129A">
        <w:t>Platón, Prótagorasz 3</w:t>
      </w:r>
      <w:r w:rsidRPr="00A96EA1">
        <w:t>45 d; vö. Gorgiasz 509 e; Apologia 25 c</w:t>
      </w:r>
      <w:bookmarkEnd w:id="51"/>
    </w:p>
  </w:endnote>
  <w:endnote w:id="399">
    <w:p w14:paraId="02412149" w14:textId="0662E0D8" w:rsidR="002F7F9A" w:rsidRDefault="002F7F9A" w:rsidP="00042105">
      <w:pPr>
        <w:pStyle w:val="Lbjegyzetszveg"/>
      </w:pPr>
      <w:r>
        <w:rPr>
          <w:rStyle w:val="Vgjegyzet-hivatkozs"/>
        </w:rPr>
        <w:endnoteRef/>
      </w:r>
      <w:r>
        <w:tab/>
        <w:t xml:space="preserve">Vö. Platón, </w:t>
      </w:r>
      <w:r w:rsidRPr="00771DF0">
        <w:t>Menón 87 c</w:t>
      </w:r>
    </w:p>
  </w:endnote>
  <w:endnote w:id="400">
    <w:p w14:paraId="735E9743" w14:textId="2800E3D2" w:rsidR="002F7F9A" w:rsidRPr="009A46D7" w:rsidRDefault="002F7F9A" w:rsidP="00042105">
      <w:pPr>
        <w:pStyle w:val="Lbjegyzetszveg"/>
      </w:pPr>
      <w:r>
        <w:rPr>
          <w:rStyle w:val="Vgjegyzet-hivatkozs"/>
        </w:rPr>
        <w:endnoteRef/>
      </w:r>
      <w:r>
        <w:tab/>
      </w:r>
      <w:r w:rsidRPr="009A46D7">
        <w:t xml:space="preserve">Ovidius, </w:t>
      </w:r>
      <w:r w:rsidRPr="009A46D7">
        <w:rPr>
          <w:i/>
          <w:iCs/>
        </w:rPr>
        <w:t>Metamorphoses.</w:t>
      </w:r>
      <w:r w:rsidRPr="009A46D7">
        <w:t xml:space="preserve"> 7. könyv. Ford. Devecseri Gábor</w:t>
      </w:r>
    </w:p>
  </w:endnote>
  <w:endnote w:id="401">
    <w:p w14:paraId="17A6A784" w14:textId="4A178F26" w:rsidR="002F7F9A" w:rsidRPr="0028129A" w:rsidRDefault="002F7F9A" w:rsidP="00042105">
      <w:pPr>
        <w:pStyle w:val="Lbjegyzetszveg"/>
      </w:pPr>
      <w:r>
        <w:rPr>
          <w:rStyle w:val="Vgjegyzet-hivatkozs"/>
        </w:rPr>
        <w:endnoteRef/>
      </w:r>
      <w:r>
        <w:tab/>
      </w:r>
      <w:r w:rsidRPr="0028129A">
        <w:t>Xenophón, Apomnémoneumata 1,6</w:t>
      </w:r>
    </w:p>
  </w:endnote>
  <w:endnote w:id="402">
    <w:p w14:paraId="6F753D0F" w14:textId="276C2DC1" w:rsidR="002F7F9A" w:rsidRPr="0028129A" w:rsidRDefault="002F7F9A" w:rsidP="00042105">
      <w:pPr>
        <w:pStyle w:val="Lbjegyzetszveg"/>
      </w:pPr>
      <w:r w:rsidRPr="0028129A">
        <w:rPr>
          <w:rStyle w:val="Vgjegyzet-hivatkozs"/>
        </w:rPr>
        <w:endnoteRef/>
      </w:r>
      <w:r w:rsidRPr="0028129A">
        <w:tab/>
        <w:t>Xenophón, Apomnémoneumata 1,6</w:t>
      </w:r>
    </w:p>
  </w:endnote>
  <w:endnote w:id="403">
    <w:p w14:paraId="7FB44B93" w14:textId="0B143E2B" w:rsidR="002F7F9A" w:rsidRPr="0028129A" w:rsidRDefault="002F7F9A" w:rsidP="00042105">
      <w:pPr>
        <w:pStyle w:val="Lbjegyzetszveg"/>
      </w:pPr>
      <w:r w:rsidRPr="0028129A">
        <w:rPr>
          <w:rStyle w:val="Vgjegyzet-hivatkozs"/>
        </w:rPr>
        <w:endnoteRef/>
      </w:r>
      <w:r w:rsidRPr="0028129A">
        <w:tab/>
        <w:t>Xenophón, Apomnémoneumata 3,9</w:t>
      </w:r>
    </w:p>
  </w:endnote>
  <w:endnote w:id="404">
    <w:p w14:paraId="42C45298" w14:textId="1E45FEFD" w:rsidR="002F7F9A" w:rsidRPr="0028129A" w:rsidRDefault="002F7F9A" w:rsidP="00042105">
      <w:pPr>
        <w:pStyle w:val="Lbjegyzetszveg"/>
      </w:pPr>
      <w:r w:rsidRPr="0028129A">
        <w:rPr>
          <w:rStyle w:val="Vgjegyzet-hivatkozs"/>
        </w:rPr>
        <w:endnoteRef/>
      </w:r>
      <w:r w:rsidRPr="0028129A">
        <w:tab/>
        <w:t>Vö. Platón, Politeia 352 d; Euthüdémosz 279 d</w:t>
      </w:r>
    </w:p>
  </w:endnote>
  <w:endnote w:id="405">
    <w:p w14:paraId="00A1655E" w14:textId="07B2989C" w:rsidR="002F7F9A" w:rsidRPr="0028129A" w:rsidRDefault="002F7F9A" w:rsidP="00042105">
      <w:pPr>
        <w:pStyle w:val="Lbjegyzetszveg"/>
      </w:pPr>
      <w:r w:rsidRPr="0028129A">
        <w:rPr>
          <w:rStyle w:val="Vgjegyzet-hivatkozs"/>
        </w:rPr>
        <w:endnoteRef/>
      </w:r>
      <w:r w:rsidRPr="0028129A">
        <w:tab/>
        <w:t>Vö. Xenophón, Apomnémoneumata 3,8</w:t>
      </w:r>
    </w:p>
  </w:endnote>
  <w:endnote w:id="406">
    <w:p w14:paraId="4ABA79F3" w14:textId="29ADD7F8" w:rsidR="002F7F9A" w:rsidRPr="0028129A" w:rsidRDefault="002F7F9A" w:rsidP="00042105">
      <w:pPr>
        <w:pStyle w:val="Lbjegyzetszveg"/>
      </w:pPr>
      <w:r w:rsidRPr="0028129A">
        <w:rPr>
          <w:rStyle w:val="Vgjegyzet-hivatkozs"/>
        </w:rPr>
        <w:endnoteRef/>
      </w:r>
      <w:r w:rsidRPr="0028129A">
        <w:tab/>
        <w:t>Vö. Xenophón, Apomnémoneumata 3,10</w:t>
      </w:r>
    </w:p>
  </w:endnote>
  <w:endnote w:id="407">
    <w:p w14:paraId="6BAD46F2" w14:textId="5B91C123" w:rsidR="002F7F9A" w:rsidRPr="0028129A" w:rsidRDefault="002F7F9A" w:rsidP="00042105">
      <w:pPr>
        <w:pStyle w:val="Lbjegyzetszveg"/>
      </w:pPr>
      <w:r w:rsidRPr="0028129A">
        <w:rPr>
          <w:rStyle w:val="Vgjegyzet-hivatkozs"/>
        </w:rPr>
        <w:endnoteRef/>
      </w:r>
      <w:r w:rsidRPr="0028129A">
        <w:tab/>
        <w:t>Xenophón, Apomnémoneumata 3,10</w:t>
      </w:r>
    </w:p>
    <w:p w14:paraId="7A4FA7F9" w14:textId="28830139" w:rsidR="002F7F9A" w:rsidRPr="0028129A" w:rsidRDefault="002F7F9A" w:rsidP="00042105">
      <w:pPr>
        <w:pStyle w:val="Lbjegyzetszveg"/>
      </w:pPr>
    </w:p>
    <w:p w14:paraId="09A750FA" w14:textId="3F7F378E" w:rsidR="002F7F9A" w:rsidRPr="0028129A" w:rsidRDefault="002F7F9A" w:rsidP="005B7DD3">
      <w:pPr>
        <w:pStyle w:val="Vgjegyzetcm"/>
      </w:pPr>
      <w:r w:rsidRPr="0028129A">
        <w:t>II.2 A szofisták</w:t>
      </w:r>
    </w:p>
    <w:p w14:paraId="0E9935C3" w14:textId="77777777" w:rsidR="002F7F9A" w:rsidRPr="0028129A" w:rsidRDefault="002F7F9A" w:rsidP="00042105">
      <w:pPr>
        <w:pStyle w:val="Lbjegyzetszveg"/>
      </w:pPr>
    </w:p>
  </w:endnote>
  <w:endnote w:id="408">
    <w:p w14:paraId="71879B30" w14:textId="45A3280B" w:rsidR="002F7F9A" w:rsidRPr="0028129A" w:rsidRDefault="002F7F9A" w:rsidP="00042105">
      <w:pPr>
        <w:pStyle w:val="Lbjegyzetszveg"/>
      </w:pPr>
      <w:r w:rsidRPr="0028129A">
        <w:rPr>
          <w:rStyle w:val="Vgjegyzet-hivatkozs"/>
        </w:rPr>
        <w:endnoteRef/>
      </w:r>
      <w:r w:rsidRPr="0028129A">
        <w:tab/>
        <w:t>Platón, Prótagorasz 313 c</w:t>
      </w:r>
    </w:p>
  </w:endnote>
  <w:endnote w:id="409">
    <w:p w14:paraId="7A596237" w14:textId="40C74A78" w:rsidR="002F7F9A" w:rsidRPr="0028129A" w:rsidRDefault="002F7F9A" w:rsidP="00042105">
      <w:pPr>
        <w:pStyle w:val="Lbjegyzetszveg"/>
      </w:pPr>
      <w:r w:rsidRPr="0028129A">
        <w:rPr>
          <w:rStyle w:val="Vgjegyzet-hivatkozs"/>
        </w:rPr>
        <w:endnoteRef/>
      </w:r>
      <w:r w:rsidRPr="0028129A">
        <w:tab/>
        <w:t>Vö. Platón, Prótagorasz 309 c; Politeia 600 c és DL IX,50 kk.</w:t>
      </w:r>
    </w:p>
  </w:endnote>
  <w:endnote w:id="410">
    <w:p w14:paraId="5219D9D5" w14:textId="5DAADE5C" w:rsidR="002F7F9A" w:rsidRPr="0028129A" w:rsidRDefault="002F7F9A" w:rsidP="00042105">
      <w:pPr>
        <w:pStyle w:val="Lbjegyzetszveg"/>
      </w:pPr>
      <w:r w:rsidRPr="0028129A">
        <w:rPr>
          <w:rStyle w:val="Vgjegyzet-hivatkozs"/>
        </w:rPr>
        <w:endnoteRef/>
      </w:r>
      <w:r w:rsidRPr="0028129A">
        <w:tab/>
        <w:t>DK 80 B 1</w:t>
      </w:r>
    </w:p>
  </w:endnote>
  <w:endnote w:id="411">
    <w:p w14:paraId="44C691FA" w14:textId="46DAB1FA" w:rsidR="002F7F9A" w:rsidRPr="0028129A" w:rsidRDefault="002F7F9A" w:rsidP="00042105">
      <w:pPr>
        <w:pStyle w:val="Lbjegyzetszveg"/>
      </w:pPr>
      <w:r w:rsidRPr="0028129A">
        <w:rPr>
          <w:rStyle w:val="Vgjegyzet-hivatkozs"/>
        </w:rPr>
        <w:endnoteRef/>
      </w:r>
      <w:r w:rsidRPr="0028129A">
        <w:tab/>
        <w:t>Platón, Theaitétosz 152</w:t>
      </w:r>
    </w:p>
  </w:endnote>
  <w:endnote w:id="412">
    <w:p w14:paraId="10DAF63F" w14:textId="440A0AAF" w:rsidR="002F7F9A" w:rsidRPr="0028129A" w:rsidRDefault="002F7F9A" w:rsidP="00042105">
      <w:pPr>
        <w:pStyle w:val="Lbjegyzetszveg"/>
      </w:pPr>
      <w:r w:rsidRPr="0028129A">
        <w:rPr>
          <w:rStyle w:val="Vgjegyzet-hivatkozs"/>
        </w:rPr>
        <w:endnoteRef/>
      </w:r>
      <w:r w:rsidRPr="0028129A">
        <w:tab/>
        <w:t>Vö. Platón, Theaitétosz 151 e</w:t>
      </w:r>
    </w:p>
  </w:endnote>
  <w:endnote w:id="413">
    <w:p w14:paraId="3B257ADF" w14:textId="1D07ECBA" w:rsidR="002F7F9A" w:rsidRPr="0028129A" w:rsidRDefault="002F7F9A" w:rsidP="00042105">
      <w:pPr>
        <w:pStyle w:val="Lbjegyzetszveg"/>
      </w:pPr>
      <w:r w:rsidRPr="0028129A">
        <w:rPr>
          <w:rStyle w:val="Vgjegyzet-hivatkozs"/>
        </w:rPr>
        <w:endnoteRef/>
      </w:r>
      <w:r w:rsidRPr="0028129A">
        <w:tab/>
        <w:t>Arisztotelész, Metaphüszika 997 b</w:t>
      </w:r>
    </w:p>
  </w:endnote>
  <w:endnote w:id="414">
    <w:p w14:paraId="27E78864" w14:textId="2C31AECA" w:rsidR="002F7F9A" w:rsidRPr="0028129A" w:rsidRDefault="002F7F9A" w:rsidP="00042105">
      <w:pPr>
        <w:pStyle w:val="Lbjegyzetszveg"/>
      </w:pPr>
      <w:r w:rsidRPr="0028129A">
        <w:rPr>
          <w:rStyle w:val="Vgjegyzet-hivatkozs"/>
        </w:rPr>
        <w:endnoteRef/>
      </w:r>
      <w:r w:rsidRPr="0028129A">
        <w:tab/>
        <w:t>Platón, Theaitétosz 167</w:t>
      </w:r>
    </w:p>
  </w:endnote>
  <w:endnote w:id="415">
    <w:p w14:paraId="786833D3" w14:textId="4DDABB8A" w:rsidR="002F7F9A" w:rsidRPr="0028129A" w:rsidRDefault="002F7F9A" w:rsidP="00042105">
      <w:pPr>
        <w:pStyle w:val="Lbjegyzetszveg"/>
      </w:pPr>
      <w:r w:rsidRPr="0028129A">
        <w:rPr>
          <w:rStyle w:val="Vgjegyzet-hivatkozs"/>
        </w:rPr>
        <w:endnoteRef/>
      </w:r>
      <w:r w:rsidRPr="0028129A">
        <w:tab/>
        <w:t>Platón, Theaitétosz 167</w:t>
      </w:r>
    </w:p>
  </w:endnote>
  <w:endnote w:id="416">
    <w:p w14:paraId="50991B24" w14:textId="3A2BC7EC" w:rsidR="002F7F9A" w:rsidRPr="0028129A" w:rsidRDefault="002F7F9A" w:rsidP="00042105">
      <w:pPr>
        <w:pStyle w:val="Lbjegyzetszveg"/>
      </w:pPr>
      <w:r w:rsidRPr="0028129A">
        <w:rPr>
          <w:rStyle w:val="Vgjegyzet-hivatkozs"/>
        </w:rPr>
        <w:endnoteRef/>
      </w:r>
      <w:r w:rsidRPr="0028129A">
        <w:tab/>
        <w:t>Platón, Prótagorasz 322</w:t>
      </w:r>
    </w:p>
  </w:endnote>
  <w:endnote w:id="417">
    <w:p w14:paraId="1CB306BA" w14:textId="60B0B1A4" w:rsidR="002F7F9A" w:rsidRPr="0028129A" w:rsidRDefault="002F7F9A" w:rsidP="00042105">
      <w:pPr>
        <w:pStyle w:val="Lbjegyzetszveg"/>
      </w:pPr>
      <w:r w:rsidRPr="0028129A">
        <w:rPr>
          <w:rStyle w:val="Vgjegyzet-hivatkozs"/>
        </w:rPr>
        <w:endnoteRef/>
      </w:r>
      <w:r w:rsidRPr="0028129A">
        <w:tab/>
        <w:t>DK 80 B 4</w:t>
      </w:r>
    </w:p>
  </w:endnote>
  <w:endnote w:id="418">
    <w:p w14:paraId="1B15CE76" w14:textId="5C7B5826" w:rsidR="002F7F9A" w:rsidRPr="0028129A" w:rsidRDefault="002F7F9A" w:rsidP="00042105">
      <w:pPr>
        <w:pStyle w:val="Lbjegyzetszveg"/>
      </w:pPr>
      <w:r w:rsidRPr="0028129A">
        <w:rPr>
          <w:rStyle w:val="Vgjegyzet-hivatkozs"/>
        </w:rPr>
        <w:endnoteRef/>
      </w:r>
      <w:r w:rsidRPr="0028129A">
        <w:tab/>
        <w:t xml:space="preserve">Vö. </w:t>
      </w:r>
      <w:bookmarkStart w:id="54" w:name="_Hlk102110047"/>
      <w:r w:rsidRPr="0028129A">
        <w:t xml:space="preserve">Burnet, J.: </w:t>
      </w:r>
      <w:r w:rsidRPr="0028129A">
        <w:rPr>
          <w:i/>
          <w:iCs/>
        </w:rPr>
        <w:t>Greek Philosophy. Part I. Thales to Plato</w:t>
      </w:r>
      <w:r w:rsidRPr="0028129A">
        <w:t>, 117. o.</w:t>
      </w:r>
      <w:bookmarkEnd w:id="54"/>
    </w:p>
  </w:endnote>
  <w:endnote w:id="419">
    <w:p w14:paraId="395C7CB4" w14:textId="5F05425D" w:rsidR="002F7F9A" w:rsidRPr="0028129A" w:rsidRDefault="002F7F9A" w:rsidP="00042105">
      <w:pPr>
        <w:pStyle w:val="Lbjegyzetszveg"/>
      </w:pPr>
      <w:r w:rsidRPr="0028129A">
        <w:rPr>
          <w:rStyle w:val="Vgjegyzet-hivatkozs"/>
        </w:rPr>
        <w:endnoteRef/>
      </w:r>
      <w:r w:rsidRPr="0028129A">
        <w:tab/>
        <w:t>Vö. Arisztotelész, Tekhné rhétoriké 1402 a</w:t>
      </w:r>
    </w:p>
  </w:endnote>
  <w:endnote w:id="420">
    <w:p w14:paraId="2E9E43E2" w14:textId="11A10984" w:rsidR="002F7F9A" w:rsidRPr="0028129A" w:rsidRDefault="002F7F9A" w:rsidP="00042105">
      <w:pPr>
        <w:pStyle w:val="Lbjegyzetszveg"/>
      </w:pPr>
      <w:r w:rsidRPr="0028129A">
        <w:rPr>
          <w:rStyle w:val="Vgjegyzet-hivatkozs"/>
        </w:rPr>
        <w:endnoteRef/>
      </w:r>
      <w:r w:rsidRPr="0028129A">
        <w:tab/>
        <w:t>Vö. Arisztophanész, Nephelai 112-től</w:t>
      </w:r>
    </w:p>
  </w:endnote>
  <w:endnote w:id="421">
    <w:p w14:paraId="089F05BA" w14:textId="74594DCF" w:rsidR="002F7F9A" w:rsidRPr="0028129A" w:rsidRDefault="002F7F9A" w:rsidP="00042105">
      <w:pPr>
        <w:pStyle w:val="Lbjegyzetszveg"/>
      </w:pPr>
      <w:r w:rsidRPr="0028129A">
        <w:rPr>
          <w:rStyle w:val="Vgjegyzet-hivatkozs"/>
        </w:rPr>
        <w:endnoteRef/>
      </w:r>
      <w:r w:rsidRPr="0028129A">
        <w:tab/>
        <w:t>Vö. DL IX,53</w:t>
      </w:r>
    </w:p>
  </w:endnote>
  <w:endnote w:id="422">
    <w:p w14:paraId="57AB7521" w14:textId="47E4110D" w:rsidR="002F7F9A" w:rsidRPr="0028129A" w:rsidRDefault="002F7F9A" w:rsidP="00042105">
      <w:pPr>
        <w:pStyle w:val="Lbjegyzetszveg"/>
      </w:pPr>
      <w:r w:rsidRPr="0028129A">
        <w:rPr>
          <w:rStyle w:val="Vgjegyzet-hivatkozs"/>
        </w:rPr>
        <w:endnoteRef/>
      </w:r>
      <w:r w:rsidRPr="0028129A">
        <w:tab/>
        <w:t>Vö. Arisztotelész, Tekhné rhétoriké 1047 b</w:t>
      </w:r>
    </w:p>
  </w:endnote>
  <w:endnote w:id="423">
    <w:p w14:paraId="67B9548B" w14:textId="497F30C2" w:rsidR="002F7F9A" w:rsidRPr="0028129A" w:rsidRDefault="002F7F9A" w:rsidP="00042105">
      <w:pPr>
        <w:pStyle w:val="Lbjegyzetszveg"/>
      </w:pPr>
      <w:r w:rsidRPr="0028129A">
        <w:rPr>
          <w:rStyle w:val="Vgjegyzet-hivatkozs"/>
        </w:rPr>
        <w:endnoteRef/>
      </w:r>
      <w:r w:rsidRPr="0028129A">
        <w:tab/>
        <w:t>Vö. Arisztophanész, Nephelai 658 kk.</w:t>
      </w:r>
    </w:p>
  </w:endnote>
  <w:endnote w:id="424">
    <w:p w14:paraId="4BED455E" w14:textId="31ADB039" w:rsidR="002F7F9A" w:rsidRPr="0028129A" w:rsidRDefault="002F7F9A" w:rsidP="00042105">
      <w:pPr>
        <w:pStyle w:val="Lbjegyzetszveg"/>
      </w:pPr>
      <w:r w:rsidRPr="0028129A">
        <w:rPr>
          <w:rStyle w:val="Vgjegyzet-hivatkozs"/>
        </w:rPr>
        <w:endnoteRef/>
      </w:r>
      <w:r w:rsidRPr="0028129A">
        <w:tab/>
        <w:t>Vö. Aksziokhosz 366 kk.</w:t>
      </w:r>
    </w:p>
  </w:endnote>
  <w:endnote w:id="425">
    <w:p w14:paraId="688AFE10" w14:textId="68BC7ADF" w:rsidR="002F7F9A" w:rsidRPr="0028129A" w:rsidRDefault="002F7F9A" w:rsidP="00042105">
      <w:pPr>
        <w:pStyle w:val="Lbjegyzetszveg"/>
      </w:pPr>
      <w:r w:rsidRPr="0028129A">
        <w:rPr>
          <w:rStyle w:val="Vgjegyzet-hivatkozs"/>
        </w:rPr>
        <w:endnoteRef/>
      </w:r>
      <w:r w:rsidRPr="0028129A">
        <w:tab/>
        <w:t>Vö. Szextosz Empeirikosz, Prosz mathématikousz IX,18</w:t>
      </w:r>
    </w:p>
  </w:endnote>
  <w:endnote w:id="426">
    <w:p w14:paraId="3741A0A0" w14:textId="5C98C0AB" w:rsidR="002F7F9A" w:rsidRPr="0028129A" w:rsidRDefault="002F7F9A" w:rsidP="00042105">
      <w:pPr>
        <w:pStyle w:val="Lbjegyzetszveg"/>
      </w:pPr>
      <w:r w:rsidRPr="0028129A">
        <w:rPr>
          <w:rStyle w:val="Vgjegyzet-hivatkozs"/>
        </w:rPr>
        <w:endnoteRef/>
      </w:r>
      <w:r w:rsidRPr="0028129A">
        <w:tab/>
        <w:t>DK 84 B 5</w:t>
      </w:r>
    </w:p>
  </w:endnote>
  <w:endnote w:id="427">
    <w:p w14:paraId="24AC1270" w14:textId="3D96FADA" w:rsidR="002F7F9A" w:rsidRPr="0028129A" w:rsidRDefault="002F7F9A" w:rsidP="00042105">
      <w:pPr>
        <w:pStyle w:val="Lbjegyzetszveg"/>
      </w:pPr>
      <w:r w:rsidRPr="0028129A">
        <w:rPr>
          <w:rStyle w:val="Vgjegyzet-hivatkozs"/>
        </w:rPr>
        <w:endnoteRef/>
      </w:r>
      <w:r w:rsidRPr="0028129A">
        <w:tab/>
        <w:t>Vö. DK 84 B 5</w:t>
      </w:r>
    </w:p>
  </w:endnote>
  <w:endnote w:id="428">
    <w:p w14:paraId="3AD518EF" w14:textId="4D226DE7" w:rsidR="002F7F9A" w:rsidRPr="0028129A" w:rsidRDefault="002F7F9A" w:rsidP="00042105">
      <w:pPr>
        <w:pStyle w:val="Lbjegyzetszveg"/>
      </w:pPr>
      <w:r w:rsidRPr="0028129A">
        <w:rPr>
          <w:rStyle w:val="Vgjegyzet-hivatkozs"/>
        </w:rPr>
        <w:endnoteRef/>
      </w:r>
      <w:r w:rsidRPr="0028129A">
        <w:tab/>
        <w:t>Platón, Prótagorasz 337</w:t>
      </w:r>
    </w:p>
  </w:endnote>
  <w:endnote w:id="429">
    <w:p w14:paraId="1C2A59C0" w14:textId="31DA4773" w:rsidR="002F7F9A" w:rsidRPr="0028129A" w:rsidRDefault="002F7F9A" w:rsidP="00042105">
      <w:pPr>
        <w:pStyle w:val="Lbjegyzetszveg"/>
      </w:pPr>
      <w:r w:rsidRPr="0028129A">
        <w:rPr>
          <w:rStyle w:val="Vgjegyzet-hivatkozs"/>
        </w:rPr>
        <w:endnoteRef/>
      </w:r>
      <w:r w:rsidRPr="0028129A">
        <w:tab/>
        <w:t>Platón, Prótagorasz 337 d</w:t>
      </w:r>
    </w:p>
  </w:endnote>
  <w:endnote w:id="430">
    <w:p w14:paraId="1FC1D4D2" w14:textId="65A760AD" w:rsidR="002F7F9A" w:rsidRPr="0028129A" w:rsidRDefault="002F7F9A" w:rsidP="00042105">
      <w:pPr>
        <w:pStyle w:val="Lbjegyzetszveg"/>
      </w:pPr>
      <w:r w:rsidRPr="0028129A">
        <w:rPr>
          <w:rStyle w:val="Vgjegyzet-hivatkozs"/>
        </w:rPr>
        <w:endnoteRef/>
      </w:r>
      <w:r w:rsidRPr="0028129A">
        <w:tab/>
        <w:t>DK 82 B 3</w:t>
      </w:r>
    </w:p>
  </w:endnote>
  <w:endnote w:id="431">
    <w:p w14:paraId="60ACDFDC" w14:textId="5230B7F3" w:rsidR="002F7F9A" w:rsidRPr="0028129A" w:rsidRDefault="002F7F9A" w:rsidP="00042105">
      <w:pPr>
        <w:pStyle w:val="Lbjegyzetszveg"/>
      </w:pPr>
      <w:r w:rsidRPr="0028129A">
        <w:rPr>
          <w:rStyle w:val="Vgjegyzet-hivatkozs"/>
        </w:rPr>
        <w:endnoteRef/>
      </w:r>
      <w:r w:rsidRPr="0028129A">
        <w:tab/>
        <w:t>Vö. Platón, Theaitétosz 170–171</w:t>
      </w:r>
    </w:p>
  </w:endnote>
  <w:endnote w:id="432">
    <w:p w14:paraId="6A0E4D5C" w14:textId="2388B190" w:rsidR="002F7F9A" w:rsidRPr="0028129A" w:rsidRDefault="002F7F9A" w:rsidP="00042105">
      <w:pPr>
        <w:pStyle w:val="Lbjegyzetszveg"/>
      </w:pPr>
      <w:r w:rsidRPr="0028129A">
        <w:rPr>
          <w:rStyle w:val="Vgjegyzet-hivatkozs"/>
        </w:rPr>
        <w:endnoteRef/>
      </w:r>
      <w:r w:rsidRPr="0028129A">
        <w:tab/>
        <w:t>Vö. DK 82 B 3</w:t>
      </w:r>
    </w:p>
  </w:endnote>
  <w:endnote w:id="433">
    <w:p w14:paraId="321D2494" w14:textId="56B8999C" w:rsidR="002F7F9A" w:rsidRPr="0028129A" w:rsidRDefault="002F7F9A" w:rsidP="00042105">
      <w:pPr>
        <w:pStyle w:val="Lbjegyzetszveg"/>
      </w:pPr>
      <w:r w:rsidRPr="0028129A">
        <w:rPr>
          <w:rStyle w:val="Vgjegyzet-hivatkozs"/>
        </w:rPr>
        <w:endnoteRef/>
      </w:r>
      <w:r w:rsidRPr="0028129A">
        <w:tab/>
        <w:t>Platón, Politeia 338 c</w:t>
      </w:r>
    </w:p>
  </w:endnote>
  <w:endnote w:id="434">
    <w:p w14:paraId="23110A86" w14:textId="548FAEC7" w:rsidR="002F7F9A" w:rsidRPr="0028129A" w:rsidRDefault="002F7F9A" w:rsidP="00042105">
      <w:pPr>
        <w:pStyle w:val="Lbjegyzetszveg"/>
      </w:pPr>
      <w:r w:rsidRPr="0028129A">
        <w:rPr>
          <w:rStyle w:val="Vgjegyzet-hivatkozs"/>
        </w:rPr>
        <w:endnoteRef/>
      </w:r>
      <w:r w:rsidRPr="0028129A">
        <w:tab/>
        <w:t>Platón, Politeia 339 a</w:t>
      </w:r>
    </w:p>
  </w:endnote>
  <w:endnote w:id="435">
    <w:p w14:paraId="5FCD7877" w14:textId="7B13E5CB" w:rsidR="002F7F9A" w:rsidRPr="0028129A" w:rsidRDefault="002F7F9A" w:rsidP="00042105">
      <w:pPr>
        <w:pStyle w:val="Lbjegyzetszveg"/>
      </w:pPr>
      <w:r w:rsidRPr="0028129A">
        <w:rPr>
          <w:rStyle w:val="Vgjegyzet-hivatkozs"/>
        </w:rPr>
        <w:endnoteRef/>
      </w:r>
      <w:r w:rsidRPr="0028129A">
        <w:tab/>
        <w:t>DK 87 B 1</w:t>
      </w:r>
    </w:p>
  </w:endnote>
  <w:endnote w:id="436">
    <w:p w14:paraId="68935980" w14:textId="120F2EC0" w:rsidR="002F7F9A" w:rsidRPr="0028129A" w:rsidRDefault="002F7F9A" w:rsidP="00042105">
      <w:pPr>
        <w:pStyle w:val="Lbjegyzetszveg"/>
      </w:pPr>
      <w:r w:rsidRPr="0028129A">
        <w:rPr>
          <w:rStyle w:val="Vgjegyzet-hivatkozs"/>
        </w:rPr>
        <w:endnoteRef/>
      </w:r>
      <w:r w:rsidRPr="0028129A">
        <w:tab/>
        <w:t>DK 87 B 44</w:t>
      </w:r>
    </w:p>
  </w:endnote>
  <w:endnote w:id="437">
    <w:p w14:paraId="77DD6F65" w14:textId="67D29389" w:rsidR="002F7F9A" w:rsidRPr="0028129A" w:rsidRDefault="002F7F9A" w:rsidP="00042105">
      <w:pPr>
        <w:pStyle w:val="Lbjegyzetszveg"/>
      </w:pPr>
      <w:r w:rsidRPr="0028129A">
        <w:rPr>
          <w:rStyle w:val="Vgjegyzet-hivatkozs"/>
        </w:rPr>
        <w:endnoteRef/>
      </w:r>
      <w:r w:rsidRPr="0028129A">
        <w:tab/>
        <w:t>DK 87 B 44</w:t>
      </w:r>
    </w:p>
  </w:endnote>
  <w:endnote w:id="438">
    <w:p w14:paraId="0507651D" w14:textId="0FC339B4" w:rsidR="002F7F9A" w:rsidRPr="0028129A" w:rsidRDefault="002F7F9A" w:rsidP="00042105">
      <w:pPr>
        <w:pStyle w:val="Lbjegyzetszveg"/>
      </w:pPr>
      <w:r w:rsidRPr="0028129A">
        <w:rPr>
          <w:rStyle w:val="Vgjegyzet-hivatkozs"/>
        </w:rPr>
        <w:endnoteRef/>
      </w:r>
      <w:r w:rsidRPr="0028129A">
        <w:tab/>
        <w:t>DK 87 B 44</w:t>
      </w:r>
    </w:p>
  </w:endnote>
  <w:endnote w:id="439">
    <w:p w14:paraId="07BEC0E9" w14:textId="694C73A9" w:rsidR="002F7F9A" w:rsidRPr="0028129A" w:rsidRDefault="002F7F9A" w:rsidP="00042105">
      <w:pPr>
        <w:pStyle w:val="Lbjegyzetszveg"/>
      </w:pPr>
      <w:r w:rsidRPr="0028129A">
        <w:rPr>
          <w:rStyle w:val="Vgjegyzet-hivatkozs"/>
        </w:rPr>
        <w:endnoteRef/>
      </w:r>
      <w:r w:rsidRPr="0028129A">
        <w:tab/>
        <w:t>Vö. DK 87 B 13</w:t>
      </w:r>
    </w:p>
  </w:endnote>
  <w:endnote w:id="440">
    <w:p w14:paraId="3BFB670A" w14:textId="6FE5FA25" w:rsidR="002F7F9A" w:rsidRPr="0028129A" w:rsidRDefault="002F7F9A" w:rsidP="00042105">
      <w:pPr>
        <w:pStyle w:val="Lbjegyzetszveg"/>
      </w:pPr>
      <w:r w:rsidRPr="0028129A">
        <w:rPr>
          <w:rStyle w:val="Vgjegyzet-hivatkozs"/>
        </w:rPr>
        <w:endnoteRef/>
      </w:r>
      <w:r w:rsidRPr="0028129A">
        <w:tab/>
        <w:t>DK 88 B 25</w:t>
      </w:r>
    </w:p>
  </w:endnote>
  <w:endnote w:id="441">
    <w:p w14:paraId="36ACAD8B" w14:textId="47661FFC" w:rsidR="002F7F9A" w:rsidRPr="0028129A" w:rsidRDefault="002F7F9A" w:rsidP="00042105">
      <w:pPr>
        <w:pStyle w:val="Lbjegyzetszveg"/>
      </w:pPr>
      <w:r w:rsidRPr="0028129A">
        <w:rPr>
          <w:rStyle w:val="Vgjegyzet-hivatkozs"/>
        </w:rPr>
        <w:endnoteRef/>
      </w:r>
      <w:r w:rsidRPr="0028129A">
        <w:tab/>
        <w:t>Platón, Gorgiasz 483 a</w:t>
      </w:r>
    </w:p>
  </w:endnote>
  <w:endnote w:id="442">
    <w:p w14:paraId="198A8F35" w14:textId="06386913" w:rsidR="002F7F9A" w:rsidRPr="0028129A" w:rsidRDefault="002F7F9A" w:rsidP="00042105">
      <w:pPr>
        <w:pStyle w:val="Lbjegyzetszveg"/>
      </w:pPr>
      <w:r w:rsidRPr="0028129A">
        <w:rPr>
          <w:rStyle w:val="Vgjegyzet-hivatkozs"/>
        </w:rPr>
        <w:endnoteRef/>
      </w:r>
      <w:r w:rsidRPr="0028129A">
        <w:tab/>
        <w:t>Platón, Gorgiasz 482 e</w:t>
      </w:r>
    </w:p>
  </w:endnote>
  <w:endnote w:id="443">
    <w:p w14:paraId="73A49255" w14:textId="6D2EB858" w:rsidR="002F7F9A" w:rsidRPr="0028129A" w:rsidRDefault="002F7F9A" w:rsidP="00042105">
      <w:pPr>
        <w:pStyle w:val="Lbjegyzetszveg"/>
      </w:pPr>
      <w:r w:rsidRPr="0028129A">
        <w:rPr>
          <w:rStyle w:val="Vgjegyzet-hivatkozs"/>
        </w:rPr>
        <w:endnoteRef/>
      </w:r>
      <w:r w:rsidRPr="0028129A">
        <w:tab/>
        <w:t>Vö. Platón, Gorgiasz 483 a</w:t>
      </w:r>
    </w:p>
    <w:p w14:paraId="11B64AEC" w14:textId="4643BA7A" w:rsidR="002F7F9A" w:rsidRPr="0028129A" w:rsidRDefault="002F7F9A" w:rsidP="00042105">
      <w:pPr>
        <w:pStyle w:val="Lbjegyzetszveg"/>
      </w:pPr>
    </w:p>
    <w:p w14:paraId="086215F8" w14:textId="571A10F1" w:rsidR="002F7F9A" w:rsidRPr="0028129A" w:rsidRDefault="002F7F9A" w:rsidP="00AA476E">
      <w:pPr>
        <w:pStyle w:val="Vgjegyzetcm"/>
      </w:pPr>
      <w:r w:rsidRPr="0028129A">
        <w:t>II.3 Szókratikus iskolák</w:t>
      </w:r>
    </w:p>
    <w:p w14:paraId="7F9F5586" w14:textId="77777777" w:rsidR="002F7F9A" w:rsidRPr="0028129A" w:rsidRDefault="002F7F9A" w:rsidP="00042105">
      <w:pPr>
        <w:pStyle w:val="Lbjegyzetszveg"/>
      </w:pPr>
    </w:p>
  </w:endnote>
  <w:endnote w:id="444">
    <w:p w14:paraId="0B8EBBEC" w14:textId="64543B41" w:rsidR="002F7F9A" w:rsidRPr="0028129A" w:rsidRDefault="002F7F9A" w:rsidP="00042105">
      <w:pPr>
        <w:pStyle w:val="Lbjegyzetszveg"/>
      </w:pPr>
      <w:r w:rsidRPr="0028129A">
        <w:rPr>
          <w:rStyle w:val="Vgjegyzet-hivatkozs"/>
        </w:rPr>
        <w:endnoteRef/>
      </w:r>
      <w:r w:rsidRPr="0028129A">
        <w:tab/>
        <w:t>Vö. Gellius, A.: Noctes Atticae 6,10</w:t>
      </w:r>
    </w:p>
  </w:endnote>
  <w:endnote w:id="445">
    <w:p w14:paraId="7DCBF5B7" w14:textId="0B254354" w:rsidR="002F7F9A" w:rsidRDefault="002F7F9A" w:rsidP="00042105">
      <w:pPr>
        <w:pStyle w:val="Lbjegyzetszveg"/>
      </w:pPr>
      <w:r w:rsidRPr="0028129A">
        <w:rPr>
          <w:rStyle w:val="Vgjegyzet-hivatkozs"/>
        </w:rPr>
        <w:endnoteRef/>
      </w:r>
      <w:r>
        <w:tab/>
      </w:r>
      <w:r w:rsidRPr="00FE42D3">
        <w:t>DL II,106</w:t>
      </w:r>
    </w:p>
  </w:endnote>
  <w:endnote w:id="446">
    <w:p w14:paraId="149E7B66" w14:textId="172A6AC8" w:rsidR="002F7F9A" w:rsidRDefault="002F7F9A" w:rsidP="00042105">
      <w:pPr>
        <w:pStyle w:val="Lbjegyzetszveg"/>
      </w:pPr>
      <w:r>
        <w:rPr>
          <w:rStyle w:val="Vgjegyzet-hivatkozs"/>
        </w:rPr>
        <w:endnoteRef/>
      </w:r>
      <w:r>
        <w:tab/>
        <w:t>Vö. DL II,10</w:t>
      </w:r>
    </w:p>
  </w:endnote>
  <w:endnote w:id="447">
    <w:p w14:paraId="75A9CA79" w14:textId="49380F5B" w:rsidR="002F7F9A" w:rsidRDefault="002F7F9A" w:rsidP="00042105">
      <w:pPr>
        <w:pStyle w:val="Lbjegyzetszveg"/>
      </w:pPr>
      <w:r>
        <w:rPr>
          <w:rStyle w:val="Vgjegyzet-hivatkozs"/>
        </w:rPr>
        <w:endnoteRef/>
      </w:r>
      <w:r>
        <w:tab/>
      </w:r>
      <w:r w:rsidRPr="00E37BF7">
        <w:t>C</w:t>
      </w:r>
      <w:r w:rsidRPr="0041351C">
        <w:t xml:space="preserve">icero, De </w:t>
      </w:r>
      <w:r>
        <w:t>d</w:t>
      </w:r>
      <w:r w:rsidRPr="0041351C">
        <w:t xml:space="preserve">ivinatione </w:t>
      </w:r>
      <w:r>
        <w:t>2,1</w:t>
      </w:r>
      <w:r w:rsidRPr="0041351C">
        <w:t>08</w:t>
      </w:r>
    </w:p>
  </w:endnote>
  <w:endnote w:id="448">
    <w:p w14:paraId="121F5003" w14:textId="10F9CC18" w:rsidR="002F7F9A" w:rsidRDefault="002F7F9A" w:rsidP="00042105">
      <w:pPr>
        <w:pStyle w:val="Lbjegyzetszveg"/>
      </w:pPr>
      <w:r>
        <w:rPr>
          <w:rStyle w:val="Vgjegyzet-hivatkozs"/>
        </w:rPr>
        <w:endnoteRef/>
      </w:r>
      <w:r>
        <w:tab/>
      </w:r>
      <w:r w:rsidRPr="00552355">
        <w:t>DL VII,187</w:t>
      </w:r>
    </w:p>
  </w:endnote>
  <w:endnote w:id="449">
    <w:p w14:paraId="564D40E8" w14:textId="645C05EF" w:rsidR="002F7F9A" w:rsidRDefault="002F7F9A" w:rsidP="00042105">
      <w:pPr>
        <w:pStyle w:val="Lbjegyzetszveg"/>
      </w:pPr>
      <w:r>
        <w:rPr>
          <w:rStyle w:val="Vgjegyzet-hivatkozs"/>
        </w:rPr>
        <w:endnoteRef/>
      </w:r>
      <w:r>
        <w:tab/>
      </w:r>
      <w:r w:rsidRPr="00552355">
        <w:t>DL II,108</w:t>
      </w:r>
    </w:p>
  </w:endnote>
  <w:endnote w:id="450">
    <w:p w14:paraId="6CBFD880" w14:textId="730D530C" w:rsidR="002F7F9A" w:rsidRDefault="002F7F9A" w:rsidP="00042105">
      <w:pPr>
        <w:pStyle w:val="Lbjegyzetszveg"/>
      </w:pPr>
      <w:r>
        <w:rPr>
          <w:rStyle w:val="Vgjegyzet-hivatkozs"/>
        </w:rPr>
        <w:endnoteRef/>
      </w:r>
      <w:r>
        <w:tab/>
        <w:t>Vö.</w:t>
      </w:r>
      <w:r w:rsidRPr="00A20CD6">
        <w:t xml:space="preserve"> DL II,115</w:t>
      </w:r>
    </w:p>
  </w:endnote>
  <w:endnote w:id="451">
    <w:p w14:paraId="16E186A3" w14:textId="0CA49843" w:rsidR="002F7F9A" w:rsidRDefault="002F7F9A" w:rsidP="00042105">
      <w:pPr>
        <w:pStyle w:val="Lbjegyzetszveg"/>
      </w:pPr>
      <w:r>
        <w:rPr>
          <w:rStyle w:val="Vgjegyzet-hivatkozs"/>
        </w:rPr>
        <w:endnoteRef/>
      </w:r>
      <w:r>
        <w:tab/>
        <w:t xml:space="preserve">Vö. </w:t>
      </w:r>
      <w:r w:rsidRPr="00187E1E">
        <w:t>DL VI,</w:t>
      </w:r>
      <w:r>
        <w:t>11</w:t>
      </w:r>
    </w:p>
  </w:endnote>
  <w:endnote w:id="452">
    <w:p w14:paraId="64F6D07D" w14:textId="3FDA6A07" w:rsidR="002F7F9A" w:rsidRDefault="002F7F9A" w:rsidP="00042105">
      <w:pPr>
        <w:pStyle w:val="Lbjegyzetszveg"/>
      </w:pPr>
      <w:r>
        <w:rPr>
          <w:rStyle w:val="Vgjegyzet-hivatkozs"/>
        </w:rPr>
        <w:endnoteRef/>
      </w:r>
      <w:r>
        <w:tab/>
      </w:r>
      <w:r w:rsidRPr="00187E1E">
        <w:t>DL VI,3</w:t>
      </w:r>
    </w:p>
  </w:endnote>
  <w:endnote w:id="453">
    <w:p w14:paraId="6BA92ADE" w14:textId="67DB943B" w:rsidR="002F7F9A" w:rsidRDefault="002F7F9A" w:rsidP="00042105">
      <w:pPr>
        <w:pStyle w:val="Lbjegyzetszveg"/>
      </w:pPr>
      <w:r>
        <w:rPr>
          <w:rStyle w:val="Vgjegyzet-hivatkozs"/>
        </w:rPr>
        <w:endnoteRef/>
      </w:r>
      <w:r>
        <w:tab/>
      </w:r>
      <w:r w:rsidRPr="00A93579">
        <w:t>Szimplikiosz, Kommentár Arisztotelész Kategóriák című művéhez</w:t>
      </w:r>
      <w:r>
        <w:t xml:space="preserve"> </w:t>
      </w:r>
      <w:r w:rsidRPr="00A93579">
        <w:t>208,29</w:t>
      </w:r>
    </w:p>
  </w:endnote>
  <w:endnote w:id="454">
    <w:p w14:paraId="53DE7039" w14:textId="2E0108A1" w:rsidR="002F7F9A" w:rsidRDefault="002F7F9A" w:rsidP="00042105">
      <w:pPr>
        <w:pStyle w:val="Lbjegyzetszveg"/>
      </w:pPr>
      <w:r>
        <w:rPr>
          <w:rStyle w:val="Vgjegyzet-hivatkozs"/>
        </w:rPr>
        <w:endnoteRef/>
      </w:r>
      <w:r>
        <w:tab/>
        <w:t xml:space="preserve">Vö. </w:t>
      </w:r>
      <w:r w:rsidRPr="00A93579">
        <w:t>Platón, Szophisztész 251 b; Arisztotelész, Metaphüszika 1024 b</w:t>
      </w:r>
    </w:p>
  </w:endnote>
  <w:endnote w:id="455">
    <w:p w14:paraId="17841200" w14:textId="41ED41AB" w:rsidR="002F7F9A" w:rsidRDefault="002F7F9A" w:rsidP="00042105">
      <w:pPr>
        <w:pStyle w:val="Lbjegyzetszveg"/>
      </w:pPr>
      <w:r>
        <w:rPr>
          <w:rStyle w:val="Vgjegyzet-hivatkozs"/>
        </w:rPr>
        <w:endnoteRef/>
      </w:r>
      <w:r>
        <w:tab/>
        <w:t xml:space="preserve">Vö. </w:t>
      </w:r>
      <w:r w:rsidRPr="00A93579">
        <w:t>Arisztotelés</w:t>
      </w:r>
      <w:r w:rsidRPr="0045020D">
        <w:t>z: Topika 1</w:t>
      </w:r>
      <w:r w:rsidRPr="00A93579">
        <w:t>04 b; Met</w:t>
      </w:r>
      <w:r>
        <w:t>aphüszika</w:t>
      </w:r>
      <w:r w:rsidRPr="00A93579">
        <w:t xml:space="preserve"> 1024 b</w:t>
      </w:r>
    </w:p>
  </w:endnote>
  <w:endnote w:id="456">
    <w:p w14:paraId="40B354EE" w14:textId="0D4B1299" w:rsidR="002F7F9A" w:rsidRDefault="002F7F9A" w:rsidP="00042105">
      <w:pPr>
        <w:pStyle w:val="Lbjegyzetszveg"/>
      </w:pPr>
      <w:r>
        <w:rPr>
          <w:rStyle w:val="Vgjegyzet-hivatkozs"/>
        </w:rPr>
        <w:endnoteRef/>
      </w:r>
      <w:r>
        <w:tab/>
        <w:t xml:space="preserve">Vö. </w:t>
      </w:r>
      <w:r w:rsidRPr="00A93579">
        <w:t>DL VI,3</w:t>
      </w:r>
    </w:p>
  </w:endnote>
  <w:endnote w:id="457">
    <w:p w14:paraId="3ACDFA84" w14:textId="5F115B33" w:rsidR="002F7F9A" w:rsidRPr="0028129A" w:rsidRDefault="002F7F9A" w:rsidP="00042105">
      <w:pPr>
        <w:pStyle w:val="Lbjegyzetszveg"/>
      </w:pPr>
      <w:r>
        <w:rPr>
          <w:rStyle w:val="Vgjegyzet-hivatkozs"/>
        </w:rPr>
        <w:endnoteRef/>
      </w:r>
      <w:r>
        <w:tab/>
      </w:r>
      <w:r w:rsidRPr="0028129A">
        <w:t>DL VI,7</w:t>
      </w:r>
    </w:p>
  </w:endnote>
  <w:endnote w:id="458">
    <w:p w14:paraId="0B105B72" w14:textId="5FA4534F" w:rsidR="002F7F9A" w:rsidRPr="0028129A" w:rsidRDefault="002F7F9A" w:rsidP="00042105">
      <w:pPr>
        <w:pStyle w:val="Lbjegyzetszveg"/>
      </w:pPr>
      <w:r w:rsidRPr="0028129A">
        <w:rPr>
          <w:rStyle w:val="Vgjegyzet-hivatkozs"/>
        </w:rPr>
        <w:endnoteRef/>
      </w:r>
      <w:r w:rsidRPr="0028129A">
        <w:tab/>
        <w:t xml:space="preserve">Sebestyén, K.: </w:t>
      </w:r>
      <w:r w:rsidRPr="0028129A">
        <w:rPr>
          <w:i/>
          <w:iCs/>
        </w:rPr>
        <w:t>A cinikus filozófia</w:t>
      </w:r>
      <w:r w:rsidRPr="0028129A">
        <w:t>, 51. o.</w:t>
      </w:r>
    </w:p>
  </w:endnote>
  <w:endnote w:id="459">
    <w:p w14:paraId="0D90CE74" w14:textId="392EEE57" w:rsidR="002F7F9A" w:rsidRPr="0028129A" w:rsidRDefault="002F7F9A" w:rsidP="00042105">
      <w:pPr>
        <w:pStyle w:val="Lbjegyzetszveg"/>
      </w:pPr>
      <w:r w:rsidRPr="0028129A">
        <w:rPr>
          <w:rStyle w:val="Vgjegyzet-hivatkozs"/>
        </w:rPr>
        <w:endnoteRef/>
      </w:r>
      <w:r w:rsidRPr="0028129A">
        <w:tab/>
        <w:t>Vö. DL VI,11</w:t>
      </w:r>
    </w:p>
  </w:endnote>
  <w:endnote w:id="460">
    <w:p w14:paraId="074CE7CC" w14:textId="65988D5D" w:rsidR="002F7F9A" w:rsidRPr="0028129A" w:rsidRDefault="002F7F9A" w:rsidP="00042105">
      <w:pPr>
        <w:pStyle w:val="Lbjegyzetszveg"/>
      </w:pPr>
      <w:r w:rsidRPr="0028129A">
        <w:rPr>
          <w:rStyle w:val="Vgjegyzet-hivatkozs"/>
        </w:rPr>
        <w:endnoteRef/>
      </w:r>
      <w:r w:rsidRPr="0028129A">
        <w:tab/>
        <w:t>DL VI,3</w:t>
      </w:r>
    </w:p>
  </w:endnote>
  <w:endnote w:id="461">
    <w:p w14:paraId="2C6544AB" w14:textId="48C95DA4" w:rsidR="002F7F9A" w:rsidRPr="0028129A" w:rsidRDefault="002F7F9A" w:rsidP="00042105">
      <w:pPr>
        <w:pStyle w:val="Lbjegyzetszveg"/>
      </w:pPr>
      <w:r w:rsidRPr="0028129A">
        <w:rPr>
          <w:rStyle w:val="Vgjegyzet-hivatkozs"/>
        </w:rPr>
        <w:endnoteRef/>
      </w:r>
      <w:r w:rsidRPr="0028129A">
        <w:tab/>
        <w:t>DL VI,8</w:t>
      </w:r>
    </w:p>
  </w:endnote>
  <w:endnote w:id="462">
    <w:p w14:paraId="44081981" w14:textId="41427468" w:rsidR="002F7F9A" w:rsidRPr="0028129A" w:rsidRDefault="002F7F9A" w:rsidP="00042105">
      <w:pPr>
        <w:pStyle w:val="Lbjegyzetszveg"/>
      </w:pPr>
      <w:r w:rsidRPr="0028129A">
        <w:rPr>
          <w:rStyle w:val="Vgjegyzet-hivatkozs"/>
        </w:rPr>
        <w:endnoteRef/>
      </w:r>
      <w:r w:rsidRPr="0028129A">
        <w:tab/>
        <w:t>Cicero, De natura deorum 1,13,32</w:t>
      </w:r>
    </w:p>
  </w:endnote>
  <w:endnote w:id="463">
    <w:p w14:paraId="05C74B59" w14:textId="2BCB1D51" w:rsidR="002F7F9A" w:rsidRPr="0028129A" w:rsidRDefault="002F7F9A" w:rsidP="00042105">
      <w:pPr>
        <w:pStyle w:val="Lbjegyzetszveg"/>
      </w:pPr>
      <w:r w:rsidRPr="0028129A">
        <w:rPr>
          <w:rStyle w:val="Vgjegyzet-hivatkozs"/>
        </w:rPr>
        <w:endnoteRef/>
      </w:r>
      <w:r w:rsidRPr="0028129A">
        <w:tab/>
      </w:r>
      <w:bookmarkStart w:id="70" w:name="_Hlk102125143"/>
      <w:r w:rsidRPr="0028129A">
        <w:t xml:space="preserve">Alexandriai Kelemen, </w:t>
      </w:r>
      <w:r>
        <w:rPr>
          <w:i/>
          <w:iCs/>
        </w:rPr>
        <w:t xml:space="preserve">Protreptikosz. </w:t>
      </w:r>
      <w:r w:rsidRPr="0028129A">
        <w:rPr>
          <w:i/>
          <w:iCs/>
        </w:rPr>
        <w:t>Buzdítás a görögökhöz</w:t>
      </w:r>
      <w:r w:rsidRPr="0028129A">
        <w:t xml:space="preserve"> 71</w:t>
      </w:r>
      <w:bookmarkEnd w:id="70"/>
    </w:p>
  </w:endnote>
  <w:endnote w:id="464">
    <w:p w14:paraId="49A254DF" w14:textId="01F0E6F5" w:rsidR="002F7F9A" w:rsidRDefault="002F7F9A" w:rsidP="00042105">
      <w:pPr>
        <w:pStyle w:val="Lbjegyzetszveg"/>
      </w:pPr>
      <w:r w:rsidRPr="0028129A">
        <w:rPr>
          <w:rStyle w:val="Vgjegyzet-hivatkozs"/>
        </w:rPr>
        <w:endnoteRef/>
      </w:r>
      <w:r w:rsidRPr="0028129A">
        <w:tab/>
        <w:t>Vö. DL V</w:t>
      </w:r>
      <w:r w:rsidRPr="00A82BF4">
        <w:t>I,3</w:t>
      </w:r>
    </w:p>
  </w:endnote>
  <w:endnote w:id="465">
    <w:p w14:paraId="739ECA0C" w14:textId="60BD95B1" w:rsidR="002F7F9A" w:rsidRDefault="002F7F9A" w:rsidP="00042105">
      <w:pPr>
        <w:pStyle w:val="Lbjegyzetszveg"/>
      </w:pPr>
      <w:r>
        <w:rPr>
          <w:rStyle w:val="Vgjegyzet-hivatkozs"/>
        </w:rPr>
        <w:endnoteRef/>
      </w:r>
      <w:r>
        <w:tab/>
      </w:r>
      <w:r w:rsidRPr="00220B8B">
        <w:t>DL VI,41</w:t>
      </w:r>
    </w:p>
  </w:endnote>
  <w:endnote w:id="466">
    <w:p w14:paraId="2DBA22CD" w14:textId="5A49E916" w:rsidR="002F7F9A" w:rsidRDefault="002F7F9A" w:rsidP="00042105">
      <w:pPr>
        <w:pStyle w:val="Lbjegyzetszveg"/>
      </w:pPr>
      <w:r>
        <w:rPr>
          <w:rStyle w:val="Vgjegyzet-hivatkozs"/>
        </w:rPr>
        <w:endnoteRef/>
      </w:r>
      <w:r>
        <w:tab/>
        <w:t xml:space="preserve">Vö. </w:t>
      </w:r>
      <w:r w:rsidRPr="00220B8B">
        <w:t>DL VI,37</w:t>
      </w:r>
    </w:p>
  </w:endnote>
  <w:endnote w:id="467">
    <w:p w14:paraId="58D5D070" w14:textId="712BA7D1" w:rsidR="002F7F9A" w:rsidRDefault="002F7F9A" w:rsidP="00042105">
      <w:pPr>
        <w:pStyle w:val="Lbjegyzetszveg"/>
      </w:pPr>
      <w:r>
        <w:rPr>
          <w:rStyle w:val="Vgjegyzet-hivatkozs"/>
        </w:rPr>
        <w:endnoteRef/>
      </w:r>
      <w:r>
        <w:tab/>
      </w:r>
      <w:r w:rsidRPr="00220B8B">
        <w:t>DL VI,38</w:t>
      </w:r>
    </w:p>
  </w:endnote>
  <w:endnote w:id="468">
    <w:p w14:paraId="1DAA3AD9" w14:textId="1A8C3116" w:rsidR="002F7F9A" w:rsidRDefault="002F7F9A" w:rsidP="00042105">
      <w:pPr>
        <w:pStyle w:val="Lbjegyzetszveg"/>
      </w:pPr>
      <w:r>
        <w:rPr>
          <w:rStyle w:val="Vgjegyzet-hivatkozs"/>
        </w:rPr>
        <w:endnoteRef/>
      </w:r>
      <w:r>
        <w:tab/>
        <w:t xml:space="preserve">Vö. </w:t>
      </w:r>
      <w:r w:rsidRPr="00220B8B">
        <w:t>DL VI,63</w:t>
      </w:r>
    </w:p>
  </w:endnote>
  <w:endnote w:id="469">
    <w:p w14:paraId="26A0485D" w14:textId="2F50BF9A" w:rsidR="002F7F9A" w:rsidRDefault="002F7F9A" w:rsidP="00042105">
      <w:pPr>
        <w:pStyle w:val="Lbjegyzetszveg"/>
      </w:pPr>
      <w:r>
        <w:rPr>
          <w:rStyle w:val="Vgjegyzet-hivatkozs"/>
        </w:rPr>
        <w:endnoteRef/>
      </w:r>
      <w:r>
        <w:tab/>
        <w:t xml:space="preserve">Vö. </w:t>
      </w:r>
      <w:r w:rsidRPr="006C50CB">
        <w:t>DL VI,39</w:t>
      </w:r>
    </w:p>
  </w:endnote>
  <w:endnote w:id="470">
    <w:p w14:paraId="6E04CDBB" w14:textId="6DB3DCAB" w:rsidR="002F7F9A" w:rsidRDefault="002F7F9A" w:rsidP="00042105">
      <w:pPr>
        <w:pStyle w:val="Lbjegyzetszveg"/>
      </w:pPr>
      <w:r>
        <w:rPr>
          <w:rStyle w:val="Vgjegyzet-hivatkozs"/>
        </w:rPr>
        <w:endnoteRef/>
      </w:r>
      <w:r>
        <w:tab/>
      </w:r>
      <w:r w:rsidRPr="005F4826">
        <w:t xml:space="preserve">Pais, I.: </w:t>
      </w:r>
      <w:r w:rsidRPr="00867656">
        <w:rPr>
          <w:i/>
          <w:iCs/>
        </w:rPr>
        <w:t>A görög filozófia,</w:t>
      </w:r>
      <w:r w:rsidRPr="005F4826">
        <w:t xml:space="preserve"> </w:t>
      </w:r>
      <w:r>
        <w:t>370. o.</w:t>
      </w:r>
    </w:p>
  </w:endnote>
  <w:endnote w:id="471">
    <w:p w14:paraId="495576BE" w14:textId="1BD4D667" w:rsidR="002F7F9A" w:rsidRDefault="002F7F9A" w:rsidP="00042105">
      <w:pPr>
        <w:pStyle w:val="Lbjegyzetszveg"/>
      </w:pPr>
      <w:r>
        <w:rPr>
          <w:rStyle w:val="Vgjegyzet-hivatkozs"/>
        </w:rPr>
        <w:endnoteRef/>
      </w:r>
      <w:r>
        <w:tab/>
        <w:t>Vö.</w:t>
      </w:r>
      <w:r w:rsidRPr="00163050">
        <w:t xml:space="preserve"> DL VI,87</w:t>
      </w:r>
      <w:r>
        <w:t>–</w:t>
      </w:r>
      <w:r w:rsidRPr="00163050">
        <w:t>93</w:t>
      </w:r>
    </w:p>
  </w:endnote>
  <w:endnote w:id="472">
    <w:p w14:paraId="17843CEF" w14:textId="6BFBC0F4" w:rsidR="002F7F9A" w:rsidRDefault="002F7F9A" w:rsidP="00042105">
      <w:pPr>
        <w:pStyle w:val="Lbjegyzetszveg"/>
      </w:pPr>
      <w:r>
        <w:rPr>
          <w:rStyle w:val="Vgjegyzet-hivatkozs"/>
        </w:rPr>
        <w:endnoteRef/>
      </w:r>
      <w:r>
        <w:tab/>
        <w:t xml:space="preserve">Vö. </w:t>
      </w:r>
      <w:r w:rsidRPr="000F7EBD">
        <w:t xml:space="preserve">Szextosz Empeirikosz, </w:t>
      </w:r>
      <w:r>
        <w:t>Prosz mathématikousz</w:t>
      </w:r>
      <w:r w:rsidRPr="000F7EBD">
        <w:t xml:space="preserve"> </w:t>
      </w:r>
      <w:r>
        <w:t>VII</w:t>
      </w:r>
      <w:r w:rsidRPr="000F7EBD">
        <w:t>,191</w:t>
      </w:r>
    </w:p>
  </w:endnote>
  <w:endnote w:id="473">
    <w:p w14:paraId="5423C278" w14:textId="1C9C63DB" w:rsidR="002F7F9A" w:rsidRDefault="002F7F9A" w:rsidP="00042105">
      <w:pPr>
        <w:pStyle w:val="Lbjegyzetszveg"/>
      </w:pPr>
      <w:r>
        <w:rPr>
          <w:rStyle w:val="Vgjegyzet-hivatkozs"/>
        </w:rPr>
        <w:endnoteRef/>
      </w:r>
      <w:r>
        <w:tab/>
      </w:r>
      <w:r w:rsidRPr="000C3152">
        <w:t>DL II,88</w:t>
      </w:r>
    </w:p>
  </w:endnote>
  <w:endnote w:id="474">
    <w:p w14:paraId="7AE8629C" w14:textId="3948F3A1" w:rsidR="002F7F9A" w:rsidRDefault="002F7F9A" w:rsidP="00042105">
      <w:pPr>
        <w:pStyle w:val="Lbjegyzetszveg"/>
      </w:pPr>
      <w:r>
        <w:rPr>
          <w:rStyle w:val="Vgjegyzet-hivatkozs"/>
        </w:rPr>
        <w:endnoteRef/>
      </w:r>
      <w:r>
        <w:tab/>
      </w:r>
      <w:r w:rsidRPr="000C3152">
        <w:t>DL II,88</w:t>
      </w:r>
    </w:p>
  </w:endnote>
  <w:endnote w:id="475">
    <w:p w14:paraId="401C05E4" w14:textId="17D93759" w:rsidR="002F7F9A" w:rsidRDefault="002F7F9A" w:rsidP="00042105">
      <w:pPr>
        <w:pStyle w:val="Lbjegyzetszveg"/>
      </w:pPr>
      <w:r>
        <w:rPr>
          <w:rStyle w:val="Vgjegyzet-hivatkozs"/>
        </w:rPr>
        <w:endnoteRef/>
      </w:r>
      <w:r>
        <w:tab/>
      </w:r>
      <w:r w:rsidRPr="00DA0D8B">
        <w:t>DL II,75</w:t>
      </w:r>
    </w:p>
  </w:endnote>
  <w:endnote w:id="476">
    <w:p w14:paraId="0E1AC230" w14:textId="1118F1BA" w:rsidR="002F7F9A" w:rsidRDefault="002F7F9A" w:rsidP="00042105">
      <w:pPr>
        <w:pStyle w:val="Lbjegyzetszveg"/>
      </w:pPr>
      <w:r>
        <w:rPr>
          <w:rStyle w:val="Vgjegyzet-hivatkozs"/>
        </w:rPr>
        <w:endnoteRef/>
      </w:r>
      <w:r>
        <w:tab/>
      </w:r>
      <w:r w:rsidRPr="00DA0D8B">
        <w:t>DL II,70</w:t>
      </w:r>
    </w:p>
  </w:endnote>
  <w:endnote w:id="477">
    <w:p w14:paraId="3398746B" w14:textId="6D655573" w:rsidR="002F7F9A" w:rsidRDefault="002F7F9A" w:rsidP="00042105">
      <w:pPr>
        <w:pStyle w:val="Lbjegyzetszveg"/>
      </w:pPr>
      <w:r>
        <w:rPr>
          <w:rStyle w:val="Vgjegyzet-hivatkozs"/>
        </w:rPr>
        <w:endnoteRef/>
      </w:r>
      <w:r>
        <w:tab/>
        <w:t>Vö. DL II,86; 97</w:t>
      </w:r>
    </w:p>
  </w:endnote>
  <w:endnote w:id="478">
    <w:p w14:paraId="7AB7038F" w14:textId="3C24EA73" w:rsidR="002F7F9A" w:rsidRPr="0028129A" w:rsidRDefault="002F7F9A" w:rsidP="00042105">
      <w:pPr>
        <w:pStyle w:val="Lbjegyzetszveg"/>
      </w:pPr>
      <w:r>
        <w:rPr>
          <w:rStyle w:val="Vgjegyzet-hivatkozs"/>
        </w:rPr>
        <w:endnoteRef/>
      </w:r>
      <w:r>
        <w:tab/>
      </w:r>
      <w:bookmarkStart w:id="75" w:name="_Hlk102125185"/>
      <w:r w:rsidRPr="0028129A">
        <w:t xml:space="preserve">Vö. Alexandriai Kelemen: </w:t>
      </w:r>
      <w:bookmarkEnd w:id="75"/>
      <w:r w:rsidRPr="0028129A">
        <w:rPr>
          <w:i/>
          <w:iCs/>
        </w:rPr>
        <w:t>Protreptikosz</w:t>
      </w:r>
      <w:r>
        <w:rPr>
          <w:i/>
          <w:iCs/>
        </w:rPr>
        <w:t>.</w:t>
      </w:r>
      <w:r w:rsidRPr="0028129A">
        <w:rPr>
          <w:i/>
          <w:iCs/>
        </w:rPr>
        <w:t xml:space="preserve"> Buzdítás a görögökhöz</w:t>
      </w:r>
    </w:p>
  </w:endnote>
  <w:endnote w:id="479">
    <w:p w14:paraId="5A108B38" w14:textId="4A5CC9CC" w:rsidR="002F7F9A" w:rsidRPr="0028129A" w:rsidRDefault="002F7F9A" w:rsidP="00042105">
      <w:pPr>
        <w:pStyle w:val="Lbjegyzetszveg"/>
      </w:pPr>
      <w:r w:rsidRPr="0028129A">
        <w:rPr>
          <w:rStyle w:val="Vgjegyzet-hivatkozs"/>
        </w:rPr>
        <w:endnoteRef/>
      </w:r>
      <w:r w:rsidRPr="0028129A">
        <w:tab/>
        <w:t>Vö. Cicero, Tusculanae disputationes I,83</w:t>
      </w:r>
    </w:p>
  </w:endnote>
  <w:endnote w:id="480">
    <w:p w14:paraId="47B9D05D" w14:textId="27DB6415" w:rsidR="002F7F9A" w:rsidRPr="0028129A" w:rsidRDefault="002F7F9A" w:rsidP="00042105">
      <w:pPr>
        <w:pStyle w:val="Lbjegyzetszveg"/>
      </w:pPr>
      <w:r w:rsidRPr="0028129A">
        <w:rPr>
          <w:rStyle w:val="Vgjegyzet-hivatkozs"/>
        </w:rPr>
        <w:endnoteRef/>
      </w:r>
      <w:r w:rsidRPr="0028129A">
        <w:tab/>
        <w:t>Vö. DL II,96</w:t>
      </w:r>
    </w:p>
    <w:p w14:paraId="6403F387" w14:textId="5E2C2F03" w:rsidR="002F7F9A" w:rsidRPr="0028129A" w:rsidRDefault="002F7F9A" w:rsidP="00042105">
      <w:pPr>
        <w:pStyle w:val="Lbjegyzetszveg"/>
      </w:pPr>
    </w:p>
    <w:p w14:paraId="7562032C" w14:textId="022F7AE5" w:rsidR="002F7F9A" w:rsidRPr="0028129A" w:rsidRDefault="002F7F9A" w:rsidP="00AA476E">
      <w:pPr>
        <w:pStyle w:val="Vgjegyzetcm"/>
        <w:ind w:left="567" w:hanging="567"/>
      </w:pPr>
      <w:r w:rsidRPr="0028129A">
        <w:t>III.1 Platón bölcselete</w:t>
      </w:r>
    </w:p>
    <w:p w14:paraId="4DC5D554" w14:textId="77777777" w:rsidR="002F7F9A" w:rsidRPr="0028129A" w:rsidRDefault="002F7F9A" w:rsidP="00042105">
      <w:pPr>
        <w:pStyle w:val="Lbjegyzetszveg"/>
      </w:pPr>
    </w:p>
  </w:endnote>
  <w:endnote w:id="481">
    <w:p w14:paraId="3E7B64A4" w14:textId="0F4DF7CE" w:rsidR="002F7F9A" w:rsidRPr="0028129A" w:rsidRDefault="002F7F9A" w:rsidP="00042105">
      <w:pPr>
        <w:pStyle w:val="Lbjegyzetszveg"/>
      </w:pPr>
      <w:r w:rsidRPr="0028129A">
        <w:rPr>
          <w:rStyle w:val="Vgjegyzet-hivatkozs"/>
        </w:rPr>
        <w:endnoteRef/>
      </w:r>
      <w:r w:rsidRPr="0028129A">
        <w:tab/>
        <w:t>Levelek 7,325f</w:t>
      </w:r>
    </w:p>
  </w:endnote>
  <w:endnote w:id="482">
    <w:p w14:paraId="1ED0ADCA" w14:textId="48F7C704" w:rsidR="002F7F9A" w:rsidRPr="0028129A" w:rsidRDefault="002F7F9A" w:rsidP="00042105">
      <w:pPr>
        <w:pStyle w:val="Lbjegyzetszveg"/>
      </w:pPr>
      <w:r w:rsidRPr="0028129A">
        <w:rPr>
          <w:rStyle w:val="Vgjegyzet-hivatkozs"/>
        </w:rPr>
        <w:endnoteRef/>
      </w:r>
      <w:r w:rsidRPr="0028129A">
        <w:tab/>
        <w:t>Vö. Apologia 34 a; 38 b</w:t>
      </w:r>
    </w:p>
  </w:endnote>
  <w:endnote w:id="483">
    <w:p w14:paraId="46A7D96D" w14:textId="28DC2051" w:rsidR="002F7F9A" w:rsidRPr="0028129A" w:rsidRDefault="002F7F9A" w:rsidP="00042105">
      <w:pPr>
        <w:pStyle w:val="Lbjegyzetszveg"/>
      </w:pPr>
      <w:r w:rsidRPr="0028129A">
        <w:rPr>
          <w:rStyle w:val="Vgjegyzet-hivatkozs"/>
        </w:rPr>
        <w:endnoteRef/>
      </w:r>
      <w:r w:rsidRPr="0028129A">
        <w:tab/>
        <w:t>Vö. DL III,5</w:t>
      </w:r>
    </w:p>
  </w:endnote>
  <w:endnote w:id="484">
    <w:p w14:paraId="304D0988" w14:textId="3BAB557B" w:rsidR="002F7F9A" w:rsidRPr="0028129A" w:rsidRDefault="002F7F9A" w:rsidP="00042105">
      <w:pPr>
        <w:pStyle w:val="Lbjegyzetszveg"/>
      </w:pPr>
      <w:r w:rsidRPr="0028129A">
        <w:rPr>
          <w:rStyle w:val="Vgjegyzet-hivatkozs"/>
        </w:rPr>
        <w:endnoteRef/>
      </w:r>
      <w:r w:rsidRPr="0028129A">
        <w:tab/>
        <w:t>Vö. DL III,19–20</w:t>
      </w:r>
    </w:p>
  </w:endnote>
  <w:endnote w:id="485">
    <w:p w14:paraId="16738591" w14:textId="7BCCC89F" w:rsidR="002F7F9A" w:rsidRPr="0028129A" w:rsidRDefault="002F7F9A" w:rsidP="00042105">
      <w:pPr>
        <w:pStyle w:val="Lbjegyzetszveg"/>
      </w:pPr>
      <w:r w:rsidRPr="0028129A">
        <w:rPr>
          <w:rStyle w:val="Vgjegyzet-hivatkozs"/>
        </w:rPr>
        <w:endnoteRef/>
      </w:r>
      <w:r w:rsidRPr="0028129A">
        <w:tab/>
        <w:t>Vö. Theaitétosz 171 a</w:t>
      </w:r>
    </w:p>
  </w:endnote>
  <w:endnote w:id="486">
    <w:p w14:paraId="68D7D960" w14:textId="1C9C56EF" w:rsidR="002F7F9A" w:rsidRPr="0028129A" w:rsidRDefault="002F7F9A" w:rsidP="00042105">
      <w:pPr>
        <w:pStyle w:val="Lbjegyzetszveg"/>
      </w:pPr>
      <w:r w:rsidRPr="0028129A">
        <w:rPr>
          <w:rStyle w:val="Vgjegyzet-hivatkozs"/>
        </w:rPr>
        <w:endnoteRef/>
      </w:r>
      <w:r w:rsidRPr="0028129A">
        <w:tab/>
        <w:t>Theaitétosz 161 d–e</w:t>
      </w:r>
    </w:p>
  </w:endnote>
  <w:endnote w:id="487">
    <w:p w14:paraId="3BBB1F94" w14:textId="63ED03BE" w:rsidR="002F7F9A" w:rsidRPr="0028129A" w:rsidRDefault="002F7F9A" w:rsidP="00042105">
      <w:pPr>
        <w:pStyle w:val="Lbjegyzetszveg"/>
      </w:pPr>
      <w:r w:rsidRPr="0028129A">
        <w:rPr>
          <w:rStyle w:val="Vgjegyzet-hivatkozs"/>
        </w:rPr>
        <w:endnoteRef/>
      </w:r>
      <w:r w:rsidRPr="0028129A">
        <w:tab/>
        <w:t>Vö. Theaitétosz 163 a – 164 b</w:t>
      </w:r>
    </w:p>
  </w:endnote>
  <w:endnote w:id="488">
    <w:p w14:paraId="14B7333B" w14:textId="7BB634C5" w:rsidR="002F7F9A" w:rsidRPr="0028129A" w:rsidRDefault="002F7F9A" w:rsidP="00042105">
      <w:pPr>
        <w:pStyle w:val="Lbjegyzetszveg"/>
      </w:pPr>
      <w:r w:rsidRPr="0028129A">
        <w:rPr>
          <w:rStyle w:val="Vgjegyzet-hivatkozs"/>
        </w:rPr>
        <w:endnoteRef/>
      </w:r>
      <w:r w:rsidRPr="0028129A">
        <w:tab/>
        <w:t>Vö. Theaitétosz 185 c–e</w:t>
      </w:r>
    </w:p>
  </w:endnote>
  <w:endnote w:id="489">
    <w:p w14:paraId="53351654" w14:textId="29844B44" w:rsidR="002F7F9A" w:rsidRPr="0028129A" w:rsidRDefault="002F7F9A" w:rsidP="00042105">
      <w:pPr>
        <w:pStyle w:val="Lbjegyzetszveg"/>
      </w:pPr>
      <w:r w:rsidRPr="0028129A">
        <w:rPr>
          <w:rStyle w:val="Vgjegyzet-hivatkozs"/>
        </w:rPr>
        <w:endnoteRef/>
      </w:r>
      <w:r w:rsidRPr="0028129A">
        <w:tab/>
        <w:t>Theaitétosz 186 d</w:t>
      </w:r>
    </w:p>
  </w:endnote>
  <w:endnote w:id="490">
    <w:p w14:paraId="36A681B0" w14:textId="1B138EFE" w:rsidR="002F7F9A" w:rsidRPr="0028129A" w:rsidRDefault="002F7F9A" w:rsidP="00042105">
      <w:pPr>
        <w:pStyle w:val="Lbjegyzetszveg"/>
      </w:pPr>
      <w:r w:rsidRPr="0028129A">
        <w:rPr>
          <w:rStyle w:val="Vgjegyzet-hivatkozs"/>
        </w:rPr>
        <w:endnoteRef/>
      </w:r>
      <w:r w:rsidRPr="0028129A">
        <w:tab/>
        <w:t>Vö. Theaitétosz 187 b</w:t>
      </w:r>
    </w:p>
  </w:endnote>
  <w:endnote w:id="491">
    <w:p w14:paraId="2CCA095E" w14:textId="3F9EA5B9" w:rsidR="002F7F9A" w:rsidRPr="0028129A" w:rsidRDefault="002F7F9A" w:rsidP="00042105">
      <w:pPr>
        <w:pStyle w:val="Lbjegyzetszveg"/>
      </w:pPr>
      <w:r w:rsidRPr="0028129A">
        <w:rPr>
          <w:rStyle w:val="Vgjegyzet-hivatkozs"/>
        </w:rPr>
        <w:endnoteRef/>
      </w:r>
      <w:r w:rsidRPr="0028129A">
        <w:tab/>
        <w:t>Vö. Theaitétosz 202 b–c</w:t>
      </w:r>
    </w:p>
  </w:endnote>
  <w:endnote w:id="492">
    <w:p w14:paraId="5DD6191D" w14:textId="5054A281" w:rsidR="002F7F9A" w:rsidRPr="0028129A" w:rsidRDefault="002F7F9A" w:rsidP="00042105">
      <w:pPr>
        <w:pStyle w:val="Lbjegyzetszveg"/>
      </w:pPr>
      <w:r w:rsidRPr="0028129A">
        <w:rPr>
          <w:rStyle w:val="Vgjegyzet-hivatkozs"/>
        </w:rPr>
        <w:endnoteRef/>
      </w:r>
      <w:r w:rsidRPr="0028129A">
        <w:tab/>
        <w:t>Vö. Politeia 509 d – 511 e</w:t>
      </w:r>
    </w:p>
  </w:endnote>
  <w:endnote w:id="493">
    <w:p w14:paraId="63941131" w14:textId="0934D60C" w:rsidR="002F7F9A" w:rsidRPr="0028129A" w:rsidRDefault="002F7F9A" w:rsidP="00042105">
      <w:pPr>
        <w:pStyle w:val="Lbjegyzetszveg"/>
      </w:pPr>
      <w:r w:rsidRPr="0028129A">
        <w:rPr>
          <w:rStyle w:val="Vgjegyzet-hivatkozs"/>
        </w:rPr>
        <w:endnoteRef/>
      </w:r>
      <w:r w:rsidRPr="0028129A">
        <w:tab/>
        <w:t>Vö. Szophisztész 219-től, ahol Platón a horgászat meghatározás</w:t>
      </w:r>
      <w:r>
        <w:t>á</w:t>
      </w:r>
      <w:r w:rsidRPr="0028129A">
        <w:t>hoz jut a fogalmi metszés segítségével</w:t>
      </w:r>
    </w:p>
  </w:endnote>
  <w:endnote w:id="494">
    <w:p w14:paraId="42646130" w14:textId="28946E91" w:rsidR="002F7F9A" w:rsidRPr="0028129A" w:rsidRDefault="002F7F9A" w:rsidP="00042105">
      <w:pPr>
        <w:pStyle w:val="Lbjegyzetszveg"/>
      </w:pPr>
      <w:r w:rsidRPr="0028129A">
        <w:rPr>
          <w:rStyle w:val="Vgjegyzet-hivatkozs"/>
        </w:rPr>
        <w:endnoteRef/>
      </w:r>
      <w:r w:rsidRPr="0028129A">
        <w:tab/>
        <w:t>Vö. Politeia 596 a</w:t>
      </w:r>
    </w:p>
  </w:endnote>
  <w:endnote w:id="495">
    <w:p w14:paraId="7DA60C03" w14:textId="3B3FD87A" w:rsidR="002F7F9A" w:rsidRPr="0028129A" w:rsidRDefault="002F7F9A" w:rsidP="00042105">
      <w:pPr>
        <w:pStyle w:val="Lbjegyzetszveg"/>
      </w:pPr>
      <w:r w:rsidRPr="0028129A">
        <w:rPr>
          <w:rStyle w:val="Vgjegyzet-hivatkozs"/>
        </w:rPr>
        <w:endnoteRef/>
      </w:r>
      <w:r w:rsidRPr="0028129A">
        <w:tab/>
        <w:t>Vö. Phaidón 73–75</w:t>
      </w:r>
    </w:p>
  </w:endnote>
  <w:endnote w:id="496">
    <w:p w14:paraId="1FF146DB" w14:textId="6E6B5DFA" w:rsidR="002F7F9A" w:rsidRPr="0028129A" w:rsidRDefault="002F7F9A" w:rsidP="00042105">
      <w:pPr>
        <w:pStyle w:val="Lbjegyzetszveg"/>
      </w:pPr>
      <w:r w:rsidRPr="0028129A">
        <w:rPr>
          <w:rStyle w:val="Vgjegyzet-hivatkozs"/>
        </w:rPr>
        <w:endnoteRef/>
      </w:r>
      <w:r w:rsidRPr="0028129A">
        <w:tab/>
        <w:t>Arisztotelész, Metaphüszika 987 a–b</w:t>
      </w:r>
    </w:p>
  </w:endnote>
  <w:endnote w:id="497">
    <w:p w14:paraId="0637FFED" w14:textId="29D400BF" w:rsidR="002F7F9A" w:rsidRPr="0028129A" w:rsidRDefault="002F7F9A" w:rsidP="00042105">
      <w:pPr>
        <w:pStyle w:val="Lbjegyzetszveg"/>
      </w:pPr>
      <w:r w:rsidRPr="0028129A">
        <w:rPr>
          <w:rStyle w:val="Vgjegyzet-hivatkozs"/>
        </w:rPr>
        <w:endnoteRef/>
      </w:r>
      <w:r w:rsidRPr="0028129A">
        <w:tab/>
        <w:t>Vö. Euthüphrón 6 d–e</w:t>
      </w:r>
    </w:p>
  </w:endnote>
  <w:endnote w:id="498">
    <w:p w14:paraId="2D61DBB3" w14:textId="539C989A" w:rsidR="002F7F9A" w:rsidRPr="0028129A" w:rsidRDefault="002F7F9A" w:rsidP="00042105">
      <w:pPr>
        <w:pStyle w:val="Lbjegyzetszveg"/>
      </w:pPr>
      <w:r w:rsidRPr="0028129A">
        <w:rPr>
          <w:rStyle w:val="Vgjegyzet-hivatkozs"/>
        </w:rPr>
        <w:endnoteRef/>
      </w:r>
      <w:r w:rsidRPr="0028129A">
        <w:tab/>
        <w:t>Vö. Menón 72 b; Phaidón 65 d; Parmenidész 149 e; Theaitétosz 155 e stb.</w:t>
      </w:r>
    </w:p>
  </w:endnote>
  <w:endnote w:id="499">
    <w:p w14:paraId="0F5C6DB6" w14:textId="22E108B5" w:rsidR="002F7F9A" w:rsidRPr="0028129A" w:rsidRDefault="002F7F9A" w:rsidP="00042105">
      <w:pPr>
        <w:pStyle w:val="Lbjegyzetszveg"/>
      </w:pPr>
      <w:r w:rsidRPr="0028129A">
        <w:rPr>
          <w:rStyle w:val="Vgjegyzet-hivatkozs"/>
        </w:rPr>
        <w:endnoteRef/>
      </w:r>
      <w:r w:rsidRPr="0028129A">
        <w:tab/>
      </w:r>
      <w:r w:rsidRPr="007640E4">
        <w:rPr>
          <w:spacing w:val="-3"/>
        </w:rPr>
        <w:t>Vö. Kratülosz 389 a–d; Politeia 596 a – 598 d</w:t>
      </w:r>
    </w:p>
  </w:endnote>
  <w:endnote w:id="500">
    <w:p w14:paraId="1ED4E5A7" w14:textId="75F64797" w:rsidR="002F7F9A" w:rsidRPr="0028129A" w:rsidRDefault="002F7F9A" w:rsidP="00042105">
      <w:pPr>
        <w:pStyle w:val="Lbjegyzetszveg"/>
      </w:pPr>
      <w:r w:rsidRPr="0028129A">
        <w:rPr>
          <w:rStyle w:val="Vgjegyzet-hivatkozs"/>
        </w:rPr>
        <w:endnoteRef/>
      </w:r>
      <w:r w:rsidRPr="0028129A">
        <w:tab/>
        <w:t>Vö. Phaidón 100 a-tól</w:t>
      </w:r>
    </w:p>
  </w:endnote>
  <w:endnote w:id="501">
    <w:p w14:paraId="687B0B83" w14:textId="14ECA21E" w:rsidR="002F7F9A" w:rsidRPr="0028129A" w:rsidRDefault="002F7F9A" w:rsidP="00042105">
      <w:pPr>
        <w:pStyle w:val="Lbjegyzetszveg"/>
      </w:pPr>
      <w:r w:rsidRPr="0028129A">
        <w:rPr>
          <w:rStyle w:val="Vgjegyzet-hivatkozs"/>
        </w:rPr>
        <w:endnoteRef/>
      </w:r>
      <w:r w:rsidRPr="0028129A">
        <w:tab/>
        <w:t>Vö. Phaidón 75 a–b</w:t>
      </w:r>
    </w:p>
  </w:endnote>
  <w:endnote w:id="502">
    <w:p w14:paraId="5375843E" w14:textId="413ED206" w:rsidR="002F7F9A" w:rsidRPr="0028129A" w:rsidRDefault="002F7F9A" w:rsidP="00042105">
      <w:pPr>
        <w:pStyle w:val="Lbjegyzetszveg"/>
      </w:pPr>
      <w:r w:rsidRPr="0028129A">
        <w:rPr>
          <w:rStyle w:val="Vgjegyzet-hivatkozs"/>
        </w:rPr>
        <w:endnoteRef/>
      </w:r>
      <w:r w:rsidRPr="0028129A">
        <w:tab/>
        <w:t>Politeia 509 b</w:t>
      </w:r>
    </w:p>
  </w:endnote>
  <w:endnote w:id="503">
    <w:p w14:paraId="5E5F2EB1" w14:textId="1E34D918" w:rsidR="002F7F9A" w:rsidRPr="0028129A" w:rsidRDefault="002F7F9A" w:rsidP="00042105">
      <w:pPr>
        <w:pStyle w:val="Lbjegyzetszveg"/>
      </w:pPr>
      <w:r w:rsidRPr="0028129A">
        <w:rPr>
          <w:rStyle w:val="Vgjegyzet-hivatkozs"/>
        </w:rPr>
        <w:endnoteRef/>
      </w:r>
      <w:r w:rsidRPr="0028129A">
        <w:tab/>
        <w:t>Vö. Arisztotelész, Éthika Eudémeia 1218 a</w:t>
      </w:r>
    </w:p>
  </w:endnote>
  <w:endnote w:id="504">
    <w:p w14:paraId="048F12EC" w14:textId="4C1B3291" w:rsidR="002F7F9A" w:rsidRPr="0028129A" w:rsidRDefault="002F7F9A" w:rsidP="00042105">
      <w:pPr>
        <w:pStyle w:val="Lbjegyzetszveg"/>
      </w:pPr>
      <w:r w:rsidRPr="0028129A">
        <w:rPr>
          <w:rStyle w:val="Vgjegyzet-hivatkozs"/>
        </w:rPr>
        <w:endnoteRef/>
      </w:r>
      <w:r w:rsidRPr="0028129A">
        <w:tab/>
        <w:t>Arisztotelész, Metaphüszika 1091 b</w:t>
      </w:r>
    </w:p>
  </w:endnote>
  <w:endnote w:id="505">
    <w:p w14:paraId="7FD59A4F" w14:textId="4C2A988D" w:rsidR="002F7F9A" w:rsidRPr="0028129A" w:rsidRDefault="002F7F9A" w:rsidP="00042105">
      <w:pPr>
        <w:pStyle w:val="Lbjegyzetszveg"/>
      </w:pPr>
      <w:r w:rsidRPr="0028129A">
        <w:rPr>
          <w:rStyle w:val="Vgjegyzet-hivatkozs"/>
        </w:rPr>
        <w:endnoteRef/>
      </w:r>
      <w:r w:rsidRPr="0028129A">
        <w:tab/>
        <w:t>Vö. Arisztotelész, Metaphüszika 988 a</w:t>
      </w:r>
    </w:p>
  </w:endnote>
  <w:endnote w:id="506">
    <w:p w14:paraId="408DB9D7" w14:textId="1769D5B8" w:rsidR="002F7F9A" w:rsidRPr="0028129A" w:rsidRDefault="002F7F9A" w:rsidP="00042105">
      <w:pPr>
        <w:pStyle w:val="Lbjegyzetszveg"/>
      </w:pPr>
      <w:r w:rsidRPr="0028129A">
        <w:rPr>
          <w:rStyle w:val="Vgjegyzet-hivatkozs"/>
        </w:rPr>
        <w:endnoteRef/>
      </w:r>
      <w:r w:rsidRPr="0028129A">
        <w:tab/>
        <w:t>Politeia 517 b–c</w:t>
      </w:r>
    </w:p>
  </w:endnote>
  <w:endnote w:id="507">
    <w:p w14:paraId="181F51BD" w14:textId="534E1C99" w:rsidR="002F7F9A" w:rsidRPr="0028129A" w:rsidRDefault="002F7F9A" w:rsidP="00042105">
      <w:pPr>
        <w:pStyle w:val="Lbjegyzetszveg"/>
      </w:pPr>
      <w:r w:rsidRPr="0028129A">
        <w:rPr>
          <w:rStyle w:val="Vgjegyzet-hivatkozs"/>
        </w:rPr>
        <w:endnoteRef/>
      </w:r>
      <w:r w:rsidRPr="0028129A">
        <w:tab/>
        <w:t>Politeia 508 e</w:t>
      </w:r>
    </w:p>
  </w:endnote>
  <w:endnote w:id="508">
    <w:p w14:paraId="048F70F8" w14:textId="3211B741" w:rsidR="002F7F9A" w:rsidRPr="0028129A" w:rsidRDefault="002F7F9A" w:rsidP="00042105">
      <w:pPr>
        <w:pStyle w:val="Lbjegyzetszveg"/>
      </w:pPr>
      <w:r w:rsidRPr="0028129A">
        <w:rPr>
          <w:rStyle w:val="Vgjegyzet-hivatkozs"/>
        </w:rPr>
        <w:endnoteRef/>
      </w:r>
      <w:r w:rsidRPr="0028129A">
        <w:tab/>
        <w:t>Vö. Politeia 509 d</w:t>
      </w:r>
    </w:p>
  </w:endnote>
  <w:endnote w:id="509">
    <w:p w14:paraId="0DED7B24" w14:textId="51A77F89" w:rsidR="002F7F9A" w:rsidRPr="0028129A" w:rsidRDefault="002F7F9A" w:rsidP="00042105">
      <w:pPr>
        <w:pStyle w:val="Lbjegyzetszveg"/>
      </w:pPr>
      <w:r w:rsidRPr="0028129A">
        <w:rPr>
          <w:rStyle w:val="Vgjegyzet-hivatkozs"/>
        </w:rPr>
        <w:endnoteRef/>
      </w:r>
      <w:r w:rsidRPr="0028129A">
        <w:tab/>
        <w:t>Vö. Politeia, 514–518</w:t>
      </w:r>
    </w:p>
  </w:endnote>
  <w:endnote w:id="510">
    <w:p w14:paraId="6A99CB86" w14:textId="5A9E1DCA" w:rsidR="002F7F9A" w:rsidRPr="0028129A" w:rsidRDefault="002F7F9A" w:rsidP="00042105">
      <w:pPr>
        <w:pStyle w:val="Lbjegyzetszveg"/>
      </w:pPr>
      <w:r w:rsidRPr="0028129A">
        <w:rPr>
          <w:rStyle w:val="Vgjegyzet-hivatkozs"/>
        </w:rPr>
        <w:endnoteRef/>
      </w:r>
      <w:r w:rsidRPr="0028129A">
        <w:tab/>
        <w:t>Vö. Szümposzion 211; Phaidón 100 b – 102 b</w:t>
      </w:r>
    </w:p>
  </w:endnote>
  <w:endnote w:id="511">
    <w:p w14:paraId="2921BD68" w14:textId="09A47454" w:rsidR="002F7F9A" w:rsidRPr="0028129A" w:rsidRDefault="002F7F9A" w:rsidP="00042105">
      <w:pPr>
        <w:pStyle w:val="Lbjegyzetszveg"/>
      </w:pPr>
      <w:r w:rsidRPr="0028129A">
        <w:rPr>
          <w:rStyle w:val="Vgjegyzet-hivatkozs"/>
        </w:rPr>
        <w:endnoteRef/>
      </w:r>
      <w:r w:rsidRPr="0028129A">
        <w:tab/>
        <w:t>Vö. Politeia 508 c</w:t>
      </w:r>
    </w:p>
  </w:endnote>
  <w:endnote w:id="512">
    <w:p w14:paraId="0E6BFD93" w14:textId="4356AC56" w:rsidR="002F7F9A" w:rsidRPr="0028129A" w:rsidRDefault="002F7F9A" w:rsidP="00042105">
      <w:pPr>
        <w:pStyle w:val="Lbjegyzetszveg"/>
      </w:pPr>
      <w:r w:rsidRPr="0028129A">
        <w:rPr>
          <w:rStyle w:val="Vgjegyzet-hivatkozs"/>
        </w:rPr>
        <w:endnoteRef/>
      </w:r>
      <w:r w:rsidRPr="0028129A">
        <w:tab/>
        <w:t>Vö. Phaidón 100 d</w:t>
      </w:r>
    </w:p>
  </w:endnote>
  <w:endnote w:id="513">
    <w:p w14:paraId="5FEBAC1E" w14:textId="03B1945E" w:rsidR="002F7F9A" w:rsidRPr="0028129A" w:rsidRDefault="002F7F9A" w:rsidP="00042105">
      <w:pPr>
        <w:pStyle w:val="Lbjegyzetszveg"/>
      </w:pPr>
      <w:r w:rsidRPr="0028129A">
        <w:rPr>
          <w:rStyle w:val="Vgjegyzet-hivatkozs"/>
        </w:rPr>
        <w:endnoteRef/>
      </w:r>
      <w:r w:rsidRPr="0028129A">
        <w:tab/>
        <w:t>Vö. Parmenidész 132 d</w:t>
      </w:r>
    </w:p>
  </w:endnote>
  <w:endnote w:id="514">
    <w:p w14:paraId="6F36F22F" w14:textId="52D4D7B0" w:rsidR="002F7F9A" w:rsidRPr="0028129A" w:rsidRDefault="002F7F9A" w:rsidP="00042105">
      <w:pPr>
        <w:pStyle w:val="Lbjegyzetszveg"/>
      </w:pPr>
      <w:r w:rsidRPr="0028129A">
        <w:rPr>
          <w:rStyle w:val="Vgjegyzet-hivatkozs"/>
        </w:rPr>
        <w:endnoteRef/>
      </w:r>
      <w:r w:rsidRPr="0028129A">
        <w:tab/>
        <w:t>Vö. Phaidón 67 c</w:t>
      </w:r>
    </w:p>
  </w:endnote>
  <w:endnote w:id="515">
    <w:p w14:paraId="29F5D582" w14:textId="7D77084B" w:rsidR="002F7F9A" w:rsidRPr="0028129A" w:rsidRDefault="002F7F9A" w:rsidP="00042105">
      <w:pPr>
        <w:pStyle w:val="Lbjegyzetszveg"/>
      </w:pPr>
      <w:r w:rsidRPr="0028129A">
        <w:rPr>
          <w:rStyle w:val="Vgjegyzet-hivatkozs"/>
        </w:rPr>
        <w:endnoteRef/>
      </w:r>
      <w:r w:rsidRPr="0028129A">
        <w:tab/>
        <w:t>Vö. Phaidón 73</w:t>
      </w:r>
    </w:p>
  </w:endnote>
  <w:endnote w:id="516">
    <w:p w14:paraId="570CAD5F" w14:textId="3DCC7B05" w:rsidR="002F7F9A" w:rsidRPr="0028129A" w:rsidRDefault="002F7F9A" w:rsidP="00042105">
      <w:pPr>
        <w:pStyle w:val="Lbjegyzetszveg"/>
      </w:pPr>
      <w:r w:rsidRPr="0028129A">
        <w:rPr>
          <w:rStyle w:val="Vgjegyzet-hivatkozs"/>
        </w:rPr>
        <w:endnoteRef/>
      </w:r>
      <w:r w:rsidRPr="0028129A">
        <w:tab/>
        <w:t>Szophisztész 259 a</w:t>
      </w:r>
    </w:p>
  </w:endnote>
  <w:endnote w:id="517">
    <w:p w14:paraId="1C640ADA" w14:textId="06E0676B" w:rsidR="002F7F9A" w:rsidRPr="0028129A" w:rsidRDefault="002F7F9A" w:rsidP="00042105">
      <w:pPr>
        <w:pStyle w:val="Lbjegyzetszveg"/>
      </w:pPr>
      <w:r w:rsidRPr="0028129A">
        <w:rPr>
          <w:rStyle w:val="Vgjegyzet-hivatkozs"/>
        </w:rPr>
        <w:endnoteRef/>
      </w:r>
      <w:r w:rsidRPr="0028129A">
        <w:tab/>
        <w:t>Vö. Szophisztész 256 d–e</w:t>
      </w:r>
    </w:p>
  </w:endnote>
  <w:endnote w:id="518">
    <w:p w14:paraId="450111E8" w14:textId="79B1D9CD" w:rsidR="002F7F9A" w:rsidRPr="0028129A" w:rsidRDefault="002F7F9A" w:rsidP="00042105">
      <w:pPr>
        <w:pStyle w:val="Lbjegyzetszveg"/>
      </w:pPr>
      <w:r w:rsidRPr="0028129A">
        <w:rPr>
          <w:rStyle w:val="Vgjegyzet-hivatkozs"/>
        </w:rPr>
        <w:endnoteRef/>
      </w:r>
      <w:r w:rsidRPr="0028129A">
        <w:tab/>
        <w:t>Vö. Politeia 477 a; Szophisztész 257 a</w:t>
      </w:r>
    </w:p>
  </w:endnote>
  <w:endnote w:id="519">
    <w:p w14:paraId="5518BA69" w14:textId="79371E93" w:rsidR="002F7F9A" w:rsidRPr="0028129A" w:rsidRDefault="002F7F9A" w:rsidP="00042105">
      <w:pPr>
        <w:pStyle w:val="Lbjegyzetszveg"/>
      </w:pPr>
      <w:r w:rsidRPr="0028129A">
        <w:rPr>
          <w:rStyle w:val="Vgjegyzet-hivatkozs"/>
        </w:rPr>
        <w:endnoteRef/>
      </w:r>
      <w:r w:rsidRPr="0028129A">
        <w:tab/>
        <w:t>Parmenidész 166</w:t>
      </w:r>
    </w:p>
  </w:endnote>
  <w:endnote w:id="520">
    <w:p w14:paraId="30B432C6" w14:textId="2697304F" w:rsidR="002F7F9A" w:rsidRPr="0028129A" w:rsidRDefault="002F7F9A" w:rsidP="00042105">
      <w:pPr>
        <w:pStyle w:val="Lbjegyzetszveg"/>
      </w:pPr>
      <w:r w:rsidRPr="0028129A">
        <w:rPr>
          <w:rStyle w:val="Vgjegyzet-hivatkozs"/>
        </w:rPr>
        <w:endnoteRef/>
      </w:r>
      <w:r w:rsidRPr="0028129A">
        <w:tab/>
        <w:t>Vö. Szophisztész 248–249</w:t>
      </w:r>
    </w:p>
  </w:endnote>
  <w:endnote w:id="521">
    <w:p w14:paraId="0C0CAD99" w14:textId="11C66913" w:rsidR="002F7F9A" w:rsidRPr="0028129A" w:rsidRDefault="002F7F9A" w:rsidP="00042105">
      <w:pPr>
        <w:pStyle w:val="Lbjegyzetszveg"/>
      </w:pPr>
      <w:r w:rsidRPr="0028129A">
        <w:rPr>
          <w:rStyle w:val="Vgjegyzet-hivatkozs"/>
        </w:rPr>
        <w:endnoteRef/>
      </w:r>
      <w:r w:rsidRPr="0028129A">
        <w:tab/>
        <w:t>Vö. Arisztotelész, Metaphüszika 990 b</w:t>
      </w:r>
    </w:p>
  </w:endnote>
  <w:endnote w:id="522">
    <w:p w14:paraId="5D6C8DFD" w14:textId="160101C4" w:rsidR="002F7F9A" w:rsidRPr="0028129A" w:rsidRDefault="002F7F9A" w:rsidP="00042105">
      <w:pPr>
        <w:pStyle w:val="Lbjegyzetszveg"/>
      </w:pPr>
      <w:r w:rsidRPr="0028129A">
        <w:rPr>
          <w:rStyle w:val="Vgjegyzet-hivatkozs"/>
        </w:rPr>
        <w:endnoteRef/>
      </w:r>
      <w:r w:rsidRPr="0028129A">
        <w:tab/>
        <w:t>Vö. Parmenidész 132 e – 133 a</w:t>
      </w:r>
    </w:p>
  </w:endnote>
  <w:endnote w:id="523">
    <w:p w14:paraId="30E8B927" w14:textId="3A8EA323" w:rsidR="002F7F9A" w:rsidRPr="0028129A" w:rsidRDefault="002F7F9A" w:rsidP="00042105">
      <w:pPr>
        <w:pStyle w:val="Lbjegyzetszveg"/>
      </w:pPr>
      <w:r w:rsidRPr="0028129A">
        <w:rPr>
          <w:rStyle w:val="Vgjegyzet-hivatkozs"/>
        </w:rPr>
        <w:endnoteRef/>
      </w:r>
      <w:r w:rsidRPr="0028129A">
        <w:tab/>
        <w:t xml:space="preserve">Taylor, A. E.: </w:t>
      </w:r>
      <w:r w:rsidRPr="0028129A">
        <w:rPr>
          <w:i/>
          <w:iCs/>
        </w:rPr>
        <w:t>Platón</w:t>
      </w:r>
      <w:r w:rsidRPr="0028129A">
        <w:t>, 358. o.</w:t>
      </w:r>
    </w:p>
  </w:endnote>
  <w:endnote w:id="524">
    <w:p w14:paraId="37787C92" w14:textId="4B1A0F81" w:rsidR="002F7F9A" w:rsidRDefault="002F7F9A" w:rsidP="00042105">
      <w:pPr>
        <w:pStyle w:val="Lbjegyzetszveg"/>
      </w:pPr>
      <w:r w:rsidRPr="0028129A">
        <w:rPr>
          <w:rStyle w:val="Vgjegyzet-hivatkozs"/>
        </w:rPr>
        <w:endnoteRef/>
      </w:r>
      <w:r w:rsidRPr="0028129A">
        <w:tab/>
        <w:t>No</w:t>
      </w:r>
      <w:r w:rsidRPr="00EE5C1A">
        <w:t>moi 959</w:t>
      </w:r>
    </w:p>
  </w:endnote>
  <w:endnote w:id="525">
    <w:p w14:paraId="244FABD5" w14:textId="4E1A2394" w:rsidR="002F7F9A" w:rsidRDefault="002F7F9A" w:rsidP="00042105">
      <w:pPr>
        <w:pStyle w:val="Lbjegyzetszveg"/>
      </w:pPr>
      <w:r>
        <w:rPr>
          <w:rStyle w:val="Vgjegyzet-hivatkozs"/>
        </w:rPr>
        <w:endnoteRef/>
      </w:r>
      <w:r>
        <w:tab/>
      </w:r>
      <w:r w:rsidRPr="00EE5C1A">
        <w:t>Phaidón 66 b</w:t>
      </w:r>
    </w:p>
  </w:endnote>
  <w:endnote w:id="526">
    <w:p w14:paraId="1F7FC619" w14:textId="20DB0081" w:rsidR="002F7F9A" w:rsidRDefault="002F7F9A" w:rsidP="00042105">
      <w:pPr>
        <w:pStyle w:val="Lbjegyzetszveg"/>
      </w:pPr>
      <w:r>
        <w:rPr>
          <w:rStyle w:val="Vgjegyzet-hivatkozs"/>
        </w:rPr>
        <w:endnoteRef/>
      </w:r>
      <w:r>
        <w:tab/>
        <w:t xml:space="preserve">Vö. </w:t>
      </w:r>
      <w:r w:rsidRPr="00EE5C1A">
        <w:t>Phaidón 82 c; Phaidrosz 246</w:t>
      </w:r>
      <w:r>
        <w:t>–</w:t>
      </w:r>
      <w:r w:rsidRPr="00EE5C1A">
        <w:t>247</w:t>
      </w:r>
    </w:p>
  </w:endnote>
  <w:endnote w:id="527">
    <w:p w14:paraId="03DF7E02" w14:textId="1C7975BA" w:rsidR="002F7F9A" w:rsidRDefault="002F7F9A" w:rsidP="00042105">
      <w:pPr>
        <w:pStyle w:val="Lbjegyzetszveg"/>
      </w:pPr>
      <w:r>
        <w:rPr>
          <w:rStyle w:val="Vgjegyzet-hivatkozs"/>
        </w:rPr>
        <w:endnoteRef/>
      </w:r>
      <w:r>
        <w:tab/>
        <w:t xml:space="preserve">Vö. </w:t>
      </w:r>
      <w:r w:rsidRPr="00EE5C1A">
        <w:t>Timaiosz 69 c</w:t>
      </w:r>
      <w:r>
        <w:t>–</w:t>
      </w:r>
      <w:r w:rsidRPr="00EE5C1A">
        <w:t>d</w:t>
      </w:r>
    </w:p>
  </w:endnote>
  <w:endnote w:id="528">
    <w:p w14:paraId="2FF1CCCC" w14:textId="3CF3F73F" w:rsidR="002F7F9A" w:rsidRDefault="002F7F9A" w:rsidP="00042105">
      <w:pPr>
        <w:pStyle w:val="Lbjegyzetszveg"/>
      </w:pPr>
      <w:r>
        <w:rPr>
          <w:rStyle w:val="Vgjegyzet-hivatkozs"/>
        </w:rPr>
        <w:endnoteRef/>
      </w:r>
      <w:r>
        <w:tab/>
        <w:t xml:space="preserve">Vö. </w:t>
      </w:r>
      <w:r w:rsidRPr="00EE5C1A">
        <w:t>Alkibiadész 129</w:t>
      </w:r>
    </w:p>
  </w:endnote>
  <w:endnote w:id="529">
    <w:p w14:paraId="6A4A7F2E" w14:textId="0FA14375" w:rsidR="002F7F9A" w:rsidRDefault="002F7F9A" w:rsidP="00042105">
      <w:pPr>
        <w:pStyle w:val="Lbjegyzetszveg"/>
      </w:pPr>
      <w:r>
        <w:rPr>
          <w:rStyle w:val="Vgjegyzet-hivatkozs"/>
        </w:rPr>
        <w:endnoteRef/>
      </w:r>
      <w:r>
        <w:tab/>
        <w:t>Vö.</w:t>
      </w:r>
      <w:r w:rsidRPr="00EE5C1A">
        <w:t xml:space="preserve"> Timaiosz 46 d; Nomoi 896 a</w:t>
      </w:r>
    </w:p>
  </w:endnote>
  <w:endnote w:id="530">
    <w:p w14:paraId="46FDF615" w14:textId="408469E9" w:rsidR="002F7F9A" w:rsidRDefault="002F7F9A" w:rsidP="00042105">
      <w:pPr>
        <w:pStyle w:val="Lbjegyzetszveg"/>
      </w:pPr>
      <w:r>
        <w:rPr>
          <w:rStyle w:val="Vgjegyzet-hivatkozs"/>
        </w:rPr>
        <w:endnoteRef/>
      </w:r>
      <w:r>
        <w:tab/>
        <w:t>Vö.</w:t>
      </w:r>
      <w:r w:rsidRPr="00EE5C1A">
        <w:t xml:space="preserve"> Timaiosz 69</w:t>
      </w:r>
      <w:r>
        <w:t>–</w:t>
      </w:r>
      <w:r w:rsidRPr="00EE5C1A">
        <w:t>70</w:t>
      </w:r>
    </w:p>
  </w:endnote>
  <w:endnote w:id="531">
    <w:p w14:paraId="17D64C76" w14:textId="243ED74A" w:rsidR="002F7F9A" w:rsidRDefault="002F7F9A" w:rsidP="00042105">
      <w:pPr>
        <w:pStyle w:val="Lbjegyzetszveg"/>
      </w:pPr>
      <w:r>
        <w:rPr>
          <w:rStyle w:val="Vgjegyzet-hivatkozs"/>
        </w:rPr>
        <w:endnoteRef/>
      </w:r>
      <w:r>
        <w:tab/>
        <w:t>Vö</w:t>
      </w:r>
      <w:r w:rsidRPr="00483CD0">
        <w:t>. Phaidrosz 246-tól</w:t>
      </w:r>
    </w:p>
  </w:endnote>
  <w:endnote w:id="532">
    <w:p w14:paraId="134013A0" w14:textId="2B3ED63F" w:rsidR="002F7F9A" w:rsidRDefault="002F7F9A" w:rsidP="00042105">
      <w:pPr>
        <w:pStyle w:val="Lbjegyzetszveg"/>
      </w:pPr>
      <w:r>
        <w:rPr>
          <w:rStyle w:val="Vgjegyzet-hivatkozs"/>
        </w:rPr>
        <w:endnoteRef/>
      </w:r>
      <w:r>
        <w:tab/>
      </w:r>
      <w:r w:rsidRPr="00483CD0">
        <w:t>Politeia 617 d</w:t>
      </w:r>
    </w:p>
  </w:endnote>
  <w:endnote w:id="533">
    <w:p w14:paraId="1C3DA2EA" w14:textId="1F0191DD" w:rsidR="002F7F9A" w:rsidRDefault="002F7F9A" w:rsidP="00042105">
      <w:pPr>
        <w:pStyle w:val="Lbjegyzetszveg"/>
      </w:pPr>
      <w:r>
        <w:rPr>
          <w:rStyle w:val="Vgjegyzet-hivatkozs"/>
        </w:rPr>
        <w:endnoteRef/>
      </w:r>
      <w:r>
        <w:tab/>
        <w:t>Vö</w:t>
      </w:r>
      <w:r w:rsidRPr="003E63FC">
        <w:t>. Phaidón 114 d</w:t>
      </w:r>
    </w:p>
  </w:endnote>
  <w:endnote w:id="534">
    <w:p w14:paraId="039FB0EC" w14:textId="7C9E90D9" w:rsidR="002F7F9A" w:rsidRDefault="002F7F9A" w:rsidP="00042105">
      <w:pPr>
        <w:pStyle w:val="Lbjegyzetszveg"/>
      </w:pPr>
      <w:r>
        <w:rPr>
          <w:rStyle w:val="Vgjegyzet-hivatkozs"/>
        </w:rPr>
        <w:endnoteRef/>
      </w:r>
      <w:r>
        <w:tab/>
        <w:t xml:space="preserve">Vö. </w:t>
      </w:r>
      <w:r w:rsidRPr="003E63FC">
        <w:t>Phaidón 78</w:t>
      </w:r>
      <w:r>
        <w:t>–</w:t>
      </w:r>
      <w:r w:rsidRPr="003E63FC">
        <w:t>80</w:t>
      </w:r>
    </w:p>
  </w:endnote>
  <w:endnote w:id="535">
    <w:p w14:paraId="2052ECE8" w14:textId="3BE48B64" w:rsidR="002F7F9A" w:rsidRDefault="002F7F9A" w:rsidP="00042105">
      <w:pPr>
        <w:pStyle w:val="Lbjegyzetszveg"/>
      </w:pPr>
      <w:r>
        <w:rPr>
          <w:rStyle w:val="Vgjegyzet-hivatkozs"/>
        </w:rPr>
        <w:endnoteRef/>
      </w:r>
      <w:r>
        <w:tab/>
        <w:t>Vö.</w:t>
      </w:r>
      <w:r w:rsidRPr="003E63FC">
        <w:t xml:space="preserve"> Gorgiasz 507 c</w:t>
      </w:r>
    </w:p>
  </w:endnote>
  <w:endnote w:id="536">
    <w:p w14:paraId="28574957" w14:textId="36B41E96" w:rsidR="002F7F9A" w:rsidRDefault="002F7F9A" w:rsidP="00042105">
      <w:pPr>
        <w:pStyle w:val="Lbjegyzetszveg"/>
      </w:pPr>
      <w:r>
        <w:rPr>
          <w:rStyle w:val="Vgjegyzet-hivatkozs"/>
        </w:rPr>
        <w:endnoteRef/>
      </w:r>
      <w:r>
        <w:tab/>
        <w:t xml:space="preserve">Vö. </w:t>
      </w:r>
      <w:r w:rsidRPr="003E63FC">
        <w:t>Prótagorasz 326 b</w:t>
      </w:r>
    </w:p>
  </w:endnote>
  <w:endnote w:id="537">
    <w:p w14:paraId="37A545E7" w14:textId="08C70AF6" w:rsidR="002F7F9A" w:rsidRPr="004B61B0" w:rsidRDefault="002F7F9A" w:rsidP="00042105">
      <w:pPr>
        <w:pStyle w:val="Lbjegyzetszveg"/>
      </w:pPr>
      <w:r>
        <w:rPr>
          <w:rStyle w:val="Vgjegyzet-hivatkozs"/>
        </w:rPr>
        <w:endnoteRef/>
      </w:r>
      <w:r>
        <w:tab/>
      </w:r>
      <w:r w:rsidRPr="004B61B0">
        <w:t>Vö. Phaidón 67 c</w:t>
      </w:r>
    </w:p>
  </w:endnote>
  <w:endnote w:id="538">
    <w:p w14:paraId="5A778AB4" w14:textId="2357EF4E" w:rsidR="002F7F9A" w:rsidRPr="004B61B0" w:rsidRDefault="002F7F9A" w:rsidP="00042105">
      <w:pPr>
        <w:pStyle w:val="Lbjegyzetszveg"/>
      </w:pPr>
      <w:r w:rsidRPr="004B61B0">
        <w:rPr>
          <w:rStyle w:val="Vgjegyzet-hivatkozs"/>
        </w:rPr>
        <w:endnoteRef/>
      </w:r>
      <w:r w:rsidRPr="004B61B0">
        <w:tab/>
        <w:t>Vö. Politeia 613 a</w:t>
      </w:r>
    </w:p>
  </w:endnote>
  <w:endnote w:id="539">
    <w:p w14:paraId="371108C9" w14:textId="47456187" w:rsidR="002F7F9A" w:rsidRPr="004B61B0" w:rsidRDefault="002F7F9A" w:rsidP="00042105">
      <w:pPr>
        <w:pStyle w:val="Lbjegyzetszveg"/>
      </w:pPr>
      <w:r w:rsidRPr="004B61B0">
        <w:rPr>
          <w:rStyle w:val="Vgjegyzet-hivatkozs"/>
        </w:rPr>
        <w:endnoteRef/>
      </w:r>
      <w:r w:rsidRPr="004B61B0">
        <w:tab/>
        <w:t>Vö. Politeia 613 a</w:t>
      </w:r>
    </w:p>
  </w:endnote>
  <w:endnote w:id="540">
    <w:p w14:paraId="238AE85A" w14:textId="2B8F636D" w:rsidR="002F7F9A" w:rsidRDefault="002F7F9A" w:rsidP="00042105">
      <w:pPr>
        <w:pStyle w:val="Lbjegyzetszveg"/>
      </w:pPr>
      <w:r w:rsidRPr="004B61B0">
        <w:rPr>
          <w:rStyle w:val="Vgjegyzet-hivatkozs"/>
        </w:rPr>
        <w:endnoteRef/>
      </w:r>
      <w:r w:rsidRPr="004B61B0">
        <w:tab/>
        <w:t>Vö. Politeia, 4. könyv</w:t>
      </w:r>
    </w:p>
  </w:endnote>
  <w:endnote w:id="541">
    <w:p w14:paraId="23009CAA" w14:textId="2D4F08B9" w:rsidR="002F7F9A" w:rsidRDefault="002F7F9A" w:rsidP="00042105">
      <w:pPr>
        <w:pStyle w:val="Lbjegyzetszveg"/>
      </w:pPr>
      <w:r>
        <w:rPr>
          <w:rStyle w:val="Vgjegyzet-hivatkozs"/>
        </w:rPr>
        <w:endnoteRef/>
      </w:r>
      <w:r>
        <w:tab/>
      </w:r>
      <w:r w:rsidRPr="00517643">
        <w:t>Nomoi 713 e</w:t>
      </w:r>
    </w:p>
  </w:endnote>
  <w:endnote w:id="542">
    <w:p w14:paraId="6986E2AC" w14:textId="005ED0FD" w:rsidR="002F7F9A" w:rsidRDefault="002F7F9A" w:rsidP="00042105">
      <w:pPr>
        <w:pStyle w:val="Lbjegyzetszveg"/>
      </w:pPr>
      <w:r>
        <w:rPr>
          <w:rStyle w:val="Vgjegyzet-hivatkozs"/>
        </w:rPr>
        <w:endnoteRef/>
      </w:r>
      <w:r>
        <w:tab/>
        <w:t xml:space="preserve">Vö. </w:t>
      </w:r>
      <w:r w:rsidRPr="000D0CC7">
        <w:t>Nomoi 653 e; 672 b</w:t>
      </w:r>
      <w:r>
        <w:t>–</w:t>
      </w:r>
      <w:r w:rsidRPr="000D0CC7">
        <w:t>c</w:t>
      </w:r>
    </w:p>
  </w:endnote>
  <w:endnote w:id="543">
    <w:p w14:paraId="76B2D42C" w14:textId="5F60A53D" w:rsidR="002F7F9A" w:rsidRDefault="002F7F9A" w:rsidP="00042105">
      <w:pPr>
        <w:pStyle w:val="Lbjegyzetszveg"/>
      </w:pPr>
      <w:r>
        <w:rPr>
          <w:rStyle w:val="Vgjegyzet-hivatkozs"/>
        </w:rPr>
        <w:endnoteRef/>
      </w:r>
      <w:r>
        <w:tab/>
      </w:r>
      <w:r w:rsidRPr="005A0FCD">
        <w:t>Politeia 598 b</w:t>
      </w:r>
    </w:p>
  </w:endnote>
  <w:endnote w:id="544">
    <w:p w14:paraId="45828735" w14:textId="11FC29FC" w:rsidR="002F7F9A" w:rsidRDefault="002F7F9A" w:rsidP="00042105">
      <w:pPr>
        <w:pStyle w:val="Lbjegyzetszveg"/>
      </w:pPr>
      <w:r>
        <w:rPr>
          <w:rStyle w:val="Vgjegyzet-hivatkozs"/>
        </w:rPr>
        <w:endnoteRef/>
      </w:r>
      <w:r>
        <w:tab/>
      </w:r>
      <w:r w:rsidRPr="005A0FCD">
        <w:t>Timaiosz 28 a</w:t>
      </w:r>
    </w:p>
  </w:endnote>
  <w:endnote w:id="545">
    <w:p w14:paraId="3B89D365" w14:textId="1D7CBAA5" w:rsidR="002F7F9A" w:rsidRDefault="002F7F9A" w:rsidP="00042105">
      <w:pPr>
        <w:pStyle w:val="Lbjegyzetszveg"/>
      </w:pPr>
      <w:r>
        <w:rPr>
          <w:rStyle w:val="Vgjegyzet-hivatkozs"/>
        </w:rPr>
        <w:endnoteRef/>
      </w:r>
      <w:r>
        <w:tab/>
        <w:t>Vö.</w:t>
      </w:r>
      <w:r w:rsidRPr="005A0FCD">
        <w:t xml:space="preserve"> Philébosz 28 c</w:t>
      </w:r>
    </w:p>
  </w:endnote>
  <w:endnote w:id="546">
    <w:p w14:paraId="317FAD0C" w14:textId="1A87F44E" w:rsidR="002F7F9A" w:rsidRDefault="002F7F9A" w:rsidP="00042105">
      <w:pPr>
        <w:pStyle w:val="Lbjegyzetszveg"/>
      </w:pPr>
      <w:r>
        <w:rPr>
          <w:rStyle w:val="Vgjegyzet-hivatkozs"/>
        </w:rPr>
        <w:endnoteRef/>
      </w:r>
      <w:r>
        <w:tab/>
        <w:t xml:space="preserve">Vö. </w:t>
      </w:r>
      <w:r w:rsidRPr="00652818">
        <w:t>Timaiosz 29 e</w:t>
      </w:r>
    </w:p>
  </w:endnote>
  <w:endnote w:id="547">
    <w:p w14:paraId="0A1E79A8" w14:textId="2F7D1EC0" w:rsidR="002F7F9A" w:rsidRDefault="002F7F9A" w:rsidP="00042105">
      <w:pPr>
        <w:pStyle w:val="Lbjegyzetszveg"/>
      </w:pPr>
      <w:r>
        <w:rPr>
          <w:rStyle w:val="Vgjegyzet-hivatkozs"/>
        </w:rPr>
        <w:endnoteRef/>
      </w:r>
      <w:r>
        <w:tab/>
      </w:r>
      <w:r w:rsidRPr="00652818">
        <w:t>Timaiosz 30 a</w:t>
      </w:r>
    </w:p>
  </w:endnote>
  <w:endnote w:id="548">
    <w:p w14:paraId="4E2DE2C5" w14:textId="5E6835FE" w:rsidR="002F7F9A" w:rsidRDefault="002F7F9A" w:rsidP="00042105">
      <w:pPr>
        <w:pStyle w:val="Lbjegyzetszveg"/>
      </w:pPr>
      <w:r>
        <w:rPr>
          <w:rStyle w:val="Vgjegyzet-hivatkozs"/>
        </w:rPr>
        <w:endnoteRef/>
      </w:r>
      <w:r>
        <w:tab/>
      </w:r>
      <w:r w:rsidRPr="009775A0">
        <w:t xml:space="preserve">Timaiosz 29 e </w:t>
      </w:r>
      <w:r>
        <w:t>–</w:t>
      </w:r>
      <w:r w:rsidRPr="009775A0">
        <w:t xml:space="preserve"> 30 a</w:t>
      </w:r>
    </w:p>
  </w:endnote>
  <w:endnote w:id="549">
    <w:p w14:paraId="51617702" w14:textId="371497AC" w:rsidR="002F7F9A" w:rsidRDefault="002F7F9A" w:rsidP="00042105">
      <w:pPr>
        <w:pStyle w:val="Lbjegyzetszveg"/>
      </w:pPr>
      <w:r>
        <w:rPr>
          <w:rStyle w:val="Vgjegyzet-hivatkozs"/>
        </w:rPr>
        <w:endnoteRef/>
      </w:r>
      <w:r>
        <w:tab/>
      </w:r>
      <w:r w:rsidRPr="009775A0">
        <w:t>Timaiosz 30 c</w:t>
      </w:r>
    </w:p>
  </w:endnote>
  <w:endnote w:id="550">
    <w:p w14:paraId="231F6098" w14:textId="6D1805E3" w:rsidR="002F7F9A" w:rsidRDefault="002F7F9A" w:rsidP="00042105">
      <w:pPr>
        <w:pStyle w:val="Lbjegyzetszveg"/>
      </w:pPr>
      <w:r>
        <w:rPr>
          <w:rStyle w:val="Vgjegyzet-hivatkozs"/>
        </w:rPr>
        <w:endnoteRef/>
      </w:r>
      <w:r>
        <w:tab/>
        <w:t xml:space="preserve">Vö. </w:t>
      </w:r>
      <w:r w:rsidRPr="009775A0">
        <w:t>Arisztotelész, Peri ouranou 279 b</w:t>
      </w:r>
    </w:p>
  </w:endnote>
  <w:endnote w:id="551">
    <w:p w14:paraId="05C96B08" w14:textId="43776048" w:rsidR="002F7F9A" w:rsidRDefault="002F7F9A" w:rsidP="00042105">
      <w:pPr>
        <w:pStyle w:val="Lbjegyzetszveg"/>
      </w:pPr>
      <w:r>
        <w:rPr>
          <w:rStyle w:val="Vgjegyzet-hivatkozs"/>
        </w:rPr>
        <w:endnoteRef/>
      </w:r>
      <w:r>
        <w:tab/>
        <w:t>Vö.</w:t>
      </w:r>
      <w:r w:rsidRPr="001F3431">
        <w:t xml:space="preserve"> Timaiosz 30 a</w:t>
      </w:r>
    </w:p>
  </w:endnote>
  <w:endnote w:id="552">
    <w:p w14:paraId="1B1BD425" w14:textId="5E892057" w:rsidR="002F7F9A" w:rsidRDefault="002F7F9A" w:rsidP="00042105">
      <w:pPr>
        <w:pStyle w:val="Lbjegyzetszveg"/>
      </w:pPr>
      <w:r>
        <w:rPr>
          <w:rStyle w:val="Vgjegyzet-hivatkozs"/>
        </w:rPr>
        <w:endnoteRef/>
      </w:r>
      <w:r>
        <w:tab/>
        <w:t xml:space="preserve">Vö. </w:t>
      </w:r>
      <w:r w:rsidRPr="001F3431">
        <w:t>Politeia 379 a</w:t>
      </w:r>
    </w:p>
  </w:endnote>
  <w:endnote w:id="553">
    <w:p w14:paraId="15A658CD" w14:textId="286AC8E7" w:rsidR="002F7F9A" w:rsidRDefault="002F7F9A" w:rsidP="00042105">
      <w:pPr>
        <w:pStyle w:val="Lbjegyzetszveg"/>
      </w:pPr>
      <w:r>
        <w:rPr>
          <w:rStyle w:val="Vgjegyzet-hivatkozs"/>
        </w:rPr>
        <w:endnoteRef/>
      </w:r>
      <w:r>
        <w:tab/>
      </w:r>
      <w:r w:rsidRPr="001F3431">
        <w:t>Philébosz 28 c</w:t>
      </w:r>
    </w:p>
  </w:endnote>
  <w:endnote w:id="554">
    <w:p w14:paraId="29A95D48" w14:textId="0891F248" w:rsidR="002F7F9A" w:rsidRDefault="002F7F9A" w:rsidP="00042105">
      <w:pPr>
        <w:pStyle w:val="Lbjegyzetszveg"/>
      </w:pPr>
      <w:r>
        <w:rPr>
          <w:rStyle w:val="Vgjegyzet-hivatkozs"/>
        </w:rPr>
        <w:endnoteRef/>
      </w:r>
      <w:r>
        <w:tab/>
      </w:r>
      <w:r w:rsidRPr="008A77AA">
        <w:t>Szümposzion 201 d</w:t>
      </w:r>
    </w:p>
  </w:endnote>
  <w:endnote w:id="555">
    <w:p w14:paraId="616C5E75" w14:textId="63CE2160" w:rsidR="002F7F9A" w:rsidRDefault="002F7F9A" w:rsidP="00042105">
      <w:pPr>
        <w:pStyle w:val="Lbjegyzetszveg"/>
      </w:pPr>
      <w:r>
        <w:rPr>
          <w:rStyle w:val="Vgjegyzet-hivatkozs"/>
        </w:rPr>
        <w:endnoteRef/>
      </w:r>
      <w:r>
        <w:tab/>
      </w:r>
      <w:r w:rsidRPr="008A77AA">
        <w:t>Szümposzion 202 d</w:t>
      </w:r>
    </w:p>
  </w:endnote>
  <w:endnote w:id="556">
    <w:p w14:paraId="15709D67" w14:textId="3B216060" w:rsidR="002F7F9A" w:rsidRDefault="002F7F9A" w:rsidP="00042105">
      <w:pPr>
        <w:pStyle w:val="Lbjegyzetszveg"/>
      </w:pPr>
      <w:r>
        <w:rPr>
          <w:rStyle w:val="Vgjegyzet-hivatkozs"/>
        </w:rPr>
        <w:endnoteRef/>
      </w:r>
      <w:r>
        <w:tab/>
      </w:r>
      <w:r w:rsidRPr="008A77AA">
        <w:t>Szümposzion 206 b</w:t>
      </w:r>
    </w:p>
  </w:endnote>
  <w:endnote w:id="557">
    <w:p w14:paraId="1C53254D" w14:textId="3B4BBCA5" w:rsidR="002F7F9A" w:rsidRDefault="002F7F9A" w:rsidP="00042105">
      <w:pPr>
        <w:pStyle w:val="Lbjegyzetszveg"/>
      </w:pPr>
      <w:r>
        <w:rPr>
          <w:rStyle w:val="Vgjegyzet-hivatkozs"/>
        </w:rPr>
        <w:endnoteRef/>
      </w:r>
      <w:r>
        <w:tab/>
      </w:r>
      <w:r w:rsidRPr="008A77AA">
        <w:t>Szümposzion 207 a</w:t>
      </w:r>
    </w:p>
  </w:endnote>
  <w:endnote w:id="558">
    <w:p w14:paraId="3CCACD3F" w14:textId="43720235" w:rsidR="002F7F9A" w:rsidRDefault="002F7F9A" w:rsidP="00042105">
      <w:pPr>
        <w:pStyle w:val="Lbjegyzetszveg"/>
      </w:pPr>
      <w:r>
        <w:rPr>
          <w:rStyle w:val="Vgjegyzet-hivatkozs"/>
        </w:rPr>
        <w:endnoteRef/>
      </w:r>
      <w:r>
        <w:tab/>
      </w:r>
      <w:r w:rsidRPr="007118C4">
        <w:t>Szümposzion 211 c</w:t>
      </w:r>
    </w:p>
  </w:endnote>
  <w:endnote w:id="559">
    <w:p w14:paraId="4B30AE4C" w14:textId="0292DAB2" w:rsidR="002F7F9A" w:rsidRDefault="002F7F9A" w:rsidP="00042105">
      <w:pPr>
        <w:pStyle w:val="Lbjegyzetszveg"/>
      </w:pPr>
      <w:r>
        <w:rPr>
          <w:rStyle w:val="Vgjegyzet-hivatkozs"/>
        </w:rPr>
        <w:endnoteRef/>
      </w:r>
      <w:r>
        <w:tab/>
      </w:r>
      <w:r w:rsidRPr="007118C4">
        <w:t>Szümposzion 211 a</w:t>
      </w:r>
      <w:r>
        <w:t>–</w:t>
      </w:r>
      <w:r w:rsidRPr="007118C4">
        <w:t>b</w:t>
      </w:r>
    </w:p>
  </w:endnote>
  <w:endnote w:id="560">
    <w:p w14:paraId="259B6D3B" w14:textId="2CA33DAC" w:rsidR="002F7F9A" w:rsidRDefault="002F7F9A" w:rsidP="00042105">
      <w:pPr>
        <w:pStyle w:val="Lbjegyzetszveg"/>
      </w:pPr>
      <w:r>
        <w:rPr>
          <w:rStyle w:val="Vgjegyzet-hivatkozs"/>
        </w:rPr>
        <w:endnoteRef/>
      </w:r>
      <w:r>
        <w:tab/>
      </w:r>
      <w:r w:rsidRPr="002A5CA4">
        <w:t>Lev</w:t>
      </w:r>
      <w:r>
        <w:t>elek 2,</w:t>
      </w:r>
      <w:r w:rsidRPr="002A5CA4">
        <w:t>312e</w:t>
      </w:r>
    </w:p>
  </w:endnote>
  <w:endnote w:id="561">
    <w:p w14:paraId="56BA3F2F" w14:textId="0DD4598A" w:rsidR="002F7F9A" w:rsidRDefault="002F7F9A" w:rsidP="00042105">
      <w:pPr>
        <w:pStyle w:val="Lbjegyzetszveg"/>
      </w:pPr>
      <w:r>
        <w:rPr>
          <w:rStyle w:val="Vgjegyzet-hivatkozs"/>
        </w:rPr>
        <w:endnoteRef/>
      </w:r>
      <w:r>
        <w:tab/>
      </w:r>
      <w:r w:rsidRPr="002A5CA4">
        <w:t>Levelek 6,323d</w:t>
      </w:r>
    </w:p>
  </w:endnote>
  <w:endnote w:id="562">
    <w:p w14:paraId="4216C43E" w14:textId="07389312" w:rsidR="002F7F9A" w:rsidRDefault="002F7F9A" w:rsidP="00042105">
      <w:pPr>
        <w:pStyle w:val="Lbjegyzetszveg"/>
      </w:pPr>
      <w:r>
        <w:rPr>
          <w:rStyle w:val="Vgjegyzet-hivatkozs"/>
        </w:rPr>
        <w:endnoteRef/>
      </w:r>
      <w:r>
        <w:tab/>
      </w:r>
      <w:r w:rsidRPr="002A5CA4">
        <w:t>Phaidrosz 279</w:t>
      </w:r>
    </w:p>
    <w:p w14:paraId="7C131CCE" w14:textId="686554F1" w:rsidR="002F7F9A" w:rsidRDefault="002F7F9A" w:rsidP="00042105">
      <w:pPr>
        <w:pStyle w:val="Lbjegyzetszveg"/>
      </w:pPr>
    </w:p>
    <w:p w14:paraId="12787E77" w14:textId="1FBFAEC5" w:rsidR="002F7F9A" w:rsidRDefault="002F7F9A" w:rsidP="00AA476E">
      <w:pPr>
        <w:pStyle w:val="Vgjegyzetcm"/>
        <w:ind w:left="567" w:hanging="567"/>
      </w:pPr>
      <w:r>
        <w:t>III.2 A Régi Akadémia</w:t>
      </w:r>
    </w:p>
    <w:p w14:paraId="0523851B" w14:textId="77777777" w:rsidR="002F7F9A" w:rsidRDefault="002F7F9A" w:rsidP="00042105">
      <w:pPr>
        <w:pStyle w:val="Lbjegyzetszveg"/>
      </w:pPr>
    </w:p>
  </w:endnote>
  <w:endnote w:id="563">
    <w:p w14:paraId="7E735403" w14:textId="0F1367A3" w:rsidR="002F7F9A" w:rsidRDefault="002F7F9A" w:rsidP="00042105">
      <w:pPr>
        <w:pStyle w:val="Lbjegyzetszveg"/>
      </w:pPr>
      <w:r>
        <w:rPr>
          <w:rStyle w:val="Vgjegyzet-hivatkozs"/>
        </w:rPr>
        <w:endnoteRef/>
      </w:r>
      <w:r>
        <w:tab/>
        <w:t>Vö. DL IV,1</w:t>
      </w:r>
    </w:p>
  </w:endnote>
  <w:endnote w:id="564">
    <w:p w14:paraId="296B00F6" w14:textId="2A4229BA" w:rsidR="002F7F9A" w:rsidRPr="0028129A" w:rsidRDefault="002F7F9A" w:rsidP="00042105">
      <w:pPr>
        <w:pStyle w:val="Lbjegyzetszveg"/>
      </w:pPr>
      <w:r>
        <w:rPr>
          <w:rStyle w:val="Vgjegyzet-hivatkozs"/>
        </w:rPr>
        <w:endnoteRef/>
      </w:r>
      <w:r>
        <w:tab/>
      </w:r>
      <w:r w:rsidRPr="0028129A">
        <w:t>Vö. Cicero, De natura deorum 1,13,32</w:t>
      </w:r>
    </w:p>
  </w:endnote>
  <w:endnote w:id="565">
    <w:p w14:paraId="0910993D" w14:textId="5436AFBC" w:rsidR="002F7F9A" w:rsidRDefault="002F7F9A" w:rsidP="00042105">
      <w:pPr>
        <w:pStyle w:val="Lbjegyzetszveg"/>
      </w:pPr>
      <w:r w:rsidRPr="0028129A">
        <w:rPr>
          <w:rStyle w:val="Vgjegyzet-hivatkozs"/>
        </w:rPr>
        <w:endnoteRef/>
      </w:r>
      <w:r w:rsidRPr="0028129A">
        <w:tab/>
        <w:t>Vö.</w:t>
      </w:r>
      <w:r>
        <w:t xml:space="preserve"> DL IV,2;11–14</w:t>
      </w:r>
    </w:p>
  </w:endnote>
  <w:endnote w:id="566">
    <w:p w14:paraId="36BC1239" w14:textId="595F3700" w:rsidR="002F7F9A" w:rsidRDefault="002F7F9A" w:rsidP="00042105">
      <w:pPr>
        <w:pStyle w:val="Lbjegyzetszveg"/>
      </w:pPr>
      <w:r>
        <w:rPr>
          <w:rStyle w:val="Vgjegyzet-hivatkozs"/>
        </w:rPr>
        <w:endnoteRef/>
      </w:r>
      <w:r>
        <w:tab/>
        <w:t>Vö. DL V,6</w:t>
      </w:r>
    </w:p>
  </w:endnote>
  <w:endnote w:id="567">
    <w:p w14:paraId="6813E687" w14:textId="0068F112" w:rsidR="002F7F9A" w:rsidRDefault="002F7F9A" w:rsidP="00042105">
      <w:pPr>
        <w:pStyle w:val="Lbjegyzetszveg"/>
      </w:pPr>
      <w:r>
        <w:rPr>
          <w:rStyle w:val="Vgjegyzet-hivatkozs"/>
        </w:rPr>
        <w:endnoteRef/>
      </w:r>
      <w:r>
        <w:tab/>
        <w:t xml:space="preserve">Vö. </w:t>
      </w:r>
      <w:r w:rsidRPr="00CB4622">
        <w:t xml:space="preserve">Copernic: </w:t>
      </w:r>
      <w:r w:rsidRPr="007D2AFA">
        <w:rPr>
          <w:i/>
          <w:iCs/>
        </w:rPr>
        <w:t>Lettre au pape Paul III, préface à Des révolutions des orbes célestes,</w:t>
      </w:r>
      <w:r>
        <w:t xml:space="preserve"> 1543</w:t>
      </w:r>
    </w:p>
  </w:endnote>
  <w:endnote w:id="568">
    <w:p w14:paraId="5E7FB05E" w14:textId="422CEB71" w:rsidR="002F7F9A" w:rsidRDefault="002F7F9A" w:rsidP="00042105">
      <w:pPr>
        <w:pStyle w:val="Lbjegyzetszveg"/>
      </w:pPr>
      <w:r>
        <w:rPr>
          <w:rStyle w:val="Vgjegyzet-hivatkozs"/>
        </w:rPr>
        <w:endnoteRef/>
      </w:r>
      <w:r>
        <w:tab/>
      </w:r>
      <w:r w:rsidRPr="00BB68DC">
        <w:t>Vö. Heath</w:t>
      </w:r>
      <w:r>
        <w:t>, Sir T.</w:t>
      </w:r>
      <w:r w:rsidRPr="00BB68DC">
        <w:t xml:space="preserve">: </w:t>
      </w:r>
      <w:r w:rsidRPr="00BA6A7A">
        <w:rPr>
          <w:i/>
          <w:iCs/>
        </w:rPr>
        <w:t>Greek Astronomy</w:t>
      </w:r>
    </w:p>
  </w:endnote>
  <w:endnote w:id="569">
    <w:p w14:paraId="639DF27E" w14:textId="29EEA00D" w:rsidR="002F7F9A" w:rsidRDefault="002F7F9A" w:rsidP="00042105">
      <w:pPr>
        <w:pStyle w:val="Lbjegyzetszveg"/>
      </w:pPr>
      <w:r>
        <w:rPr>
          <w:rStyle w:val="Vgjegyzet-hivatkozs"/>
        </w:rPr>
        <w:endnoteRef/>
      </w:r>
      <w:r>
        <w:tab/>
        <w:t xml:space="preserve">Vö. </w:t>
      </w:r>
      <w:r w:rsidRPr="001C3105">
        <w:t>Eukleidész, Sztoikheia V. könyv</w:t>
      </w:r>
    </w:p>
  </w:endnote>
  <w:endnote w:id="570">
    <w:p w14:paraId="3D6CBEA4" w14:textId="02168E34" w:rsidR="002F7F9A" w:rsidRDefault="002F7F9A" w:rsidP="00042105">
      <w:pPr>
        <w:pStyle w:val="Lbjegyzetszveg"/>
      </w:pPr>
      <w:r>
        <w:rPr>
          <w:rStyle w:val="Vgjegyzet-hivatkozs"/>
        </w:rPr>
        <w:endnoteRef/>
      </w:r>
      <w:r>
        <w:tab/>
        <w:t xml:space="preserve">Vö. Arisztotelész, </w:t>
      </w:r>
      <w:r w:rsidRPr="00D4092C">
        <w:t>Metaphüszika 991 b</w:t>
      </w:r>
    </w:p>
  </w:endnote>
  <w:endnote w:id="571">
    <w:p w14:paraId="0FDA5E84" w14:textId="7C858B37" w:rsidR="002F7F9A" w:rsidRDefault="002F7F9A" w:rsidP="00042105">
      <w:pPr>
        <w:pStyle w:val="Lbjegyzetszveg"/>
      </w:pPr>
      <w:r>
        <w:rPr>
          <w:rStyle w:val="Vgjegyzet-hivatkozs"/>
        </w:rPr>
        <w:endnoteRef/>
      </w:r>
      <w:r>
        <w:tab/>
        <w:t xml:space="preserve">Vö. Arisztotelész, </w:t>
      </w:r>
      <w:r w:rsidRPr="00E473A7">
        <w:t>ÉN</w:t>
      </w:r>
      <w:r>
        <w:t xml:space="preserve"> </w:t>
      </w:r>
      <w:r w:rsidRPr="00E473A7">
        <w:t>1101 b</w:t>
      </w:r>
    </w:p>
  </w:endnote>
  <w:endnote w:id="572">
    <w:p w14:paraId="4768A5A0" w14:textId="2EA5FF63" w:rsidR="002F7F9A" w:rsidRPr="00A8457E" w:rsidRDefault="002F7F9A" w:rsidP="00042105">
      <w:pPr>
        <w:pStyle w:val="Lbjegyzetszveg"/>
      </w:pPr>
      <w:r>
        <w:rPr>
          <w:rStyle w:val="Vgjegyzet-hivatkozs"/>
        </w:rPr>
        <w:endnoteRef/>
      </w:r>
      <w:r>
        <w:tab/>
      </w:r>
      <w:bookmarkStart w:id="89" w:name="_Hlk102563438"/>
      <w:bookmarkStart w:id="90" w:name="_Hlk102649775"/>
      <w:r w:rsidRPr="005500B0">
        <w:t>Vö.</w:t>
      </w:r>
      <w:r>
        <w:t xml:space="preserve"> </w:t>
      </w:r>
      <w:bookmarkEnd w:id="89"/>
      <w:r>
        <w:t xml:space="preserve">Pecz, V. (szerk): </w:t>
      </w:r>
      <w:r w:rsidRPr="0012182F">
        <w:rPr>
          <w:i/>
          <w:iCs/>
        </w:rPr>
        <w:t>Ókori Lexikon</w:t>
      </w:r>
      <w:r>
        <w:rPr>
          <w:i/>
          <w:iCs/>
        </w:rPr>
        <w:t>,</w:t>
      </w:r>
      <w:r>
        <w:t xml:space="preserve"> Crantor címszó.</w:t>
      </w:r>
      <w:bookmarkEnd w:id="90"/>
    </w:p>
    <w:p w14:paraId="11E3A028" w14:textId="2DD79447" w:rsidR="002F7F9A" w:rsidRDefault="002F7F9A" w:rsidP="00042105">
      <w:pPr>
        <w:pStyle w:val="Lbjegyzetszveg"/>
      </w:pPr>
    </w:p>
    <w:p w14:paraId="206DAB28" w14:textId="2BDDB83D" w:rsidR="002F7F9A" w:rsidRDefault="002F7F9A" w:rsidP="00AA476E">
      <w:pPr>
        <w:pStyle w:val="Vgjegyzetcm"/>
        <w:ind w:left="567" w:hanging="567"/>
      </w:pPr>
      <w:r>
        <w:t>IV.1 A</w:t>
      </w:r>
      <w:r w:rsidRPr="00D17D60">
        <w:t>risztotelész filozófiája</w:t>
      </w:r>
    </w:p>
    <w:p w14:paraId="666DCA5D" w14:textId="77777777" w:rsidR="002F7F9A" w:rsidRDefault="002F7F9A" w:rsidP="00042105">
      <w:pPr>
        <w:pStyle w:val="Lbjegyzetszveg"/>
      </w:pPr>
    </w:p>
  </w:endnote>
  <w:endnote w:id="573">
    <w:p w14:paraId="5CA2AC1E" w14:textId="21B3BE8C" w:rsidR="002F7F9A" w:rsidRPr="0028129A" w:rsidRDefault="002F7F9A" w:rsidP="00042105">
      <w:pPr>
        <w:pStyle w:val="Lbjegyzetszveg"/>
      </w:pPr>
      <w:r>
        <w:rPr>
          <w:rStyle w:val="Vgjegyzet-hivatkozs"/>
        </w:rPr>
        <w:endnoteRef/>
      </w:r>
      <w:r>
        <w:tab/>
      </w:r>
      <w:r w:rsidRPr="0028129A">
        <w:t xml:space="preserve">Vö. Jaeger, W.: </w:t>
      </w:r>
      <w:r w:rsidRPr="0028129A">
        <w:rPr>
          <w:i/>
          <w:iCs/>
        </w:rPr>
        <w:t>Aristoteles. Grundlegung einer Geschichte seiner Entwicklung</w:t>
      </w:r>
    </w:p>
  </w:endnote>
  <w:endnote w:id="574">
    <w:p w14:paraId="67B1DE1A" w14:textId="43DDDB8D" w:rsidR="002F7F9A" w:rsidRPr="0028129A" w:rsidRDefault="002F7F9A" w:rsidP="00042105">
      <w:pPr>
        <w:pStyle w:val="Lbjegyzetszveg"/>
      </w:pPr>
      <w:r w:rsidRPr="0028129A">
        <w:rPr>
          <w:rStyle w:val="Vgjegyzet-hivatkozs"/>
        </w:rPr>
        <w:endnoteRef/>
      </w:r>
      <w:r w:rsidRPr="0028129A">
        <w:tab/>
        <w:t>Vö. Analütika hüsztera I,31</w:t>
      </w:r>
    </w:p>
  </w:endnote>
  <w:endnote w:id="575">
    <w:p w14:paraId="2DA2782B" w14:textId="7F567C7A" w:rsidR="002F7F9A" w:rsidRPr="0028129A" w:rsidRDefault="002F7F9A" w:rsidP="00042105">
      <w:pPr>
        <w:pStyle w:val="Lbjegyzetszveg"/>
      </w:pPr>
      <w:r w:rsidRPr="0028129A">
        <w:rPr>
          <w:rStyle w:val="Vgjegyzet-hivatkozs"/>
        </w:rPr>
        <w:endnoteRef/>
      </w:r>
      <w:r w:rsidRPr="0028129A">
        <w:tab/>
        <w:t>Vö. Peri pszükhész 424 a</w:t>
      </w:r>
    </w:p>
  </w:endnote>
  <w:endnote w:id="576">
    <w:p w14:paraId="4CE8D29A" w14:textId="2DDBEEC9" w:rsidR="002F7F9A" w:rsidRPr="0028129A" w:rsidRDefault="002F7F9A" w:rsidP="00042105">
      <w:pPr>
        <w:pStyle w:val="Lbjegyzetszveg"/>
      </w:pPr>
      <w:r w:rsidRPr="0028129A">
        <w:rPr>
          <w:rStyle w:val="Vgjegyzet-hivatkozs"/>
        </w:rPr>
        <w:endnoteRef/>
      </w:r>
      <w:r w:rsidRPr="0028129A">
        <w:tab/>
        <w:t>Vö. Peri pszükhész 429 b; 431 b</w:t>
      </w:r>
    </w:p>
  </w:endnote>
  <w:endnote w:id="577">
    <w:p w14:paraId="1AE434A4" w14:textId="58E66A5E" w:rsidR="002F7F9A" w:rsidRPr="0028129A" w:rsidRDefault="002F7F9A" w:rsidP="00042105">
      <w:pPr>
        <w:pStyle w:val="Lbjegyzetszveg"/>
      </w:pPr>
      <w:r w:rsidRPr="0028129A">
        <w:rPr>
          <w:rStyle w:val="Vgjegyzet-hivatkozs"/>
        </w:rPr>
        <w:endnoteRef/>
      </w:r>
      <w:r w:rsidRPr="0028129A">
        <w:tab/>
        <w:t>Vö. Metaphüszika 983 a</w:t>
      </w:r>
    </w:p>
  </w:endnote>
  <w:endnote w:id="578">
    <w:p w14:paraId="3FC43120" w14:textId="2583222A" w:rsidR="002F7F9A" w:rsidRPr="0028129A" w:rsidRDefault="002F7F9A" w:rsidP="00042105">
      <w:pPr>
        <w:pStyle w:val="Lbjegyzetszveg"/>
      </w:pPr>
      <w:r w:rsidRPr="0028129A">
        <w:rPr>
          <w:rStyle w:val="Vgjegyzet-hivatkozs"/>
        </w:rPr>
        <w:endnoteRef/>
      </w:r>
      <w:r w:rsidRPr="0028129A">
        <w:tab/>
        <w:t>Vö. Peri pszükhész 431 b</w:t>
      </w:r>
    </w:p>
  </w:endnote>
  <w:endnote w:id="579">
    <w:p w14:paraId="649D5F48" w14:textId="09C8523A" w:rsidR="002F7F9A" w:rsidRPr="0028129A" w:rsidRDefault="002F7F9A" w:rsidP="00042105">
      <w:pPr>
        <w:pStyle w:val="Lbjegyzetszveg"/>
      </w:pPr>
      <w:r w:rsidRPr="0028129A">
        <w:rPr>
          <w:rStyle w:val="Vgjegyzet-hivatkozs"/>
        </w:rPr>
        <w:endnoteRef/>
      </w:r>
      <w:r w:rsidRPr="0028129A">
        <w:tab/>
        <w:t>Vö. Analütika prótera 24 b</w:t>
      </w:r>
    </w:p>
  </w:endnote>
  <w:endnote w:id="580">
    <w:p w14:paraId="045D3204" w14:textId="04F6598D" w:rsidR="002F7F9A" w:rsidRPr="0028129A" w:rsidRDefault="002F7F9A" w:rsidP="00042105">
      <w:pPr>
        <w:pStyle w:val="Lbjegyzetszveg"/>
      </w:pPr>
      <w:r w:rsidRPr="0028129A">
        <w:rPr>
          <w:rStyle w:val="Vgjegyzet-hivatkozs"/>
        </w:rPr>
        <w:endnoteRef/>
      </w:r>
      <w:r w:rsidRPr="0028129A">
        <w:tab/>
        <w:t>Vö. Analütika hüsztera 97 a; Topika 101 b</w:t>
      </w:r>
    </w:p>
  </w:endnote>
  <w:endnote w:id="581">
    <w:p w14:paraId="0654634D" w14:textId="39E3A808" w:rsidR="002F7F9A" w:rsidRPr="0028129A" w:rsidRDefault="002F7F9A" w:rsidP="00042105">
      <w:pPr>
        <w:pStyle w:val="Lbjegyzetszveg"/>
      </w:pPr>
      <w:r w:rsidRPr="0028129A">
        <w:rPr>
          <w:rStyle w:val="Vgjegyzet-hivatkozs"/>
        </w:rPr>
        <w:endnoteRef/>
      </w:r>
      <w:r w:rsidRPr="0028129A">
        <w:tab/>
        <w:t>Vö. Peri pszükhész 431 a</w:t>
      </w:r>
    </w:p>
  </w:endnote>
  <w:endnote w:id="582">
    <w:p w14:paraId="6E723C03" w14:textId="4BF70B56" w:rsidR="002F7F9A" w:rsidRPr="0028129A" w:rsidRDefault="002F7F9A" w:rsidP="00042105">
      <w:pPr>
        <w:pStyle w:val="Lbjegyzetszveg"/>
      </w:pPr>
      <w:r w:rsidRPr="0028129A">
        <w:rPr>
          <w:rStyle w:val="Vgjegyzet-hivatkozs"/>
        </w:rPr>
        <w:endnoteRef/>
      </w:r>
      <w:r w:rsidRPr="0028129A">
        <w:tab/>
        <w:t>Vö. Topika 154 a</w:t>
      </w:r>
    </w:p>
  </w:endnote>
  <w:endnote w:id="583">
    <w:p w14:paraId="2F754463" w14:textId="1B3378EF" w:rsidR="002F7F9A" w:rsidRPr="0028129A" w:rsidRDefault="002F7F9A" w:rsidP="00042105">
      <w:pPr>
        <w:pStyle w:val="Lbjegyzetszveg"/>
      </w:pPr>
      <w:r w:rsidRPr="0028129A">
        <w:rPr>
          <w:rStyle w:val="Vgjegyzet-hivatkozs"/>
        </w:rPr>
        <w:endnoteRef/>
      </w:r>
      <w:r w:rsidRPr="0028129A">
        <w:tab/>
        <w:t>Vö. Topika I,8</w:t>
      </w:r>
    </w:p>
  </w:endnote>
  <w:endnote w:id="584">
    <w:p w14:paraId="40CD6933" w14:textId="1ECAF4EF" w:rsidR="002F7F9A" w:rsidRPr="0028129A" w:rsidRDefault="002F7F9A" w:rsidP="00042105">
      <w:pPr>
        <w:pStyle w:val="Lbjegyzetszveg"/>
      </w:pPr>
      <w:r w:rsidRPr="0028129A">
        <w:rPr>
          <w:rStyle w:val="Vgjegyzet-hivatkozs"/>
        </w:rPr>
        <w:endnoteRef/>
      </w:r>
      <w:r w:rsidRPr="0028129A">
        <w:tab/>
        <w:t>Katégoriai 4, vö. Topika 103 b</w:t>
      </w:r>
    </w:p>
  </w:endnote>
  <w:endnote w:id="585">
    <w:p w14:paraId="23499E33" w14:textId="73F9D7A3" w:rsidR="002F7F9A" w:rsidRPr="0028129A" w:rsidRDefault="002F7F9A" w:rsidP="00042105">
      <w:pPr>
        <w:pStyle w:val="Lbjegyzetszveg"/>
      </w:pPr>
      <w:r w:rsidRPr="0028129A">
        <w:rPr>
          <w:rStyle w:val="Vgjegyzet-hivatkozs"/>
        </w:rPr>
        <w:endnoteRef/>
      </w:r>
      <w:r w:rsidRPr="0028129A">
        <w:tab/>
        <w:t>Vö. Metaphüszika 1043 b</w:t>
      </w:r>
    </w:p>
  </w:endnote>
  <w:endnote w:id="586">
    <w:p w14:paraId="5A46C7BE" w14:textId="56DD1922" w:rsidR="002F7F9A" w:rsidRPr="0028129A" w:rsidRDefault="002F7F9A" w:rsidP="00042105">
      <w:pPr>
        <w:pStyle w:val="Lbjegyzetszveg"/>
      </w:pPr>
      <w:r w:rsidRPr="0028129A">
        <w:rPr>
          <w:rStyle w:val="Vgjegyzet-hivatkozs"/>
        </w:rPr>
        <w:endnoteRef/>
      </w:r>
      <w:r w:rsidRPr="0028129A">
        <w:tab/>
        <w:t>Vö. Peri pszükhész 429 b</w:t>
      </w:r>
    </w:p>
  </w:endnote>
  <w:endnote w:id="587">
    <w:p w14:paraId="6869AD38" w14:textId="4E8D695A" w:rsidR="002F7F9A" w:rsidRPr="0028129A" w:rsidRDefault="002F7F9A" w:rsidP="00042105">
      <w:pPr>
        <w:pStyle w:val="Lbjegyzetszveg"/>
      </w:pPr>
      <w:r w:rsidRPr="0028129A">
        <w:rPr>
          <w:rStyle w:val="Vgjegyzet-hivatkozs"/>
        </w:rPr>
        <w:endnoteRef/>
      </w:r>
      <w:r w:rsidRPr="0028129A">
        <w:tab/>
        <w:t>Vö. Peri dzóón mórión 640 a; Metaphüszika 1065 b</w:t>
      </w:r>
    </w:p>
  </w:endnote>
  <w:endnote w:id="588">
    <w:p w14:paraId="39273E72" w14:textId="4AE50FAD" w:rsidR="002F7F9A" w:rsidRPr="0028129A" w:rsidRDefault="002F7F9A" w:rsidP="00042105">
      <w:pPr>
        <w:pStyle w:val="Lbjegyzetszveg"/>
      </w:pPr>
      <w:r w:rsidRPr="0028129A">
        <w:rPr>
          <w:rStyle w:val="Vgjegyzet-hivatkozs"/>
        </w:rPr>
        <w:endnoteRef/>
      </w:r>
      <w:r w:rsidRPr="0028129A">
        <w:tab/>
        <w:t>Katégoriai 5</w:t>
      </w:r>
    </w:p>
  </w:endnote>
  <w:endnote w:id="589">
    <w:p w14:paraId="319373FB" w14:textId="0C9B476F" w:rsidR="002F7F9A" w:rsidRDefault="002F7F9A" w:rsidP="00042105">
      <w:pPr>
        <w:pStyle w:val="Lbjegyzetszveg"/>
      </w:pPr>
      <w:r w:rsidRPr="0028129A">
        <w:rPr>
          <w:rStyle w:val="Vgjegyzet-hivatkozs"/>
        </w:rPr>
        <w:endnoteRef/>
      </w:r>
      <w:r w:rsidRPr="0028129A">
        <w:tab/>
        <w:t>Vö. Metaphüszika 1</w:t>
      </w:r>
      <w:r w:rsidRPr="000115F4">
        <w:t>029 b; Peri pszükhész 429 b</w:t>
      </w:r>
    </w:p>
  </w:endnote>
  <w:endnote w:id="590">
    <w:p w14:paraId="00D5327D" w14:textId="7170D708" w:rsidR="002F7F9A" w:rsidRDefault="002F7F9A" w:rsidP="00042105">
      <w:pPr>
        <w:pStyle w:val="Lbjegyzetszveg"/>
      </w:pPr>
      <w:r>
        <w:rPr>
          <w:rStyle w:val="Vgjegyzet-hivatkozs"/>
        </w:rPr>
        <w:endnoteRef/>
      </w:r>
      <w:r>
        <w:tab/>
        <w:t>Vö</w:t>
      </w:r>
      <w:r w:rsidRPr="00060CE8">
        <w:t>. Analütika hüsztera 91 a</w:t>
      </w:r>
    </w:p>
  </w:endnote>
  <w:endnote w:id="591">
    <w:p w14:paraId="0DFE91C5" w14:textId="54C21D60" w:rsidR="002F7F9A" w:rsidRDefault="002F7F9A" w:rsidP="00042105">
      <w:pPr>
        <w:pStyle w:val="Lbjegyzetszveg"/>
      </w:pPr>
      <w:r>
        <w:rPr>
          <w:rStyle w:val="Vgjegyzet-hivatkozs"/>
        </w:rPr>
        <w:endnoteRef/>
      </w:r>
      <w:r>
        <w:tab/>
      </w:r>
      <w:r w:rsidRPr="00060CE8">
        <w:t>Metaphüszika 1011 b</w:t>
      </w:r>
    </w:p>
  </w:endnote>
  <w:endnote w:id="592">
    <w:p w14:paraId="7A2AFA6C" w14:textId="5640B2D3" w:rsidR="002F7F9A" w:rsidRDefault="002F7F9A" w:rsidP="00042105">
      <w:pPr>
        <w:pStyle w:val="Lbjegyzetszveg"/>
      </w:pPr>
      <w:r>
        <w:rPr>
          <w:rStyle w:val="Vgjegyzet-hivatkozs"/>
        </w:rPr>
        <w:endnoteRef/>
      </w:r>
      <w:r>
        <w:tab/>
      </w:r>
      <w:r w:rsidRPr="005E5E80">
        <w:t>Metaphüszika 1051 b</w:t>
      </w:r>
    </w:p>
  </w:endnote>
  <w:endnote w:id="593">
    <w:p w14:paraId="5DD5EDFE" w14:textId="1A19AA44" w:rsidR="002F7F9A" w:rsidRDefault="002F7F9A" w:rsidP="00042105">
      <w:pPr>
        <w:pStyle w:val="Lbjegyzetszveg"/>
      </w:pPr>
      <w:r>
        <w:rPr>
          <w:rStyle w:val="Vgjegyzet-hivatkozs"/>
        </w:rPr>
        <w:endnoteRef/>
      </w:r>
      <w:r>
        <w:tab/>
      </w:r>
      <w:r w:rsidRPr="005E5E80">
        <w:t>Analütika prótera 24 b; vö. Topika 100 a</w:t>
      </w:r>
    </w:p>
  </w:endnote>
  <w:endnote w:id="594">
    <w:p w14:paraId="6EFC9E8D" w14:textId="29421CA4" w:rsidR="002F7F9A" w:rsidRPr="0028129A" w:rsidRDefault="002F7F9A" w:rsidP="00042105">
      <w:pPr>
        <w:pStyle w:val="Lbjegyzetszveg"/>
      </w:pPr>
      <w:r>
        <w:rPr>
          <w:rStyle w:val="Vgjegyzet-hivatkozs"/>
        </w:rPr>
        <w:endnoteRef/>
      </w:r>
      <w:r>
        <w:tab/>
      </w:r>
      <w:r w:rsidRPr="0028129A">
        <w:t>Analütika prótera II,23</w:t>
      </w:r>
    </w:p>
  </w:endnote>
  <w:endnote w:id="595">
    <w:p w14:paraId="731808F4" w14:textId="75842D4E" w:rsidR="002F7F9A" w:rsidRPr="0028129A" w:rsidRDefault="002F7F9A" w:rsidP="00042105">
      <w:pPr>
        <w:pStyle w:val="Lbjegyzetszveg"/>
      </w:pPr>
      <w:r w:rsidRPr="0028129A">
        <w:rPr>
          <w:rStyle w:val="Vgjegyzet-hivatkozs"/>
        </w:rPr>
        <w:endnoteRef/>
      </w:r>
      <w:r w:rsidRPr="0028129A">
        <w:tab/>
        <w:t>Vö. Metaphüszika 1005 b</w:t>
      </w:r>
    </w:p>
  </w:endnote>
  <w:endnote w:id="596">
    <w:p w14:paraId="7C1C771E" w14:textId="017AE9CE" w:rsidR="002F7F9A" w:rsidRPr="0028129A" w:rsidRDefault="002F7F9A" w:rsidP="00042105">
      <w:pPr>
        <w:pStyle w:val="Lbjegyzetszveg"/>
      </w:pPr>
      <w:r w:rsidRPr="0028129A">
        <w:rPr>
          <w:rStyle w:val="Vgjegyzet-hivatkozs"/>
        </w:rPr>
        <w:endnoteRef/>
      </w:r>
      <w:r w:rsidRPr="0028129A">
        <w:tab/>
        <w:t>Vö. Katégoriai 10</w:t>
      </w:r>
    </w:p>
  </w:endnote>
  <w:endnote w:id="597">
    <w:p w14:paraId="6B12AB1D" w14:textId="57F119DE" w:rsidR="002F7F9A" w:rsidRDefault="002F7F9A" w:rsidP="00042105">
      <w:pPr>
        <w:pStyle w:val="Lbjegyzetszveg"/>
      </w:pPr>
      <w:r w:rsidRPr="0028129A">
        <w:rPr>
          <w:rStyle w:val="Vgjegyzet-hivatkozs"/>
        </w:rPr>
        <w:endnoteRef/>
      </w:r>
      <w:r w:rsidRPr="0028129A">
        <w:tab/>
        <w:t>Metaph</w:t>
      </w:r>
      <w:r w:rsidRPr="00955626">
        <w:t>üszika 1086 b</w:t>
      </w:r>
    </w:p>
  </w:endnote>
  <w:endnote w:id="598">
    <w:p w14:paraId="463B630F" w14:textId="37AC216F" w:rsidR="002F7F9A" w:rsidRDefault="002F7F9A" w:rsidP="00042105">
      <w:pPr>
        <w:pStyle w:val="Lbjegyzetszveg"/>
      </w:pPr>
      <w:r>
        <w:rPr>
          <w:rStyle w:val="Vgjegyzet-hivatkozs"/>
        </w:rPr>
        <w:endnoteRef/>
      </w:r>
      <w:r>
        <w:tab/>
        <w:t xml:space="preserve">Vö. </w:t>
      </w:r>
      <w:r w:rsidRPr="00955626">
        <w:t>Metaphüszika 991 b</w:t>
      </w:r>
    </w:p>
  </w:endnote>
  <w:endnote w:id="599">
    <w:p w14:paraId="6F540319" w14:textId="36E1B827" w:rsidR="002F7F9A" w:rsidRDefault="002F7F9A" w:rsidP="00042105">
      <w:pPr>
        <w:pStyle w:val="Lbjegyzetszveg"/>
      </w:pPr>
      <w:r>
        <w:rPr>
          <w:rStyle w:val="Vgjegyzet-hivatkozs"/>
        </w:rPr>
        <w:endnoteRef/>
      </w:r>
      <w:r>
        <w:tab/>
        <w:t xml:space="preserve">Vö. </w:t>
      </w:r>
      <w:r w:rsidRPr="00955626">
        <w:t>Metaphüszika 1079 b</w:t>
      </w:r>
    </w:p>
  </w:endnote>
  <w:endnote w:id="600">
    <w:p w14:paraId="0507CF52" w14:textId="47DC3265" w:rsidR="002F7F9A" w:rsidRDefault="002F7F9A" w:rsidP="00042105">
      <w:pPr>
        <w:pStyle w:val="Lbjegyzetszveg"/>
      </w:pPr>
      <w:r>
        <w:rPr>
          <w:rStyle w:val="Vgjegyzet-hivatkozs"/>
        </w:rPr>
        <w:endnoteRef/>
      </w:r>
      <w:r>
        <w:tab/>
        <w:t>Vö.</w:t>
      </w:r>
      <w:r w:rsidRPr="00955626">
        <w:t xml:space="preserve"> Metaphüszika 990 b; 1059 b</w:t>
      </w:r>
    </w:p>
  </w:endnote>
  <w:endnote w:id="601">
    <w:p w14:paraId="17A92C5F" w14:textId="0BB4712F" w:rsidR="002F7F9A" w:rsidRDefault="002F7F9A" w:rsidP="00042105">
      <w:pPr>
        <w:pStyle w:val="Lbjegyzetszveg"/>
      </w:pPr>
      <w:r>
        <w:rPr>
          <w:rStyle w:val="Vgjegyzet-hivatkozs"/>
        </w:rPr>
        <w:endnoteRef/>
      </w:r>
      <w:r>
        <w:tab/>
        <w:t xml:space="preserve">Vö. </w:t>
      </w:r>
      <w:r w:rsidRPr="00955626">
        <w:t>Metaphüszika 1038 b</w:t>
      </w:r>
    </w:p>
  </w:endnote>
  <w:endnote w:id="602">
    <w:p w14:paraId="5017F919" w14:textId="4F71DD5F" w:rsidR="002F7F9A" w:rsidRDefault="002F7F9A" w:rsidP="00042105">
      <w:pPr>
        <w:pStyle w:val="Lbjegyzetszveg"/>
      </w:pPr>
      <w:r>
        <w:rPr>
          <w:rStyle w:val="Vgjegyzet-hivatkozs"/>
        </w:rPr>
        <w:endnoteRef/>
      </w:r>
      <w:r>
        <w:tab/>
      </w:r>
      <w:r w:rsidRPr="0002792A">
        <w:t>Met</w:t>
      </w:r>
      <w:r>
        <w:t>a</w:t>
      </w:r>
      <w:r w:rsidRPr="0002792A">
        <w:t>phüszika 1028 b</w:t>
      </w:r>
    </w:p>
  </w:endnote>
  <w:endnote w:id="603">
    <w:p w14:paraId="42BC23F3" w14:textId="5DEEB4A0" w:rsidR="002F7F9A" w:rsidRDefault="002F7F9A" w:rsidP="00042105">
      <w:pPr>
        <w:pStyle w:val="Lbjegyzetszveg"/>
      </w:pPr>
      <w:r>
        <w:rPr>
          <w:rStyle w:val="Vgjegyzet-hivatkozs"/>
        </w:rPr>
        <w:endnoteRef/>
      </w:r>
      <w:r>
        <w:tab/>
      </w:r>
      <w:r w:rsidRPr="0002792A">
        <w:t>Metaphüszika 1003 a</w:t>
      </w:r>
    </w:p>
  </w:endnote>
  <w:endnote w:id="604">
    <w:p w14:paraId="46BC0262" w14:textId="2D41A5E3" w:rsidR="002F7F9A" w:rsidRDefault="002F7F9A" w:rsidP="00042105">
      <w:pPr>
        <w:pStyle w:val="Lbjegyzetszveg"/>
      </w:pPr>
      <w:r>
        <w:rPr>
          <w:rStyle w:val="Vgjegyzet-hivatkozs"/>
        </w:rPr>
        <w:endnoteRef/>
      </w:r>
      <w:r>
        <w:tab/>
        <w:t xml:space="preserve">Vö. </w:t>
      </w:r>
      <w:r w:rsidRPr="0002792A">
        <w:t>Metaphüszika 981 a</w:t>
      </w:r>
      <w:r>
        <w:t>–</w:t>
      </w:r>
      <w:r w:rsidRPr="0002792A">
        <w:t>b</w:t>
      </w:r>
    </w:p>
  </w:endnote>
  <w:endnote w:id="605">
    <w:p w14:paraId="35B45307" w14:textId="228C4C03" w:rsidR="002F7F9A" w:rsidRDefault="002F7F9A" w:rsidP="00042105">
      <w:pPr>
        <w:pStyle w:val="Lbjegyzetszveg"/>
      </w:pPr>
      <w:r>
        <w:rPr>
          <w:rStyle w:val="Vgjegyzet-hivatkozs"/>
        </w:rPr>
        <w:endnoteRef/>
      </w:r>
      <w:r>
        <w:tab/>
      </w:r>
      <w:r w:rsidRPr="006424B4">
        <w:t xml:space="preserve">Metaphüszika </w:t>
      </w:r>
      <w:r>
        <w:t>981</w:t>
      </w:r>
      <w:r w:rsidRPr="006424B4">
        <w:t xml:space="preserve"> b</w:t>
      </w:r>
    </w:p>
  </w:endnote>
  <w:endnote w:id="606">
    <w:p w14:paraId="61E1FCD2" w14:textId="0A7DE096" w:rsidR="002F7F9A" w:rsidRDefault="002F7F9A" w:rsidP="00042105">
      <w:pPr>
        <w:pStyle w:val="Lbjegyzetszveg"/>
      </w:pPr>
      <w:r>
        <w:rPr>
          <w:rStyle w:val="Vgjegyzet-hivatkozs"/>
        </w:rPr>
        <w:endnoteRef/>
      </w:r>
      <w:r>
        <w:tab/>
      </w:r>
      <w:r w:rsidRPr="006424B4">
        <w:t>Metaphüszika 983 a</w:t>
      </w:r>
    </w:p>
  </w:endnote>
  <w:endnote w:id="607">
    <w:p w14:paraId="35ACF6DB" w14:textId="5C102684" w:rsidR="002F7F9A" w:rsidRDefault="002F7F9A" w:rsidP="00042105">
      <w:pPr>
        <w:pStyle w:val="Lbjegyzetszveg"/>
      </w:pPr>
      <w:r>
        <w:rPr>
          <w:rStyle w:val="Vgjegyzet-hivatkozs"/>
        </w:rPr>
        <w:endnoteRef/>
      </w:r>
      <w:r>
        <w:tab/>
      </w:r>
      <w:r w:rsidRPr="006424B4">
        <w:t>Metaphüszika 1017 a</w:t>
      </w:r>
    </w:p>
  </w:endnote>
  <w:endnote w:id="608">
    <w:p w14:paraId="4786FEFC" w14:textId="4B1FB67F" w:rsidR="002F7F9A" w:rsidRDefault="002F7F9A" w:rsidP="00042105">
      <w:pPr>
        <w:pStyle w:val="Lbjegyzetszveg"/>
      </w:pPr>
      <w:r>
        <w:rPr>
          <w:rStyle w:val="Vgjegyzet-hivatkozs"/>
        </w:rPr>
        <w:endnoteRef/>
      </w:r>
      <w:r>
        <w:tab/>
        <w:t xml:space="preserve">Vö. </w:t>
      </w:r>
      <w:r w:rsidRPr="006424B4">
        <w:t>Metaphüszika 1017 a</w:t>
      </w:r>
    </w:p>
  </w:endnote>
  <w:endnote w:id="609">
    <w:p w14:paraId="20F0D1B4" w14:textId="3307CBC4" w:rsidR="002F7F9A" w:rsidRDefault="002F7F9A" w:rsidP="00042105">
      <w:pPr>
        <w:pStyle w:val="Lbjegyzetszveg"/>
      </w:pPr>
      <w:r>
        <w:rPr>
          <w:rStyle w:val="Vgjegyzet-hivatkozs"/>
        </w:rPr>
        <w:endnoteRef/>
      </w:r>
      <w:r>
        <w:tab/>
      </w:r>
      <w:r w:rsidRPr="006424B4">
        <w:t>Peri dzóón mórión 640 a</w:t>
      </w:r>
    </w:p>
  </w:endnote>
  <w:endnote w:id="610">
    <w:p w14:paraId="51A9BD28" w14:textId="1BE59FB1" w:rsidR="002F7F9A" w:rsidRDefault="002F7F9A" w:rsidP="00042105">
      <w:pPr>
        <w:pStyle w:val="Lbjegyzetszveg"/>
      </w:pPr>
      <w:r>
        <w:rPr>
          <w:rStyle w:val="Vgjegyzet-hivatkozs"/>
        </w:rPr>
        <w:endnoteRef/>
      </w:r>
      <w:r>
        <w:tab/>
        <w:t>Vö.</w:t>
      </w:r>
      <w:r w:rsidRPr="006424B4">
        <w:t xml:space="preserve"> Metaphüszika 1038 b</w:t>
      </w:r>
    </w:p>
  </w:endnote>
  <w:endnote w:id="611">
    <w:p w14:paraId="77CA8E68" w14:textId="19D6C23E" w:rsidR="002F7F9A" w:rsidRDefault="002F7F9A" w:rsidP="00042105">
      <w:pPr>
        <w:pStyle w:val="Lbjegyzetszveg"/>
      </w:pPr>
      <w:r>
        <w:rPr>
          <w:rStyle w:val="Vgjegyzet-hivatkozs"/>
        </w:rPr>
        <w:endnoteRef/>
      </w:r>
      <w:r>
        <w:tab/>
        <w:t>Vö.</w:t>
      </w:r>
      <w:r w:rsidRPr="0001110B">
        <w:t xml:space="preserve"> Metaphüszika 1017 a</w:t>
      </w:r>
    </w:p>
  </w:endnote>
  <w:endnote w:id="612">
    <w:p w14:paraId="30C614AF" w14:textId="328D8F3C" w:rsidR="002F7F9A" w:rsidRDefault="002F7F9A" w:rsidP="00042105">
      <w:pPr>
        <w:pStyle w:val="Lbjegyzetszveg"/>
      </w:pPr>
      <w:r>
        <w:rPr>
          <w:rStyle w:val="Vgjegyzet-hivatkozs"/>
        </w:rPr>
        <w:endnoteRef/>
      </w:r>
      <w:r>
        <w:tab/>
      </w:r>
      <w:r w:rsidRPr="00096717">
        <w:t>Peri pszükhész 429 b; Metaphüszika 1029 b</w:t>
      </w:r>
    </w:p>
  </w:endnote>
  <w:endnote w:id="613">
    <w:p w14:paraId="7307D02A" w14:textId="70371042" w:rsidR="002F7F9A" w:rsidRDefault="002F7F9A" w:rsidP="00042105">
      <w:pPr>
        <w:pStyle w:val="Lbjegyzetszveg"/>
      </w:pPr>
      <w:r>
        <w:rPr>
          <w:rStyle w:val="Vgjegyzet-hivatkozs"/>
        </w:rPr>
        <w:endnoteRef/>
      </w:r>
      <w:r>
        <w:tab/>
        <w:t>Vö.</w:t>
      </w:r>
      <w:r w:rsidRPr="00D962B9">
        <w:t xml:space="preserve"> Metaphüszika 1032 b</w:t>
      </w:r>
    </w:p>
  </w:endnote>
  <w:endnote w:id="614">
    <w:p w14:paraId="2B678877" w14:textId="5B22A4CE" w:rsidR="002F7F9A" w:rsidRDefault="002F7F9A" w:rsidP="00042105">
      <w:pPr>
        <w:pStyle w:val="Lbjegyzetszveg"/>
      </w:pPr>
      <w:r>
        <w:rPr>
          <w:rStyle w:val="Vgjegyzet-hivatkozs"/>
        </w:rPr>
        <w:endnoteRef/>
      </w:r>
      <w:r>
        <w:tab/>
        <w:t xml:space="preserve">Vö. </w:t>
      </w:r>
      <w:r w:rsidRPr="00F55734">
        <w:t>Metaphüszika 1043 b</w:t>
      </w:r>
    </w:p>
  </w:endnote>
  <w:endnote w:id="615">
    <w:p w14:paraId="3DEAF7AD" w14:textId="3FE09241" w:rsidR="002F7F9A" w:rsidRDefault="002F7F9A" w:rsidP="00042105">
      <w:pPr>
        <w:pStyle w:val="Lbjegyzetszveg"/>
      </w:pPr>
      <w:r>
        <w:rPr>
          <w:rStyle w:val="Vgjegyzet-hivatkozs"/>
        </w:rPr>
        <w:endnoteRef/>
      </w:r>
      <w:r>
        <w:tab/>
        <w:t>Vö.</w:t>
      </w:r>
      <w:r w:rsidRPr="00F55734">
        <w:t xml:space="preserve"> Metaphüszika 1043 b</w:t>
      </w:r>
      <w:r>
        <w:t>;</w:t>
      </w:r>
      <w:r w:rsidRPr="00F55734">
        <w:t xml:space="preserve"> 1041 b</w:t>
      </w:r>
    </w:p>
  </w:endnote>
  <w:endnote w:id="616">
    <w:p w14:paraId="7A2C7565" w14:textId="02AFE522" w:rsidR="002F7F9A" w:rsidRDefault="002F7F9A" w:rsidP="00042105">
      <w:pPr>
        <w:pStyle w:val="Lbjegyzetszveg"/>
      </w:pPr>
      <w:r>
        <w:rPr>
          <w:rStyle w:val="Vgjegyzet-hivatkozs"/>
        </w:rPr>
        <w:endnoteRef/>
      </w:r>
      <w:r>
        <w:tab/>
        <w:t xml:space="preserve">Vö. </w:t>
      </w:r>
      <w:r w:rsidRPr="00F55734">
        <w:t>Metaphüszika 998 b; 1003 a</w:t>
      </w:r>
    </w:p>
  </w:endnote>
  <w:endnote w:id="617">
    <w:p w14:paraId="16A0A3D2" w14:textId="5B9E4029" w:rsidR="002F7F9A" w:rsidRDefault="002F7F9A" w:rsidP="00042105">
      <w:pPr>
        <w:pStyle w:val="Lbjegyzetszveg"/>
      </w:pPr>
      <w:r>
        <w:rPr>
          <w:rStyle w:val="Vgjegyzet-hivatkozs"/>
        </w:rPr>
        <w:endnoteRef/>
      </w:r>
      <w:r>
        <w:tab/>
        <w:t xml:space="preserve">Vö. Metaphüszika </w:t>
      </w:r>
      <w:r w:rsidRPr="00F55734">
        <w:t>1028 a</w:t>
      </w:r>
    </w:p>
  </w:endnote>
  <w:endnote w:id="618">
    <w:p w14:paraId="7132C6F2" w14:textId="48538AE8" w:rsidR="002F7F9A" w:rsidRDefault="002F7F9A" w:rsidP="00042105">
      <w:pPr>
        <w:pStyle w:val="Lbjegyzetszveg"/>
      </w:pPr>
      <w:r>
        <w:rPr>
          <w:rStyle w:val="Vgjegyzet-hivatkozs"/>
        </w:rPr>
        <w:endnoteRef/>
      </w:r>
      <w:r>
        <w:tab/>
        <w:t>Vö.</w:t>
      </w:r>
      <w:r w:rsidRPr="00F55734">
        <w:t xml:space="preserve"> Topika 101 b</w:t>
      </w:r>
    </w:p>
  </w:endnote>
  <w:endnote w:id="619">
    <w:p w14:paraId="058FA287" w14:textId="1B8DAA8A" w:rsidR="002F7F9A" w:rsidRDefault="002F7F9A" w:rsidP="00042105">
      <w:pPr>
        <w:pStyle w:val="Lbjegyzetszveg"/>
      </w:pPr>
      <w:r>
        <w:rPr>
          <w:rStyle w:val="Vgjegyzet-hivatkozs"/>
        </w:rPr>
        <w:endnoteRef/>
      </w:r>
      <w:r>
        <w:tab/>
        <w:t>Vö.</w:t>
      </w:r>
      <w:r w:rsidRPr="00F55734">
        <w:t xml:space="preserve"> Metaphüszika 1029 a; Phüszika I,</w:t>
      </w:r>
      <w:r>
        <w:t>1</w:t>
      </w:r>
    </w:p>
  </w:endnote>
  <w:endnote w:id="620">
    <w:p w14:paraId="725ADAA6" w14:textId="08979383" w:rsidR="002F7F9A" w:rsidRDefault="002F7F9A" w:rsidP="00042105">
      <w:pPr>
        <w:pStyle w:val="Lbjegyzetszveg"/>
      </w:pPr>
      <w:r>
        <w:rPr>
          <w:rStyle w:val="Vgjegyzet-hivatkozs"/>
        </w:rPr>
        <w:endnoteRef/>
      </w:r>
      <w:r>
        <w:tab/>
        <w:t>Vö.</w:t>
      </w:r>
      <w:r w:rsidRPr="005C080F">
        <w:t xml:space="preserve"> Metaphüszika 10</w:t>
      </w:r>
      <w:r w:rsidRPr="0028129A">
        <w:t>29 a; Katégoriai</w:t>
      </w:r>
      <w:r w:rsidRPr="005C080F">
        <w:t xml:space="preserve"> 5</w:t>
      </w:r>
    </w:p>
  </w:endnote>
  <w:endnote w:id="621">
    <w:p w14:paraId="228308B2" w14:textId="40B1F3D4" w:rsidR="002F7F9A" w:rsidRDefault="002F7F9A" w:rsidP="00042105">
      <w:pPr>
        <w:pStyle w:val="Lbjegyzetszveg"/>
      </w:pPr>
      <w:r>
        <w:rPr>
          <w:rStyle w:val="Vgjegyzet-hivatkozs"/>
        </w:rPr>
        <w:endnoteRef/>
      </w:r>
      <w:r>
        <w:tab/>
        <w:t xml:space="preserve">Vö. </w:t>
      </w:r>
      <w:r w:rsidRPr="005C080F">
        <w:t>Phüszika 192 a</w:t>
      </w:r>
    </w:p>
  </w:endnote>
  <w:endnote w:id="622">
    <w:p w14:paraId="17F147D8" w14:textId="6319026B" w:rsidR="002F7F9A" w:rsidRDefault="002F7F9A" w:rsidP="00042105">
      <w:pPr>
        <w:pStyle w:val="Lbjegyzetszveg"/>
      </w:pPr>
      <w:r>
        <w:rPr>
          <w:rStyle w:val="Vgjegyzet-hivatkozs"/>
        </w:rPr>
        <w:endnoteRef/>
      </w:r>
      <w:r>
        <w:tab/>
      </w:r>
      <w:r w:rsidRPr="00655F16">
        <w:t>Metaphüszika 1029 a</w:t>
      </w:r>
    </w:p>
  </w:endnote>
  <w:endnote w:id="623">
    <w:p w14:paraId="1E5DDF45" w14:textId="2EBCFBE9" w:rsidR="002F7F9A" w:rsidRDefault="002F7F9A" w:rsidP="00042105">
      <w:pPr>
        <w:pStyle w:val="Lbjegyzetszveg"/>
      </w:pPr>
      <w:r>
        <w:rPr>
          <w:rStyle w:val="Vgjegyzet-hivatkozs"/>
        </w:rPr>
        <w:endnoteRef/>
      </w:r>
      <w:r>
        <w:tab/>
        <w:t xml:space="preserve">Vö. </w:t>
      </w:r>
      <w:r w:rsidRPr="005C080F">
        <w:t>Phüszika 193 a</w:t>
      </w:r>
      <w:r>
        <w:t>;</w:t>
      </w:r>
      <w:r w:rsidRPr="005C080F">
        <w:t xml:space="preserve"> 191 a</w:t>
      </w:r>
    </w:p>
  </w:endnote>
  <w:endnote w:id="624">
    <w:p w14:paraId="124B1D94" w14:textId="1EEFE5DA" w:rsidR="002F7F9A" w:rsidRDefault="002F7F9A" w:rsidP="00042105">
      <w:pPr>
        <w:pStyle w:val="Lbjegyzetszveg"/>
      </w:pPr>
      <w:r>
        <w:rPr>
          <w:rStyle w:val="Vgjegyzet-hivatkozs"/>
        </w:rPr>
        <w:endnoteRef/>
      </w:r>
      <w:r>
        <w:tab/>
        <w:t>Vö</w:t>
      </w:r>
      <w:r w:rsidRPr="005C080F">
        <w:t>. Phüszika 191 a; 192 a</w:t>
      </w:r>
    </w:p>
  </w:endnote>
  <w:endnote w:id="625">
    <w:p w14:paraId="66BA837D" w14:textId="05050F80" w:rsidR="002F7F9A" w:rsidRDefault="002F7F9A" w:rsidP="00042105">
      <w:pPr>
        <w:pStyle w:val="Lbjegyzetszveg"/>
      </w:pPr>
      <w:r>
        <w:rPr>
          <w:rStyle w:val="Vgjegyzet-hivatkozs"/>
        </w:rPr>
        <w:endnoteRef/>
      </w:r>
      <w:r>
        <w:tab/>
        <w:t>V</w:t>
      </w:r>
      <w:r w:rsidRPr="00A6271F">
        <w:t>ö. Phüszika I,7</w:t>
      </w:r>
      <w:r>
        <w:t>–</w:t>
      </w:r>
      <w:r w:rsidRPr="00A6271F">
        <w:t>9</w:t>
      </w:r>
    </w:p>
  </w:endnote>
  <w:endnote w:id="626">
    <w:p w14:paraId="1C53529D" w14:textId="5ED8F8B7" w:rsidR="002F7F9A" w:rsidRDefault="002F7F9A" w:rsidP="00042105">
      <w:pPr>
        <w:pStyle w:val="Lbjegyzetszveg"/>
      </w:pPr>
      <w:r>
        <w:rPr>
          <w:rStyle w:val="Vgjegyzet-hivatkozs"/>
        </w:rPr>
        <w:endnoteRef/>
      </w:r>
      <w:r>
        <w:tab/>
      </w:r>
      <w:r w:rsidRPr="00A6271F">
        <w:t>Metaphüszika 1034 a</w:t>
      </w:r>
    </w:p>
  </w:endnote>
  <w:endnote w:id="627">
    <w:p w14:paraId="439522B5" w14:textId="07E51D02" w:rsidR="002F7F9A" w:rsidRDefault="002F7F9A" w:rsidP="00042105">
      <w:pPr>
        <w:pStyle w:val="Lbjegyzetszveg"/>
      </w:pPr>
      <w:r>
        <w:rPr>
          <w:rStyle w:val="Vgjegyzet-hivatkozs"/>
        </w:rPr>
        <w:endnoteRef/>
      </w:r>
      <w:r>
        <w:tab/>
        <w:t xml:space="preserve">Vö. </w:t>
      </w:r>
      <w:r w:rsidRPr="00A6271F">
        <w:t>Metaphüszika 1029 a</w:t>
      </w:r>
    </w:p>
  </w:endnote>
  <w:endnote w:id="628">
    <w:p w14:paraId="4B615325" w14:textId="0347653E" w:rsidR="002F7F9A" w:rsidRDefault="002F7F9A" w:rsidP="00042105">
      <w:pPr>
        <w:pStyle w:val="Lbjegyzetszveg"/>
      </w:pPr>
      <w:r>
        <w:rPr>
          <w:rStyle w:val="Vgjegyzet-hivatkozs"/>
        </w:rPr>
        <w:endnoteRef/>
      </w:r>
      <w:r>
        <w:tab/>
      </w:r>
      <w:r w:rsidRPr="00382331">
        <w:t>Metaphüszika 1048 a</w:t>
      </w:r>
    </w:p>
  </w:endnote>
  <w:endnote w:id="629">
    <w:p w14:paraId="6FBF80AA" w14:textId="031B3DD7" w:rsidR="002F7F9A" w:rsidRDefault="002F7F9A" w:rsidP="00042105">
      <w:pPr>
        <w:pStyle w:val="Lbjegyzetszveg"/>
      </w:pPr>
      <w:r>
        <w:rPr>
          <w:rStyle w:val="Vgjegyzet-hivatkozs"/>
        </w:rPr>
        <w:endnoteRef/>
      </w:r>
      <w:r>
        <w:tab/>
        <w:t>V</w:t>
      </w:r>
      <w:r w:rsidRPr="00382331">
        <w:t>ö. Metaphüszika 1048 b</w:t>
      </w:r>
    </w:p>
  </w:endnote>
  <w:endnote w:id="630">
    <w:p w14:paraId="20B7EBE0" w14:textId="31CB4A54" w:rsidR="002F7F9A" w:rsidRDefault="002F7F9A" w:rsidP="00042105">
      <w:pPr>
        <w:pStyle w:val="Lbjegyzetszveg"/>
      </w:pPr>
      <w:r>
        <w:rPr>
          <w:rStyle w:val="Vgjegyzet-hivatkozs"/>
        </w:rPr>
        <w:endnoteRef/>
      </w:r>
      <w:r>
        <w:tab/>
        <w:t>V</w:t>
      </w:r>
      <w:r w:rsidRPr="00382331">
        <w:t>ö. Metaphüszika 1042 b; 1043 a</w:t>
      </w:r>
    </w:p>
  </w:endnote>
  <w:endnote w:id="631">
    <w:p w14:paraId="4AE0BC6D" w14:textId="119A3114" w:rsidR="002F7F9A" w:rsidRDefault="002F7F9A" w:rsidP="00042105">
      <w:pPr>
        <w:pStyle w:val="Lbjegyzetszveg"/>
      </w:pPr>
      <w:r>
        <w:rPr>
          <w:rStyle w:val="Vgjegyzet-hivatkozs"/>
        </w:rPr>
        <w:endnoteRef/>
      </w:r>
      <w:r>
        <w:tab/>
        <w:t>V</w:t>
      </w:r>
      <w:r w:rsidRPr="00382331">
        <w:t>ö. Peri pszükhész 412 a</w:t>
      </w:r>
      <w:r>
        <w:t>–</w:t>
      </w:r>
      <w:r w:rsidRPr="00382331">
        <w:t>b; Metaphüszika 1048 b</w:t>
      </w:r>
    </w:p>
  </w:endnote>
  <w:endnote w:id="632">
    <w:p w14:paraId="2AA98973" w14:textId="2017C231" w:rsidR="002F7F9A" w:rsidRDefault="002F7F9A" w:rsidP="00042105">
      <w:pPr>
        <w:pStyle w:val="Lbjegyzetszveg"/>
      </w:pPr>
      <w:r>
        <w:rPr>
          <w:rStyle w:val="Vgjegyzet-hivatkozs"/>
        </w:rPr>
        <w:endnoteRef/>
      </w:r>
      <w:r>
        <w:tab/>
      </w:r>
      <w:r w:rsidRPr="00EC4BA9">
        <w:t>Metaphüszika 1049 b</w:t>
      </w:r>
    </w:p>
  </w:endnote>
  <w:endnote w:id="633">
    <w:p w14:paraId="450AD12D" w14:textId="667CDD50" w:rsidR="002F7F9A" w:rsidRDefault="002F7F9A" w:rsidP="00042105">
      <w:pPr>
        <w:pStyle w:val="Lbjegyzetszveg"/>
      </w:pPr>
      <w:r>
        <w:rPr>
          <w:rStyle w:val="Vgjegyzet-hivatkozs"/>
        </w:rPr>
        <w:endnoteRef/>
      </w:r>
      <w:r>
        <w:tab/>
      </w:r>
      <w:r w:rsidRPr="00EC4BA9">
        <w:t>Metaphüszika 1046 a</w:t>
      </w:r>
    </w:p>
  </w:endnote>
  <w:endnote w:id="634">
    <w:p w14:paraId="4B07815D" w14:textId="1A3215D8" w:rsidR="002F7F9A" w:rsidRDefault="002F7F9A" w:rsidP="00042105">
      <w:pPr>
        <w:pStyle w:val="Lbjegyzetszveg"/>
      </w:pPr>
      <w:r>
        <w:rPr>
          <w:rStyle w:val="Vgjegyzet-hivatkozs"/>
        </w:rPr>
        <w:endnoteRef/>
      </w:r>
      <w:r>
        <w:tab/>
        <w:t>V</w:t>
      </w:r>
      <w:r w:rsidRPr="00093DD4">
        <w:t>ö. Phüszika 200 b</w:t>
      </w:r>
    </w:p>
  </w:endnote>
  <w:endnote w:id="635">
    <w:p w14:paraId="79FABAB4" w14:textId="4F1DA0B1" w:rsidR="002F7F9A" w:rsidRDefault="002F7F9A" w:rsidP="00042105">
      <w:pPr>
        <w:pStyle w:val="Lbjegyzetszveg"/>
      </w:pPr>
      <w:r>
        <w:rPr>
          <w:rStyle w:val="Vgjegyzet-hivatkozs"/>
        </w:rPr>
        <w:endnoteRef/>
      </w:r>
      <w:r>
        <w:tab/>
      </w:r>
      <w:r w:rsidRPr="00093DD4">
        <w:t>Phüszika 201 a</w:t>
      </w:r>
    </w:p>
  </w:endnote>
  <w:endnote w:id="636">
    <w:p w14:paraId="22D97724" w14:textId="5F5CA4DB" w:rsidR="002F7F9A" w:rsidRDefault="002F7F9A" w:rsidP="00042105">
      <w:pPr>
        <w:pStyle w:val="Lbjegyzetszveg"/>
      </w:pPr>
      <w:r>
        <w:rPr>
          <w:rStyle w:val="Vgjegyzet-hivatkozs"/>
        </w:rPr>
        <w:endnoteRef/>
      </w:r>
      <w:r>
        <w:tab/>
      </w:r>
      <w:r w:rsidRPr="00093DD4">
        <w:t>Metaphüszika 983 a</w:t>
      </w:r>
    </w:p>
  </w:endnote>
  <w:endnote w:id="637">
    <w:p w14:paraId="0BBC5B5A" w14:textId="4347C2FE" w:rsidR="002F7F9A" w:rsidRDefault="002F7F9A" w:rsidP="00042105">
      <w:pPr>
        <w:pStyle w:val="Lbjegyzetszveg"/>
      </w:pPr>
      <w:r>
        <w:rPr>
          <w:rStyle w:val="Vgjegyzet-hivatkozs"/>
        </w:rPr>
        <w:endnoteRef/>
      </w:r>
      <w:r>
        <w:tab/>
        <w:t>V</w:t>
      </w:r>
      <w:r w:rsidRPr="005F7B20">
        <w:t>ö. Phüszika I,6</w:t>
      </w:r>
      <w:r>
        <w:t>–</w:t>
      </w:r>
      <w:r w:rsidRPr="005F7B20">
        <w:t>9</w:t>
      </w:r>
    </w:p>
  </w:endnote>
  <w:endnote w:id="638">
    <w:p w14:paraId="540932CF" w14:textId="7536AD59" w:rsidR="002F7F9A" w:rsidRDefault="002F7F9A" w:rsidP="00042105">
      <w:pPr>
        <w:pStyle w:val="Lbjegyzetszveg"/>
      </w:pPr>
      <w:r>
        <w:rPr>
          <w:rStyle w:val="Vgjegyzet-hivatkozs"/>
        </w:rPr>
        <w:endnoteRef/>
      </w:r>
      <w:r>
        <w:tab/>
        <w:t>V</w:t>
      </w:r>
      <w:r w:rsidRPr="005F7B20">
        <w:t>ö. Metaphüszika 1033 b</w:t>
      </w:r>
    </w:p>
  </w:endnote>
  <w:endnote w:id="639">
    <w:p w14:paraId="7FEF01FE" w14:textId="00575C3D" w:rsidR="002F7F9A" w:rsidRDefault="002F7F9A" w:rsidP="00042105">
      <w:pPr>
        <w:pStyle w:val="Lbjegyzetszveg"/>
      </w:pPr>
      <w:r>
        <w:rPr>
          <w:rStyle w:val="Vgjegyzet-hivatkozs"/>
        </w:rPr>
        <w:endnoteRef/>
      </w:r>
      <w:r>
        <w:tab/>
      </w:r>
      <w:r w:rsidRPr="005F7B20">
        <w:t>Metaphüszika 1070 a</w:t>
      </w:r>
    </w:p>
  </w:endnote>
  <w:endnote w:id="640">
    <w:p w14:paraId="0F2C6277" w14:textId="3BB46874" w:rsidR="002F7F9A" w:rsidRDefault="002F7F9A" w:rsidP="00042105">
      <w:pPr>
        <w:pStyle w:val="Lbjegyzetszveg"/>
      </w:pPr>
      <w:r>
        <w:rPr>
          <w:rStyle w:val="Vgjegyzet-hivatkozs"/>
        </w:rPr>
        <w:endnoteRef/>
      </w:r>
      <w:r>
        <w:tab/>
      </w:r>
      <w:r w:rsidRPr="005F7B20">
        <w:t>Phüszika 194 b</w:t>
      </w:r>
    </w:p>
  </w:endnote>
  <w:endnote w:id="641">
    <w:p w14:paraId="34CA2601" w14:textId="163DC503" w:rsidR="002F7F9A" w:rsidRDefault="002F7F9A" w:rsidP="00042105">
      <w:pPr>
        <w:pStyle w:val="Lbjegyzetszveg"/>
      </w:pPr>
      <w:r>
        <w:rPr>
          <w:rStyle w:val="Vgjegyzet-hivatkozs"/>
        </w:rPr>
        <w:endnoteRef/>
      </w:r>
      <w:r>
        <w:tab/>
      </w:r>
      <w:r w:rsidRPr="005F7B20">
        <w:t>Phüszika 241 b</w:t>
      </w:r>
    </w:p>
  </w:endnote>
  <w:endnote w:id="642">
    <w:p w14:paraId="4A20C5BC" w14:textId="420B1565" w:rsidR="002F7F9A" w:rsidRDefault="002F7F9A" w:rsidP="00042105">
      <w:pPr>
        <w:pStyle w:val="Lbjegyzetszveg"/>
      </w:pPr>
      <w:r>
        <w:rPr>
          <w:rStyle w:val="Vgjegyzet-hivatkozs"/>
        </w:rPr>
        <w:endnoteRef/>
      </w:r>
      <w:r>
        <w:tab/>
        <w:t xml:space="preserve">Vö. </w:t>
      </w:r>
      <w:r w:rsidRPr="005F7B20">
        <w:t>Phüszika 198 a; Peri pszükhész 415 b</w:t>
      </w:r>
    </w:p>
  </w:endnote>
  <w:endnote w:id="643">
    <w:p w14:paraId="664EA12D" w14:textId="23FAA365" w:rsidR="002F7F9A" w:rsidRDefault="002F7F9A" w:rsidP="00042105">
      <w:pPr>
        <w:pStyle w:val="Lbjegyzetszveg"/>
      </w:pPr>
      <w:r>
        <w:rPr>
          <w:rStyle w:val="Vgjegyzet-hivatkozs"/>
        </w:rPr>
        <w:endnoteRef/>
      </w:r>
      <w:r>
        <w:tab/>
        <w:t xml:space="preserve">Vö. </w:t>
      </w:r>
      <w:r w:rsidRPr="00F713CD">
        <w:t>Peri pszükhész 406 b; Metaphüszika 1049 b</w:t>
      </w:r>
    </w:p>
  </w:endnote>
  <w:endnote w:id="644">
    <w:p w14:paraId="718A1A0E" w14:textId="098F0080" w:rsidR="002F7F9A" w:rsidRDefault="002F7F9A" w:rsidP="00042105">
      <w:pPr>
        <w:pStyle w:val="Lbjegyzetszveg"/>
      </w:pPr>
      <w:r>
        <w:rPr>
          <w:rStyle w:val="Vgjegyzet-hivatkozs"/>
        </w:rPr>
        <w:endnoteRef/>
      </w:r>
      <w:r>
        <w:tab/>
        <w:t>V</w:t>
      </w:r>
      <w:r w:rsidRPr="00F713CD">
        <w:t>ö. Phüszika II,3; Metaphüszika IV,2</w:t>
      </w:r>
    </w:p>
  </w:endnote>
  <w:endnote w:id="645">
    <w:p w14:paraId="5A167BB4" w14:textId="3A3C0C89" w:rsidR="002F7F9A" w:rsidRDefault="002F7F9A" w:rsidP="00042105">
      <w:pPr>
        <w:pStyle w:val="Lbjegyzetszveg"/>
      </w:pPr>
      <w:r>
        <w:rPr>
          <w:rStyle w:val="Vgjegyzet-hivatkozs"/>
        </w:rPr>
        <w:endnoteRef/>
      </w:r>
      <w:r>
        <w:tab/>
      </w:r>
      <w:r w:rsidRPr="00F713CD">
        <w:t>Peri ouranou 291 b; vö. Politika 1253 a</w:t>
      </w:r>
    </w:p>
  </w:endnote>
  <w:endnote w:id="646">
    <w:p w14:paraId="2B948288" w14:textId="3E418949" w:rsidR="002F7F9A" w:rsidRDefault="002F7F9A" w:rsidP="00042105">
      <w:pPr>
        <w:pStyle w:val="Lbjegyzetszveg"/>
      </w:pPr>
      <w:r>
        <w:rPr>
          <w:rStyle w:val="Vgjegyzet-hivatkozs"/>
        </w:rPr>
        <w:endnoteRef/>
      </w:r>
      <w:r>
        <w:tab/>
      </w:r>
      <w:r w:rsidRPr="005F4D0F">
        <w:t>Phüszika 199 b</w:t>
      </w:r>
    </w:p>
  </w:endnote>
  <w:endnote w:id="647">
    <w:p w14:paraId="7B606296" w14:textId="78D94EAF" w:rsidR="002F7F9A" w:rsidRDefault="002F7F9A" w:rsidP="00042105">
      <w:pPr>
        <w:pStyle w:val="Lbjegyzetszveg"/>
      </w:pPr>
      <w:r>
        <w:rPr>
          <w:rStyle w:val="Vgjegyzet-hivatkozs"/>
        </w:rPr>
        <w:endnoteRef/>
      </w:r>
      <w:r>
        <w:tab/>
        <w:t xml:space="preserve">Vö. </w:t>
      </w:r>
      <w:r w:rsidRPr="005F4D0F">
        <w:t>Phüszika 198 a</w:t>
      </w:r>
    </w:p>
  </w:endnote>
  <w:endnote w:id="648">
    <w:p w14:paraId="3BB303C3" w14:textId="4811C75C" w:rsidR="002F7F9A" w:rsidRDefault="002F7F9A" w:rsidP="00042105">
      <w:pPr>
        <w:pStyle w:val="Lbjegyzetszveg"/>
      </w:pPr>
      <w:r>
        <w:rPr>
          <w:rStyle w:val="Vgjegyzet-hivatkozs"/>
        </w:rPr>
        <w:endnoteRef/>
      </w:r>
      <w:r>
        <w:tab/>
        <w:t>Vö</w:t>
      </w:r>
      <w:r w:rsidRPr="005F4D0F">
        <w:t>. Meteórologika I,3; Peri ouranou I,</w:t>
      </w:r>
      <w:r>
        <w:t>3</w:t>
      </w:r>
    </w:p>
  </w:endnote>
  <w:endnote w:id="649">
    <w:p w14:paraId="5DA41FA3" w14:textId="6D19ECAF" w:rsidR="002F7F9A" w:rsidRDefault="002F7F9A" w:rsidP="00042105">
      <w:pPr>
        <w:pStyle w:val="Lbjegyzetszveg"/>
      </w:pPr>
      <w:r>
        <w:rPr>
          <w:rStyle w:val="Vgjegyzet-hivatkozs"/>
        </w:rPr>
        <w:endnoteRef/>
      </w:r>
      <w:r>
        <w:tab/>
        <w:t>V</w:t>
      </w:r>
      <w:r w:rsidRPr="005F4D0F">
        <w:t>ö. Phüszika II,8</w:t>
      </w:r>
    </w:p>
  </w:endnote>
  <w:endnote w:id="650">
    <w:p w14:paraId="7C5E9B36" w14:textId="4E4CF153" w:rsidR="002F7F9A" w:rsidRDefault="002F7F9A" w:rsidP="00042105">
      <w:pPr>
        <w:pStyle w:val="Lbjegyzetszveg"/>
      </w:pPr>
      <w:r>
        <w:rPr>
          <w:rStyle w:val="Vgjegyzet-hivatkozs"/>
        </w:rPr>
        <w:endnoteRef/>
      </w:r>
      <w:r>
        <w:tab/>
        <w:t>V</w:t>
      </w:r>
      <w:r w:rsidRPr="005F4D0F">
        <w:t>ö. Peri pszükhész 412 a</w:t>
      </w:r>
      <w:r>
        <w:t>–</w:t>
      </w:r>
      <w:r w:rsidRPr="005F4D0F">
        <w:t xml:space="preserve">b; 414 a </w:t>
      </w:r>
      <w:r>
        <w:t>–</w:t>
      </w:r>
      <w:r w:rsidRPr="005F4D0F">
        <w:t xml:space="preserve"> 416 b</w:t>
      </w:r>
    </w:p>
  </w:endnote>
  <w:endnote w:id="651">
    <w:p w14:paraId="54754F24" w14:textId="1DB6A051" w:rsidR="002F7F9A" w:rsidRDefault="002F7F9A" w:rsidP="00042105">
      <w:pPr>
        <w:pStyle w:val="Lbjegyzetszveg"/>
      </w:pPr>
      <w:r>
        <w:rPr>
          <w:rStyle w:val="Vgjegyzet-hivatkozs"/>
        </w:rPr>
        <w:endnoteRef/>
      </w:r>
      <w:r>
        <w:tab/>
        <w:t>V</w:t>
      </w:r>
      <w:r w:rsidRPr="005F4D0F">
        <w:t>ö. Peri pszükhész 413 b; 424 a; 433 e</w:t>
      </w:r>
    </w:p>
  </w:endnote>
  <w:endnote w:id="652">
    <w:p w14:paraId="336A00E7" w14:textId="5FC27512" w:rsidR="002F7F9A" w:rsidRDefault="002F7F9A" w:rsidP="00042105">
      <w:pPr>
        <w:pStyle w:val="Lbjegyzetszveg"/>
      </w:pPr>
      <w:r>
        <w:rPr>
          <w:rStyle w:val="Vgjegyzet-hivatkozs"/>
        </w:rPr>
        <w:endnoteRef/>
      </w:r>
      <w:r>
        <w:tab/>
        <w:t>V</w:t>
      </w:r>
      <w:r w:rsidRPr="007E495F">
        <w:t>ö. Metaphüszika 1073 a; 1072 a</w:t>
      </w:r>
    </w:p>
  </w:endnote>
  <w:endnote w:id="653">
    <w:p w14:paraId="04B17C2F" w14:textId="10EF0A0C" w:rsidR="002F7F9A" w:rsidRDefault="002F7F9A" w:rsidP="00042105">
      <w:pPr>
        <w:pStyle w:val="Lbjegyzetszveg"/>
      </w:pPr>
      <w:r>
        <w:rPr>
          <w:rStyle w:val="Vgjegyzet-hivatkozs"/>
        </w:rPr>
        <w:endnoteRef/>
      </w:r>
      <w:r>
        <w:tab/>
        <w:t>Vö</w:t>
      </w:r>
      <w:r w:rsidRPr="008962D1">
        <w:t>. Me</w:t>
      </w:r>
      <w:r>
        <w:t xml:space="preserve">taphüszika </w:t>
      </w:r>
      <w:r w:rsidRPr="008962D1">
        <w:t>983 a</w:t>
      </w:r>
    </w:p>
  </w:endnote>
  <w:endnote w:id="654">
    <w:p w14:paraId="27F5B785" w14:textId="16008471" w:rsidR="002F7F9A" w:rsidRDefault="002F7F9A" w:rsidP="00042105">
      <w:pPr>
        <w:pStyle w:val="Lbjegyzetszveg"/>
      </w:pPr>
      <w:r>
        <w:rPr>
          <w:rStyle w:val="Vgjegyzet-hivatkozs"/>
        </w:rPr>
        <w:endnoteRef/>
      </w:r>
      <w:r>
        <w:tab/>
      </w:r>
      <w:r w:rsidRPr="008962D1">
        <w:t>Metaphüszika 1073 a</w:t>
      </w:r>
    </w:p>
  </w:endnote>
  <w:endnote w:id="655">
    <w:p w14:paraId="188E35BF" w14:textId="4C63892E" w:rsidR="002F7F9A" w:rsidRDefault="002F7F9A" w:rsidP="00042105">
      <w:pPr>
        <w:pStyle w:val="Lbjegyzetszveg"/>
      </w:pPr>
      <w:r>
        <w:rPr>
          <w:rStyle w:val="Vgjegyzet-hivatkozs"/>
        </w:rPr>
        <w:endnoteRef/>
      </w:r>
      <w:r>
        <w:tab/>
      </w:r>
      <w:r w:rsidRPr="008962D1">
        <w:t>Metaphüszika 1074 a</w:t>
      </w:r>
    </w:p>
  </w:endnote>
  <w:endnote w:id="656">
    <w:p w14:paraId="22B09E5B" w14:textId="3F5012B1" w:rsidR="002F7F9A" w:rsidRDefault="002F7F9A" w:rsidP="00042105">
      <w:pPr>
        <w:pStyle w:val="Lbjegyzetszveg"/>
      </w:pPr>
      <w:r>
        <w:rPr>
          <w:rStyle w:val="Vgjegyzet-hivatkozs"/>
        </w:rPr>
        <w:endnoteRef/>
      </w:r>
      <w:r>
        <w:tab/>
      </w:r>
      <w:r w:rsidRPr="008962D1">
        <w:t>Metaphüszika 1073 a</w:t>
      </w:r>
    </w:p>
  </w:endnote>
  <w:endnote w:id="657">
    <w:p w14:paraId="6CB7C4D9" w14:textId="02212804" w:rsidR="002F7F9A" w:rsidRDefault="002F7F9A" w:rsidP="00042105">
      <w:pPr>
        <w:pStyle w:val="Lbjegyzetszveg"/>
      </w:pPr>
      <w:r>
        <w:rPr>
          <w:rStyle w:val="Vgjegyzet-hivatkozs"/>
        </w:rPr>
        <w:endnoteRef/>
      </w:r>
      <w:r>
        <w:tab/>
        <w:t>V</w:t>
      </w:r>
      <w:r w:rsidRPr="00F15EB0">
        <w:t>ö. Metaphüszika 1072 a</w:t>
      </w:r>
      <w:r>
        <w:t>–</w:t>
      </w:r>
      <w:r w:rsidRPr="00F15EB0">
        <w:t>b; 1074 a; Peri ouranou I,9</w:t>
      </w:r>
    </w:p>
  </w:endnote>
  <w:endnote w:id="658">
    <w:p w14:paraId="6107B716" w14:textId="43C28534" w:rsidR="002F7F9A" w:rsidRDefault="002F7F9A" w:rsidP="00042105">
      <w:pPr>
        <w:pStyle w:val="Lbjegyzetszveg"/>
      </w:pPr>
      <w:r>
        <w:rPr>
          <w:rStyle w:val="Vgjegyzet-hivatkozs"/>
        </w:rPr>
        <w:endnoteRef/>
      </w:r>
      <w:r>
        <w:tab/>
        <w:t xml:space="preserve">Vö. </w:t>
      </w:r>
      <w:r w:rsidRPr="00F15EB0">
        <w:t>Metaphüszika 1072 b; 1074 b</w:t>
      </w:r>
    </w:p>
  </w:endnote>
  <w:endnote w:id="659">
    <w:p w14:paraId="0007A362" w14:textId="4444BBB1" w:rsidR="002F7F9A" w:rsidRDefault="002F7F9A" w:rsidP="00042105">
      <w:pPr>
        <w:pStyle w:val="Lbjegyzetszveg"/>
      </w:pPr>
      <w:r>
        <w:rPr>
          <w:rStyle w:val="Vgjegyzet-hivatkozs"/>
        </w:rPr>
        <w:endnoteRef/>
      </w:r>
      <w:r>
        <w:tab/>
      </w:r>
      <w:r w:rsidRPr="00F15EB0">
        <w:t>Metaphüszika 1072 b</w:t>
      </w:r>
    </w:p>
  </w:endnote>
  <w:endnote w:id="660">
    <w:p w14:paraId="401398A7" w14:textId="64CC97EE" w:rsidR="002F7F9A" w:rsidRDefault="002F7F9A" w:rsidP="00042105">
      <w:pPr>
        <w:pStyle w:val="Lbjegyzetszveg"/>
      </w:pPr>
      <w:r>
        <w:rPr>
          <w:rStyle w:val="Vgjegyzet-hivatkozs"/>
        </w:rPr>
        <w:endnoteRef/>
      </w:r>
      <w:r>
        <w:tab/>
        <w:t>Vö</w:t>
      </w:r>
      <w:r w:rsidRPr="00F15EB0">
        <w:t>. Metaphüszika 1003 a</w:t>
      </w:r>
      <w:r>
        <w:t>–</w:t>
      </w:r>
      <w:r w:rsidRPr="00F15EB0">
        <w:t>b</w:t>
      </w:r>
    </w:p>
  </w:endnote>
  <w:endnote w:id="661">
    <w:p w14:paraId="4AD42565" w14:textId="21BD655F" w:rsidR="002F7F9A" w:rsidRDefault="002F7F9A" w:rsidP="00042105">
      <w:pPr>
        <w:pStyle w:val="Lbjegyzetszveg"/>
      </w:pPr>
      <w:r>
        <w:rPr>
          <w:rStyle w:val="Vgjegyzet-hivatkozs"/>
        </w:rPr>
        <w:endnoteRef/>
      </w:r>
      <w:r>
        <w:tab/>
      </w:r>
      <w:r w:rsidRPr="00F15EB0">
        <w:t>Metaphüszika 1003 b</w:t>
      </w:r>
    </w:p>
  </w:endnote>
  <w:endnote w:id="662">
    <w:p w14:paraId="47AB7C4B" w14:textId="6BF01C1A" w:rsidR="002F7F9A" w:rsidRDefault="002F7F9A" w:rsidP="00042105">
      <w:pPr>
        <w:pStyle w:val="Lbjegyzetszveg"/>
      </w:pPr>
      <w:r>
        <w:rPr>
          <w:rStyle w:val="Vgjegyzet-hivatkozs"/>
        </w:rPr>
        <w:endnoteRef/>
      </w:r>
      <w:r>
        <w:tab/>
        <w:t>V</w:t>
      </w:r>
      <w:r w:rsidRPr="004469F2">
        <w:t>ö. Metaphüszika 1028 a</w:t>
      </w:r>
    </w:p>
  </w:endnote>
  <w:endnote w:id="663">
    <w:p w14:paraId="18CC129B" w14:textId="2C367DB9" w:rsidR="002F7F9A" w:rsidRDefault="002F7F9A" w:rsidP="00042105">
      <w:pPr>
        <w:pStyle w:val="Lbjegyzetszveg"/>
      </w:pPr>
      <w:r>
        <w:rPr>
          <w:rStyle w:val="Vgjegyzet-hivatkozs"/>
        </w:rPr>
        <w:endnoteRef/>
      </w:r>
      <w:r>
        <w:tab/>
      </w:r>
      <w:r w:rsidRPr="004469F2">
        <w:t>Metaphüszika 1051 a</w:t>
      </w:r>
    </w:p>
  </w:endnote>
  <w:endnote w:id="664">
    <w:p w14:paraId="67F2711D" w14:textId="71CC178A" w:rsidR="002F7F9A" w:rsidRDefault="002F7F9A" w:rsidP="00042105">
      <w:pPr>
        <w:pStyle w:val="Lbjegyzetszveg"/>
      </w:pPr>
      <w:r>
        <w:rPr>
          <w:rStyle w:val="Vgjegyzet-hivatkozs"/>
        </w:rPr>
        <w:endnoteRef/>
      </w:r>
      <w:r>
        <w:tab/>
        <w:t>Vö</w:t>
      </w:r>
      <w:r w:rsidRPr="004469F2">
        <w:t>. Phüszika VII,</w:t>
      </w:r>
      <w:r>
        <w:t>1</w:t>
      </w:r>
      <w:r w:rsidRPr="004469F2">
        <w:t>; VIII,5; Metaphüszika XII,6</w:t>
      </w:r>
    </w:p>
  </w:endnote>
  <w:endnote w:id="665">
    <w:p w14:paraId="5AEA5733" w14:textId="703CEB03" w:rsidR="002F7F9A" w:rsidRDefault="002F7F9A" w:rsidP="00042105">
      <w:pPr>
        <w:pStyle w:val="Lbjegyzetszveg"/>
      </w:pPr>
      <w:r>
        <w:rPr>
          <w:rStyle w:val="Vgjegyzet-hivatkozs"/>
        </w:rPr>
        <w:endnoteRef/>
      </w:r>
      <w:r>
        <w:tab/>
        <w:t xml:space="preserve">Vö. </w:t>
      </w:r>
      <w:r w:rsidRPr="004469F2">
        <w:t>Metaphüszika 1069 b</w:t>
      </w:r>
    </w:p>
  </w:endnote>
  <w:endnote w:id="666">
    <w:p w14:paraId="6B202E6B" w14:textId="14ACDFB4" w:rsidR="002F7F9A" w:rsidRDefault="002F7F9A" w:rsidP="00042105">
      <w:pPr>
        <w:pStyle w:val="Lbjegyzetszveg"/>
      </w:pPr>
      <w:r>
        <w:rPr>
          <w:rStyle w:val="Vgjegyzet-hivatkozs"/>
        </w:rPr>
        <w:endnoteRef/>
      </w:r>
      <w:r>
        <w:tab/>
        <w:t>V</w:t>
      </w:r>
      <w:r w:rsidRPr="004469F2">
        <w:t>ö. Metaphüszika 1073 a; Phüszika 241 b</w:t>
      </w:r>
    </w:p>
  </w:endnote>
  <w:endnote w:id="667">
    <w:p w14:paraId="4CA1B87B" w14:textId="602FA54C" w:rsidR="002F7F9A" w:rsidRDefault="002F7F9A" w:rsidP="00042105">
      <w:pPr>
        <w:pStyle w:val="Lbjegyzetszveg"/>
      </w:pPr>
      <w:r>
        <w:rPr>
          <w:rStyle w:val="Vgjegyzet-hivatkozs"/>
        </w:rPr>
        <w:endnoteRef/>
      </w:r>
      <w:r>
        <w:tab/>
        <w:t>V</w:t>
      </w:r>
      <w:r w:rsidRPr="004469F2">
        <w:t>ö. Phüszika VIII,</w:t>
      </w:r>
      <w:r>
        <w:t>1</w:t>
      </w:r>
      <w:r w:rsidRPr="004469F2">
        <w:t>; Metaphüszika 1071 b</w:t>
      </w:r>
    </w:p>
  </w:endnote>
  <w:endnote w:id="668">
    <w:p w14:paraId="732F1907" w14:textId="35C0D799" w:rsidR="002F7F9A" w:rsidRDefault="002F7F9A" w:rsidP="00042105">
      <w:pPr>
        <w:pStyle w:val="Lbjegyzetszveg"/>
      </w:pPr>
      <w:r>
        <w:rPr>
          <w:rStyle w:val="Vgjegyzet-hivatkozs"/>
        </w:rPr>
        <w:endnoteRef/>
      </w:r>
      <w:r>
        <w:tab/>
        <w:t>V</w:t>
      </w:r>
      <w:r w:rsidRPr="004469F2">
        <w:t>ö. Analütika hüsztera 82 b; 83 b</w:t>
      </w:r>
    </w:p>
  </w:endnote>
  <w:endnote w:id="669">
    <w:p w14:paraId="70E01348" w14:textId="4A121C8A" w:rsidR="002F7F9A" w:rsidRDefault="002F7F9A" w:rsidP="00042105">
      <w:pPr>
        <w:pStyle w:val="Lbjegyzetszveg"/>
      </w:pPr>
      <w:r>
        <w:rPr>
          <w:rStyle w:val="Vgjegyzet-hivatkozs"/>
        </w:rPr>
        <w:endnoteRef/>
      </w:r>
      <w:r>
        <w:tab/>
        <w:t>V</w:t>
      </w:r>
      <w:r w:rsidRPr="00380D6D">
        <w:t>ö. Metaphüszika 994 b</w:t>
      </w:r>
    </w:p>
  </w:endnote>
  <w:endnote w:id="670">
    <w:p w14:paraId="5F50A72B" w14:textId="0CB4DDBF" w:rsidR="002F7F9A" w:rsidRDefault="002F7F9A" w:rsidP="00042105">
      <w:pPr>
        <w:pStyle w:val="Lbjegyzetszveg"/>
      </w:pPr>
      <w:r>
        <w:rPr>
          <w:rStyle w:val="Vgjegyzet-hivatkozs"/>
        </w:rPr>
        <w:endnoteRef/>
      </w:r>
      <w:r>
        <w:tab/>
        <w:t xml:space="preserve">Vö. </w:t>
      </w:r>
      <w:r w:rsidRPr="00380D6D">
        <w:t>Phüszika 194 b; Metaphüszika 1071 a</w:t>
      </w:r>
    </w:p>
  </w:endnote>
  <w:endnote w:id="671">
    <w:p w14:paraId="3429F9C2" w14:textId="436ACFE0" w:rsidR="002F7F9A" w:rsidRDefault="002F7F9A" w:rsidP="00042105">
      <w:pPr>
        <w:pStyle w:val="Lbjegyzetszveg"/>
      </w:pPr>
      <w:r>
        <w:rPr>
          <w:rStyle w:val="Vgjegyzet-hivatkozs"/>
        </w:rPr>
        <w:endnoteRef/>
      </w:r>
      <w:r>
        <w:tab/>
        <w:t xml:space="preserve">Vö. </w:t>
      </w:r>
      <w:r w:rsidRPr="00380D6D">
        <w:t>Metaphüszika 1073 a</w:t>
      </w:r>
    </w:p>
  </w:endnote>
  <w:endnote w:id="672">
    <w:p w14:paraId="495F58D9" w14:textId="5E78DB09" w:rsidR="002F7F9A" w:rsidRDefault="002F7F9A" w:rsidP="00042105">
      <w:pPr>
        <w:pStyle w:val="Lbjegyzetszveg"/>
      </w:pPr>
      <w:r>
        <w:rPr>
          <w:rStyle w:val="Vgjegyzet-hivatkozs"/>
        </w:rPr>
        <w:endnoteRef/>
      </w:r>
      <w:r>
        <w:tab/>
        <w:t xml:space="preserve"> Vö. </w:t>
      </w:r>
      <w:r w:rsidRPr="00380D6D">
        <w:t>Metaphüszika 1074 b</w:t>
      </w:r>
    </w:p>
  </w:endnote>
  <w:endnote w:id="673">
    <w:p w14:paraId="69E060B6" w14:textId="5D77DBE2" w:rsidR="002F7F9A" w:rsidRDefault="002F7F9A" w:rsidP="00042105">
      <w:pPr>
        <w:pStyle w:val="Lbjegyzetszveg"/>
      </w:pPr>
      <w:r>
        <w:rPr>
          <w:rStyle w:val="Vgjegyzet-hivatkozs"/>
        </w:rPr>
        <w:endnoteRef/>
      </w:r>
      <w:r>
        <w:tab/>
        <w:t xml:space="preserve"> Vö. </w:t>
      </w:r>
      <w:r w:rsidRPr="00380D6D">
        <w:t xml:space="preserve">Metaphüszika 1074 </w:t>
      </w:r>
      <w:r>
        <w:t>a</w:t>
      </w:r>
    </w:p>
  </w:endnote>
  <w:endnote w:id="674">
    <w:p w14:paraId="5FEB04D3" w14:textId="5A3B515B" w:rsidR="002F7F9A" w:rsidRDefault="002F7F9A" w:rsidP="00042105">
      <w:pPr>
        <w:pStyle w:val="Lbjegyzetszveg"/>
      </w:pPr>
      <w:r>
        <w:rPr>
          <w:rStyle w:val="Vgjegyzet-hivatkozs"/>
        </w:rPr>
        <w:endnoteRef/>
      </w:r>
      <w:r>
        <w:tab/>
        <w:t xml:space="preserve"> V</w:t>
      </w:r>
      <w:r w:rsidRPr="000D0FE6">
        <w:t>ö. Metaphüszika 1075 a; 1076 a</w:t>
      </w:r>
    </w:p>
  </w:endnote>
  <w:endnote w:id="675">
    <w:p w14:paraId="56250345" w14:textId="30ACEB3F" w:rsidR="002F7F9A" w:rsidRDefault="002F7F9A" w:rsidP="00042105">
      <w:pPr>
        <w:pStyle w:val="Lbjegyzetszveg"/>
      </w:pPr>
      <w:r>
        <w:rPr>
          <w:rStyle w:val="Vgjegyzet-hivatkozs"/>
        </w:rPr>
        <w:endnoteRef/>
      </w:r>
      <w:r>
        <w:tab/>
        <w:t xml:space="preserve"> </w:t>
      </w:r>
      <w:r w:rsidRPr="000D0FE6">
        <w:t>Metaphüszika 1074 a; vö. Phüszika VII,</w:t>
      </w:r>
      <w:r>
        <w:t>1</w:t>
      </w:r>
    </w:p>
  </w:endnote>
  <w:endnote w:id="676">
    <w:p w14:paraId="64FB4821" w14:textId="74C9ABE5" w:rsidR="002F7F9A" w:rsidRDefault="002F7F9A" w:rsidP="00042105">
      <w:pPr>
        <w:pStyle w:val="Lbjegyzetszveg"/>
      </w:pPr>
      <w:r>
        <w:rPr>
          <w:rStyle w:val="Vgjegyzet-hivatkozs"/>
        </w:rPr>
        <w:endnoteRef/>
      </w:r>
      <w:r>
        <w:tab/>
        <w:t xml:space="preserve"> V</w:t>
      </w:r>
      <w:r w:rsidRPr="000D0FE6">
        <w:t>ö. Met</w:t>
      </w:r>
      <w:r>
        <w:t xml:space="preserve">aphüszika </w:t>
      </w:r>
      <w:r w:rsidRPr="000D0FE6">
        <w:t>1072 b</w:t>
      </w:r>
    </w:p>
  </w:endnote>
  <w:endnote w:id="677">
    <w:p w14:paraId="170B0091" w14:textId="77D4727D" w:rsidR="002F7F9A" w:rsidRDefault="002F7F9A" w:rsidP="00042105">
      <w:pPr>
        <w:pStyle w:val="Lbjegyzetszveg"/>
      </w:pPr>
      <w:r>
        <w:rPr>
          <w:rStyle w:val="Vgjegyzet-hivatkozs"/>
        </w:rPr>
        <w:endnoteRef/>
      </w:r>
      <w:r>
        <w:tab/>
        <w:t xml:space="preserve"> V</w:t>
      </w:r>
      <w:r w:rsidRPr="00312C6A">
        <w:t>ö. Metaphüszika 1050 b</w:t>
      </w:r>
    </w:p>
  </w:endnote>
  <w:endnote w:id="678">
    <w:p w14:paraId="1C2187B4" w14:textId="2C3920D2" w:rsidR="002F7F9A" w:rsidRDefault="002F7F9A" w:rsidP="00042105">
      <w:pPr>
        <w:pStyle w:val="Lbjegyzetszveg"/>
      </w:pPr>
      <w:r>
        <w:rPr>
          <w:rStyle w:val="Vgjegyzet-hivatkozs"/>
        </w:rPr>
        <w:endnoteRef/>
      </w:r>
      <w:r>
        <w:tab/>
        <w:t xml:space="preserve"> V</w:t>
      </w:r>
      <w:r w:rsidRPr="00312C6A">
        <w:t>ö. Metaphüszika 1050 b</w:t>
      </w:r>
    </w:p>
  </w:endnote>
  <w:endnote w:id="679">
    <w:p w14:paraId="4D5FD3BD" w14:textId="26ACD210" w:rsidR="002F7F9A" w:rsidRDefault="002F7F9A" w:rsidP="00042105">
      <w:pPr>
        <w:pStyle w:val="Lbjegyzetszveg"/>
      </w:pPr>
      <w:r>
        <w:rPr>
          <w:rStyle w:val="Vgjegyzet-hivatkozs"/>
        </w:rPr>
        <w:endnoteRef/>
      </w:r>
      <w:r>
        <w:tab/>
        <w:t xml:space="preserve"> V</w:t>
      </w:r>
      <w:r w:rsidRPr="00312C6A">
        <w:t>ö. Metaphüszika 1049 b; 1050 b</w:t>
      </w:r>
    </w:p>
  </w:endnote>
  <w:endnote w:id="680">
    <w:p w14:paraId="704AE135" w14:textId="4F036503" w:rsidR="002F7F9A" w:rsidRDefault="002F7F9A" w:rsidP="00042105">
      <w:pPr>
        <w:pStyle w:val="Lbjegyzetszveg"/>
      </w:pPr>
      <w:r>
        <w:rPr>
          <w:rStyle w:val="Vgjegyzet-hivatkozs"/>
        </w:rPr>
        <w:endnoteRef/>
      </w:r>
      <w:r>
        <w:tab/>
        <w:t xml:space="preserve"> Vö.</w:t>
      </w:r>
      <w:r w:rsidRPr="00312C6A">
        <w:t xml:space="preserve"> Metaphüszika 1050 b; 1072 a</w:t>
      </w:r>
    </w:p>
  </w:endnote>
  <w:endnote w:id="681">
    <w:p w14:paraId="03AEAF82" w14:textId="5046FC94" w:rsidR="002F7F9A" w:rsidRDefault="002F7F9A" w:rsidP="00042105">
      <w:pPr>
        <w:pStyle w:val="Lbjegyzetszveg"/>
      </w:pPr>
      <w:r>
        <w:rPr>
          <w:rStyle w:val="Vgjegyzet-hivatkozs"/>
        </w:rPr>
        <w:endnoteRef/>
      </w:r>
      <w:r>
        <w:tab/>
        <w:t xml:space="preserve"> Vö.</w:t>
      </w:r>
      <w:r w:rsidRPr="00312C6A">
        <w:t xml:space="preserve"> Metaphüszika 1072 b</w:t>
      </w:r>
    </w:p>
  </w:endnote>
  <w:endnote w:id="682">
    <w:p w14:paraId="5F8FCE70" w14:textId="4E54A776" w:rsidR="002F7F9A" w:rsidRDefault="002F7F9A" w:rsidP="00042105">
      <w:pPr>
        <w:pStyle w:val="Lbjegyzetszveg"/>
      </w:pPr>
      <w:r>
        <w:rPr>
          <w:rStyle w:val="Vgjegyzet-hivatkozs"/>
        </w:rPr>
        <w:endnoteRef/>
      </w:r>
      <w:r>
        <w:tab/>
        <w:t xml:space="preserve"> V</w:t>
      </w:r>
      <w:r w:rsidRPr="00AB1BFF">
        <w:t>ö. Metaphüszika 1050 b</w:t>
      </w:r>
    </w:p>
  </w:endnote>
  <w:endnote w:id="683">
    <w:p w14:paraId="2AEF9214" w14:textId="20A930B6" w:rsidR="002F7F9A" w:rsidRDefault="002F7F9A" w:rsidP="00042105">
      <w:pPr>
        <w:pStyle w:val="Lbjegyzetszveg"/>
      </w:pPr>
      <w:r>
        <w:rPr>
          <w:rStyle w:val="Vgjegyzet-hivatkozs"/>
        </w:rPr>
        <w:endnoteRef/>
      </w:r>
      <w:r>
        <w:tab/>
        <w:t xml:space="preserve"> V</w:t>
      </w:r>
      <w:r w:rsidRPr="00AB1BFF">
        <w:t>ö. Phüszika 199 b; Peri ouranou 291 b</w:t>
      </w:r>
    </w:p>
  </w:endnote>
  <w:endnote w:id="684">
    <w:p w14:paraId="43C3D89D" w14:textId="15BE7D9A" w:rsidR="002F7F9A" w:rsidRDefault="002F7F9A" w:rsidP="00042105">
      <w:pPr>
        <w:pStyle w:val="Lbjegyzetszveg"/>
      </w:pPr>
      <w:r>
        <w:rPr>
          <w:rStyle w:val="Vgjegyzet-hivatkozs"/>
        </w:rPr>
        <w:endnoteRef/>
      </w:r>
      <w:r>
        <w:tab/>
        <w:t xml:space="preserve"> </w:t>
      </w:r>
      <w:r w:rsidRPr="00AB1BFF">
        <w:t>Metaphüszika 1075 a</w:t>
      </w:r>
    </w:p>
  </w:endnote>
  <w:endnote w:id="685">
    <w:p w14:paraId="4B59E696" w14:textId="47E53B5C" w:rsidR="002F7F9A" w:rsidRDefault="002F7F9A" w:rsidP="00042105">
      <w:pPr>
        <w:pStyle w:val="Lbjegyzetszveg"/>
      </w:pPr>
      <w:r>
        <w:rPr>
          <w:rStyle w:val="Vgjegyzet-hivatkozs"/>
        </w:rPr>
        <w:endnoteRef/>
      </w:r>
      <w:r>
        <w:tab/>
        <w:t xml:space="preserve"> </w:t>
      </w:r>
      <w:r w:rsidRPr="00AB1BFF">
        <w:t>Metaphüszika 1075 a</w:t>
      </w:r>
    </w:p>
  </w:endnote>
  <w:endnote w:id="686">
    <w:p w14:paraId="52EFE361" w14:textId="40231E06" w:rsidR="002F7F9A" w:rsidRDefault="002F7F9A" w:rsidP="00042105">
      <w:pPr>
        <w:pStyle w:val="Lbjegyzetszveg"/>
      </w:pPr>
      <w:r>
        <w:rPr>
          <w:rStyle w:val="Vgjegyzet-hivatkozs"/>
        </w:rPr>
        <w:endnoteRef/>
      </w:r>
      <w:r>
        <w:tab/>
        <w:t xml:space="preserve"> V</w:t>
      </w:r>
      <w:r w:rsidRPr="00AB1BFF">
        <w:t>ö. Peri ouranou I,10</w:t>
      </w:r>
    </w:p>
  </w:endnote>
  <w:endnote w:id="687">
    <w:p w14:paraId="57F2E6BD" w14:textId="1E43B1B6" w:rsidR="002F7F9A" w:rsidRDefault="002F7F9A" w:rsidP="00042105">
      <w:pPr>
        <w:pStyle w:val="Lbjegyzetszveg"/>
      </w:pPr>
      <w:r>
        <w:rPr>
          <w:rStyle w:val="Vgjegyzet-hivatkozs"/>
        </w:rPr>
        <w:endnoteRef/>
      </w:r>
      <w:r>
        <w:tab/>
        <w:t xml:space="preserve"> V</w:t>
      </w:r>
      <w:r w:rsidRPr="00AB1BFF">
        <w:t>ö. Metaphüszika 1075 a</w:t>
      </w:r>
    </w:p>
  </w:endnote>
  <w:endnote w:id="688">
    <w:p w14:paraId="1C8ACD15" w14:textId="521C06DC" w:rsidR="002F7F9A" w:rsidRDefault="002F7F9A" w:rsidP="007640E4">
      <w:pPr>
        <w:pStyle w:val="Lbjegyzetszveg"/>
        <w:tabs>
          <w:tab w:val="left" w:pos="255"/>
        </w:tabs>
      </w:pPr>
      <w:r>
        <w:rPr>
          <w:rStyle w:val="Vgjegyzet-hivatkozs"/>
        </w:rPr>
        <w:endnoteRef/>
      </w:r>
      <w:r>
        <w:tab/>
        <w:t xml:space="preserve"> Vö. </w:t>
      </w:r>
      <w:r w:rsidRPr="008129AD">
        <w:t xml:space="preserve">Metaphüszika 984 b; Phüszika 256 b; </w:t>
      </w:r>
      <w:r>
        <w:tab/>
      </w:r>
      <w:r w:rsidRPr="0028129A">
        <w:t>Cicer</w:t>
      </w:r>
      <w:r w:rsidRPr="008129AD">
        <w:t>o</w:t>
      </w:r>
      <w:r>
        <w:t>,</w:t>
      </w:r>
      <w:r w:rsidRPr="008129AD">
        <w:t xml:space="preserve"> De natura deorum 2,37,95</w:t>
      </w:r>
    </w:p>
  </w:endnote>
  <w:endnote w:id="689">
    <w:p w14:paraId="13EA721A" w14:textId="527E1958" w:rsidR="002F7F9A" w:rsidRDefault="002F7F9A" w:rsidP="00042105">
      <w:pPr>
        <w:pStyle w:val="Lbjegyzetszveg"/>
      </w:pPr>
      <w:r>
        <w:rPr>
          <w:rStyle w:val="Vgjegyzet-hivatkozs"/>
        </w:rPr>
        <w:endnoteRef/>
      </w:r>
      <w:r>
        <w:tab/>
        <w:t xml:space="preserve"> V</w:t>
      </w:r>
      <w:r w:rsidRPr="00287D2A">
        <w:t>ö. Metaphüszika XII,6</w:t>
      </w:r>
      <w:r>
        <w:t>–</w:t>
      </w:r>
      <w:r w:rsidRPr="00287D2A">
        <w:t>8</w:t>
      </w:r>
    </w:p>
  </w:endnote>
  <w:endnote w:id="690">
    <w:p w14:paraId="24281043" w14:textId="4A9F190A" w:rsidR="002F7F9A" w:rsidRDefault="002F7F9A" w:rsidP="00042105">
      <w:pPr>
        <w:pStyle w:val="Lbjegyzetszveg"/>
      </w:pPr>
      <w:r>
        <w:rPr>
          <w:rStyle w:val="Vgjegyzet-hivatkozs"/>
        </w:rPr>
        <w:endnoteRef/>
      </w:r>
      <w:r>
        <w:tab/>
        <w:t xml:space="preserve"> </w:t>
      </w:r>
      <w:r w:rsidRPr="00287D2A">
        <w:t>Metaphüszika 1074 a</w:t>
      </w:r>
    </w:p>
  </w:endnote>
  <w:endnote w:id="691">
    <w:p w14:paraId="30049263" w14:textId="549066D4" w:rsidR="002F7F9A" w:rsidRDefault="002F7F9A" w:rsidP="00042105">
      <w:pPr>
        <w:pStyle w:val="Lbjegyzetszveg"/>
      </w:pPr>
      <w:r>
        <w:rPr>
          <w:rStyle w:val="Vgjegyzet-hivatkozs"/>
        </w:rPr>
        <w:endnoteRef/>
      </w:r>
      <w:r>
        <w:tab/>
        <w:t xml:space="preserve"> </w:t>
      </w:r>
      <w:r w:rsidRPr="00287D2A">
        <w:t>Metaphüszika 1073 a</w:t>
      </w:r>
    </w:p>
  </w:endnote>
  <w:endnote w:id="692">
    <w:p w14:paraId="3A70B4B6" w14:textId="42C5B6D2" w:rsidR="002F7F9A" w:rsidRDefault="002F7F9A" w:rsidP="00042105">
      <w:pPr>
        <w:pStyle w:val="Lbjegyzetszveg"/>
      </w:pPr>
      <w:r>
        <w:rPr>
          <w:rStyle w:val="Vgjegyzet-hivatkozs"/>
        </w:rPr>
        <w:endnoteRef/>
      </w:r>
      <w:r>
        <w:tab/>
        <w:t xml:space="preserve"> Vö. </w:t>
      </w:r>
      <w:r w:rsidRPr="00287D2A">
        <w:t>Metaphüszika 1072 b</w:t>
      </w:r>
    </w:p>
  </w:endnote>
  <w:endnote w:id="693">
    <w:p w14:paraId="10D16E4E" w14:textId="36036E08" w:rsidR="002F7F9A" w:rsidRDefault="002F7F9A" w:rsidP="00042105">
      <w:pPr>
        <w:pStyle w:val="Lbjegyzetszveg"/>
      </w:pPr>
      <w:r>
        <w:rPr>
          <w:rStyle w:val="Vgjegyzet-hivatkozs"/>
        </w:rPr>
        <w:endnoteRef/>
      </w:r>
      <w:r>
        <w:tab/>
        <w:t xml:space="preserve"> V</w:t>
      </w:r>
      <w:r w:rsidRPr="00287D2A">
        <w:t>ö. Metaphüszika 1071 b</w:t>
      </w:r>
    </w:p>
  </w:endnote>
  <w:endnote w:id="694">
    <w:p w14:paraId="4D81650D" w14:textId="3CA0F748" w:rsidR="002F7F9A" w:rsidRDefault="002F7F9A" w:rsidP="00042105">
      <w:pPr>
        <w:pStyle w:val="Lbjegyzetszveg"/>
      </w:pPr>
      <w:r>
        <w:rPr>
          <w:rStyle w:val="Vgjegyzet-hivatkozs"/>
        </w:rPr>
        <w:endnoteRef/>
      </w:r>
      <w:r>
        <w:tab/>
        <w:t xml:space="preserve"> V</w:t>
      </w:r>
      <w:r w:rsidRPr="00126614">
        <w:t>ö. Metaphüszika 1072 b; 1073 a</w:t>
      </w:r>
    </w:p>
  </w:endnote>
  <w:endnote w:id="695">
    <w:p w14:paraId="780E7ED5" w14:textId="063B5ED9" w:rsidR="002F7F9A" w:rsidRDefault="002F7F9A" w:rsidP="00042105">
      <w:pPr>
        <w:pStyle w:val="Lbjegyzetszveg"/>
      </w:pPr>
      <w:r>
        <w:rPr>
          <w:rStyle w:val="Vgjegyzet-hivatkozs"/>
        </w:rPr>
        <w:endnoteRef/>
      </w:r>
      <w:r>
        <w:tab/>
        <w:t xml:space="preserve"> V</w:t>
      </w:r>
      <w:r w:rsidRPr="00126614">
        <w:t>ö. Metaphüszika 1074 a; 1072 b</w:t>
      </w:r>
    </w:p>
  </w:endnote>
  <w:endnote w:id="696">
    <w:p w14:paraId="5F24ACC9" w14:textId="2EB26E92" w:rsidR="002F7F9A" w:rsidRDefault="002F7F9A" w:rsidP="00042105">
      <w:pPr>
        <w:pStyle w:val="Lbjegyzetszveg"/>
      </w:pPr>
      <w:r>
        <w:rPr>
          <w:rStyle w:val="Vgjegyzet-hivatkozs"/>
        </w:rPr>
        <w:endnoteRef/>
      </w:r>
      <w:r>
        <w:tab/>
        <w:t xml:space="preserve"> V</w:t>
      </w:r>
      <w:r w:rsidRPr="00126614">
        <w:t>ö. Metaphüszika 1074 b</w:t>
      </w:r>
    </w:p>
  </w:endnote>
  <w:endnote w:id="697">
    <w:p w14:paraId="1D057B28" w14:textId="0E489250" w:rsidR="002F7F9A" w:rsidRDefault="002F7F9A" w:rsidP="00042105">
      <w:pPr>
        <w:pStyle w:val="Lbjegyzetszveg"/>
      </w:pPr>
      <w:r>
        <w:rPr>
          <w:rStyle w:val="Vgjegyzet-hivatkozs"/>
        </w:rPr>
        <w:endnoteRef/>
      </w:r>
      <w:r>
        <w:tab/>
        <w:t xml:space="preserve"> Vö</w:t>
      </w:r>
      <w:r w:rsidRPr="00126614">
        <w:t xml:space="preserve">. </w:t>
      </w:r>
      <w:r>
        <w:t xml:space="preserve">ÉN </w:t>
      </w:r>
      <w:r w:rsidRPr="00126614">
        <w:t>1178 b; Metaphüszika 1074 b</w:t>
      </w:r>
    </w:p>
  </w:endnote>
  <w:endnote w:id="698">
    <w:p w14:paraId="765262BA" w14:textId="1121AE2E" w:rsidR="002F7F9A" w:rsidRDefault="002F7F9A" w:rsidP="00042105">
      <w:pPr>
        <w:pStyle w:val="Lbjegyzetszveg"/>
      </w:pPr>
      <w:r>
        <w:rPr>
          <w:rStyle w:val="Vgjegyzet-hivatkozs"/>
        </w:rPr>
        <w:endnoteRef/>
      </w:r>
      <w:r>
        <w:tab/>
        <w:t xml:space="preserve"> </w:t>
      </w:r>
      <w:r w:rsidRPr="00126614">
        <w:t>Metaphüszika 1072 b</w:t>
      </w:r>
    </w:p>
  </w:endnote>
  <w:endnote w:id="699">
    <w:p w14:paraId="51A2786C" w14:textId="5423C724" w:rsidR="002F7F9A" w:rsidRDefault="002F7F9A" w:rsidP="00042105">
      <w:pPr>
        <w:pStyle w:val="Lbjegyzetszveg"/>
      </w:pPr>
      <w:r>
        <w:rPr>
          <w:rStyle w:val="Vgjegyzet-hivatkozs"/>
        </w:rPr>
        <w:endnoteRef/>
      </w:r>
      <w:r>
        <w:tab/>
        <w:t xml:space="preserve"> Vö</w:t>
      </w:r>
      <w:r w:rsidRPr="00AC7491">
        <w:t xml:space="preserve">. </w:t>
      </w:r>
      <w:r>
        <w:t>ÉN</w:t>
      </w:r>
      <w:r w:rsidRPr="00AC7491">
        <w:t xml:space="preserve"> 1170 b; 1179 a</w:t>
      </w:r>
    </w:p>
  </w:endnote>
  <w:endnote w:id="700">
    <w:p w14:paraId="60F2B501" w14:textId="7B9BA543" w:rsidR="002F7F9A" w:rsidRDefault="002F7F9A" w:rsidP="00042105">
      <w:pPr>
        <w:pStyle w:val="Lbjegyzetszveg"/>
      </w:pPr>
      <w:r>
        <w:rPr>
          <w:rStyle w:val="Vgjegyzet-hivatkozs"/>
        </w:rPr>
        <w:endnoteRef/>
      </w:r>
      <w:r>
        <w:tab/>
        <w:t xml:space="preserve"> Vö. Metaphüszika </w:t>
      </w:r>
      <w:r w:rsidRPr="00AC7491">
        <w:t>1072 b; 1074 a</w:t>
      </w:r>
    </w:p>
  </w:endnote>
  <w:endnote w:id="701">
    <w:p w14:paraId="369712B6" w14:textId="1D1FFED7" w:rsidR="002F7F9A" w:rsidRDefault="002F7F9A" w:rsidP="00042105">
      <w:pPr>
        <w:pStyle w:val="Lbjegyzetszveg"/>
      </w:pPr>
      <w:r>
        <w:rPr>
          <w:rStyle w:val="Vgjegyzet-hivatkozs"/>
        </w:rPr>
        <w:endnoteRef/>
      </w:r>
      <w:r>
        <w:tab/>
        <w:t xml:space="preserve"> V</w:t>
      </w:r>
      <w:r w:rsidRPr="00AC7491">
        <w:t>ö. Phüszika VIII,</w:t>
      </w:r>
      <w:r>
        <w:t>1</w:t>
      </w:r>
    </w:p>
  </w:endnote>
  <w:endnote w:id="702">
    <w:p w14:paraId="5CB58EE8" w14:textId="6F804F8D" w:rsidR="002F7F9A" w:rsidRDefault="002F7F9A" w:rsidP="00042105">
      <w:pPr>
        <w:pStyle w:val="Lbjegyzetszveg"/>
      </w:pPr>
      <w:r>
        <w:rPr>
          <w:rStyle w:val="Vgjegyzet-hivatkozs"/>
        </w:rPr>
        <w:endnoteRef/>
      </w:r>
      <w:r>
        <w:tab/>
        <w:t xml:space="preserve"> V</w:t>
      </w:r>
      <w:r w:rsidRPr="00AC7491">
        <w:t>ö. Metaphüszika 1074 a</w:t>
      </w:r>
    </w:p>
  </w:endnote>
  <w:endnote w:id="703">
    <w:p w14:paraId="3C383C5D" w14:textId="6AC6FD4A" w:rsidR="002F7F9A" w:rsidRDefault="002F7F9A" w:rsidP="00270898">
      <w:pPr>
        <w:pStyle w:val="Lbjegyzetszveg"/>
        <w:tabs>
          <w:tab w:val="left" w:pos="255"/>
        </w:tabs>
      </w:pPr>
      <w:r>
        <w:rPr>
          <w:rStyle w:val="Vgjegyzet-hivatkozs"/>
        </w:rPr>
        <w:endnoteRef/>
      </w:r>
      <w:r>
        <w:tab/>
        <w:t xml:space="preserve"> Vö</w:t>
      </w:r>
      <w:r w:rsidRPr="00925B46">
        <w:t xml:space="preserve">. Peri ouranou 259 a; 291; </w:t>
      </w:r>
      <w:r>
        <w:tab/>
      </w:r>
      <w:r w:rsidRPr="00925B46">
        <w:t xml:space="preserve">Metaphüszika 1072 a; 1073 a; Peri </w:t>
      </w:r>
      <w:r>
        <w:tab/>
      </w:r>
      <w:r w:rsidRPr="00925B46">
        <w:t>geneszeósz kai phthorasz 336 a</w:t>
      </w:r>
    </w:p>
  </w:endnote>
  <w:endnote w:id="704">
    <w:p w14:paraId="54708CB5" w14:textId="13B7DC52" w:rsidR="002F7F9A" w:rsidRDefault="002F7F9A" w:rsidP="00042105">
      <w:pPr>
        <w:pStyle w:val="Lbjegyzetszveg"/>
      </w:pPr>
      <w:r>
        <w:rPr>
          <w:rStyle w:val="Vgjegyzet-hivatkozs"/>
        </w:rPr>
        <w:endnoteRef/>
      </w:r>
      <w:r>
        <w:tab/>
        <w:t xml:space="preserve"> V</w:t>
      </w:r>
      <w:r w:rsidRPr="00925B46">
        <w:t>ö. Phüszika 192 b k</w:t>
      </w:r>
      <w:r>
        <w:t>.</w:t>
      </w:r>
    </w:p>
  </w:endnote>
  <w:endnote w:id="705">
    <w:p w14:paraId="7CD2DC2F" w14:textId="0F8BF0B0" w:rsidR="002F7F9A" w:rsidRDefault="002F7F9A" w:rsidP="00042105">
      <w:pPr>
        <w:pStyle w:val="Lbjegyzetszveg"/>
      </w:pPr>
      <w:r>
        <w:rPr>
          <w:rStyle w:val="Vgjegyzet-hivatkozs"/>
        </w:rPr>
        <w:endnoteRef/>
      </w:r>
      <w:r>
        <w:tab/>
        <w:t xml:space="preserve"> V</w:t>
      </w:r>
      <w:r w:rsidRPr="00925B46">
        <w:t>ö. Phüszika 226 a</w:t>
      </w:r>
      <w:r>
        <w:t>;</w:t>
      </w:r>
      <w:r w:rsidRPr="00925B46">
        <w:t xml:space="preserve"> 260 a</w:t>
      </w:r>
    </w:p>
  </w:endnote>
  <w:endnote w:id="706">
    <w:p w14:paraId="4055EE83" w14:textId="2BB4EE01" w:rsidR="002F7F9A" w:rsidRDefault="002F7F9A" w:rsidP="00042105">
      <w:pPr>
        <w:pStyle w:val="Lbjegyzetszveg"/>
      </w:pPr>
      <w:r>
        <w:rPr>
          <w:rStyle w:val="Vgjegyzet-hivatkozs"/>
        </w:rPr>
        <w:endnoteRef/>
      </w:r>
      <w:r>
        <w:tab/>
        <w:t xml:space="preserve"> </w:t>
      </w:r>
      <w:r w:rsidRPr="00925B46">
        <w:t xml:space="preserve">Phüszika </w:t>
      </w:r>
      <w:r>
        <w:t>201</w:t>
      </w:r>
      <w:r w:rsidRPr="00925B46">
        <w:t xml:space="preserve"> a</w:t>
      </w:r>
    </w:p>
  </w:endnote>
  <w:endnote w:id="707">
    <w:p w14:paraId="3BABDFBF" w14:textId="571B64BE" w:rsidR="002F7F9A" w:rsidRDefault="002F7F9A" w:rsidP="00042105">
      <w:pPr>
        <w:pStyle w:val="Lbjegyzetszveg"/>
      </w:pPr>
      <w:r>
        <w:rPr>
          <w:rStyle w:val="Vgjegyzet-hivatkozs"/>
        </w:rPr>
        <w:endnoteRef/>
      </w:r>
      <w:r>
        <w:tab/>
        <w:t xml:space="preserve"> Vö.</w:t>
      </w:r>
      <w:r w:rsidRPr="00925B46">
        <w:t xml:space="preserve"> Phüszika 254 b</w:t>
      </w:r>
      <w:r>
        <w:t>;</w:t>
      </w:r>
      <w:r w:rsidRPr="00925B46">
        <w:t xml:space="preserve"> Peri ouranou 311 a</w:t>
      </w:r>
    </w:p>
  </w:endnote>
  <w:endnote w:id="708">
    <w:p w14:paraId="4BB37927" w14:textId="50F4B8B2" w:rsidR="002F7F9A" w:rsidRDefault="002F7F9A" w:rsidP="00042105">
      <w:pPr>
        <w:pStyle w:val="Lbjegyzetszveg"/>
      </w:pPr>
      <w:r>
        <w:rPr>
          <w:rStyle w:val="Vgjegyzet-hivatkozs"/>
        </w:rPr>
        <w:endnoteRef/>
      </w:r>
      <w:r>
        <w:tab/>
        <w:t xml:space="preserve"> </w:t>
      </w:r>
      <w:r w:rsidRPr="00925B46">
        <w:t>Phüszika 212 a</w:t>
      </w:r>
    </w:p>
  </w:endnote>
  <w:endnote w:id="709">
    <w:p w14:paraId="3F3BB40B" w14:textId="575E5F2D" w:rsidR="002F7F9A" w:rsidRDefault="002F7F9A" w:rsidP="00042105">
      <w:pPr>
        <w:pStyle w:val="Lbjegyzetszveg"/>
      </w:pPr>
      <w:r>
        <w:rPr>
          <w:rStyle w:val="Vgjegyzet-hivatkozs"/>
        </w:rPr>
        <w:endnoteRef/>
      </w:r>
      <w:r>
        <w:tab/>
        <w:t xml:space="preserve"> V</w:t>
      </w:r>
      <w:r w:rsidRPr="004229D9">
        <w:t>ö. Phüszika 204 a; 206 a</w:t>
      </w:r>
    </w:p>
  </w:endnote>
  <w:endnote w:id="710">
    <w:p w14:paraId="7076F2E5" w14:textId="5A762B5F" w:rsidR="002F7F9A" w:rsidRDefault="002F7F9A" w:rsidP="00042105">
      <w:pPr>
        <w:pStyle w:val="Lbjegyzetszveg"/>
      </w:pPr>
      <w:r>
        <w:rPr>
          <w:rStyle w:val="Vgjegyzet-hivatkozs"/>
        </w:rPr>
        <w:endnoteRef/>
      </w:r>
      <w:r>
        <w:tab/>
        <w:t xml:space="preserve"> </w:t>
      </w:r>
      <w:r w:rsidRPr="004229D9">
        <w:t>Phüszika 219 b; 220 a</w:t>
      </w:r>
    </w:p>
  </w:endnote>
  <w:endnote w:id="711">
    <w:p w14:paraId="1E51206C" w14:textId="026AB62E" w:rsidR="002F7F9A" w:rsidRDefault="002F7F9A" w:rsidP="00042105">
      <w:pPr>
        <w:pStyle w:val="Lbjegyzetszveg"/>
      </w:pPr>
      <w:r>
        <w:rPr>
          <w:rStyle w:val="Vgjegyzet-hivatkozs"/>
        </w:rPr>
        <w:endnoteRef/>
      </w:r>
      <w:r>
        <w:tab/>
        <w:t xml:space="preserve"> V</w:t>
      </w:r>
      <w:r w:rsidRPr="004229D9">
        <w:t>ö. Phüszika 223 a</w:t>
      </w:r>
    </w:p>
  </w:endnote>
  <w:endnote w:id="712">
    <w:p w14:paraId="295591FF" w14:textId="52DBADF2" w:rsidR="002F7F9A" w:rsidRDefault="002F7F9A" w:rsidP="00042105">
      <w:pPr>
        <w:pStyle w:val="Lbjegyzetszveg"/>
      </w:pPr>
      <w:r>
        <w:rPr>
          <w:rStyle w:val="Vgjegyzet-hivatkozs"/>
        </w:rPr>
        <w:endnoteRef/>
      </w:r>
      <w:r>
        <w:tab/>
        <w:t xml:space="preserve"> V</w:t>
      </w:r>
      <w:r w:rsidRPr="004229D9">
        <w:t>ö. Phüszika 218 a</w:t>
      </w:r>
    </w:p>
  </w:endnote>
  <w:endnote w:id="713">
    <w:p w14:paraId="52CEB768" w14:textId="50ACEF56" w:rsidR="002F7F9A" w:rsidRDefault="002F7F9A" w:rsidP="00042105">
      <w:pPr>
        <w:pStyle w:val="Lbjegyzetszveg"/>
      </w:pPr>
      <w:r>
        <w:rPr>
          <w:rStyle w:val="Vgjegyzet-hivatkozs"/>
        </w:rPr>
        <w:endnoteRef/>
      </w:r>
      <w:r>
        <w:tab/>
        <w:t xml:space="preserve"> V</w:t>
      </w:r>
      <w:r w:rsidRPr="004229D9">
        <w:t>ö. Phüszika 206 a</w:t>
      </w:r>
    </w:p>
  </w:endnote>
  <w:endnote w:id="714">
    <w:p w14:paraId="5F5EED77" w14:textId="476D5A48" w:rsidR="002F7F9A" w:rsidRDefault="002F7F9A" w:rsidP="00270898">
      <w:pPr>
        <w:pStyle w:val="Lbjegyzetszveg"/>
        <w:tabs>
          <w:tab w:val="left" w:pos="227"/>
        </w:tabs>
      </w:pPr>
      <w:r>
        <w:rPr>
          <w:rStyle w:val="Vgjegyzet-hivatkozs"/>
        </w:rPr>
        <w:endnoteRef/>
      </w:r>
      <w:r>
        <w:tab/>
        <w:t xml:space="preserve"> </w:t>
      </w:r>
      <w:r w:rsidRPr="004229D9">
        <w:t xml:space="preserve">Peri ouranou 271 a; vö. 291 b; Politika </w:t>
      </w:r>
      <w:r>
        <w:tab/>
      </w:r>
      <w:r w:rsidRPr="004229D9">
        <w:t>1253 a</w:t>
      </w:r>
    </w:p>
  </w:endnote>
  <w:endnote w:id="715">
    <w:p w14:paraId="57C8E285" w14:textId="1D054C88" w:rsidR="002F7F9A" w:rsidRDefault="002F7F9A" w:rsidP="00042105">
      <w:pPr>
        <w:pStyle w:val="Lbjegyzetszveg"/>
      </w:pPr>
      <w:r>
        <w:rPr>
          <w:rStyle w:val="Vgjegyzet-hivatkozs"/>
        </w:rPr>
        <w:endnoteRef/>
      </w:r>
      <w:r>
        <w:tab/>
        <w:t xml:space="preserve"> V</w:t>
      </w:r>
      <w:r w:rsidRPr="00CC3BE8">
        <w:t>ö. Phüszika 199 b; Metaphüszika 1075 a</w:t>
      </w:r>
    </w:p>
  </w:endnote>
  <w:endnote w:id="716">
    <w:p w14:paraId="50A6DE8F" w14:textId="6F55CDBA" w:rsidR="002F7F9A" w:rsidRDefault="002F7F9A" w:rsidP="00042105">
      <w:pPr>
        <w:pStyle w:val="Lbjegyzetszveg"/>
      </w:pPr>
      <w:r>
        <w:rPr>
          <w:rStyle w:val="Vgjegyzet-hivatkozs"/>
        </w:rPr>
        <w:endnoteRef/>
      </w:r>
      <w:r>
        <w:tab/>
        <w:t xml:space="preserve"> V</w:t>
      </w:r>
      <w:r w:rsidRPr="00CC3BE8">
        <w:t>ö. Peri dzóón geneszeósz 767 b</w:t>
      </w:r>
    </w:p>
  </w:endnote>
  <w:endnote w:id="717">
    <w:p w14:paraId="2CB4F06A" w14:textId="49C24DFC" w:rsidR="002F7F9A" w:rsidRDefault="002F7F9A" w:rsidP="00042105">
      <w:pPr>
        <w:pStyle w:val="Lbjegyzetszveg"/>
      </w:pPr>
      <w:r>
        <w:rPr>
          <w:rStyle w:val="Vgjegyzet-hivatkozs"/>
        </w:rPr>
        <w:endnoteRef/>
      </w:r>
      <w:r>
        <w:tab/>
        <w:t xml:space="preserve"> V</w:t>
      </w:r>
      <w:r w:rsidRPr="00CC3BE8">
        <w:t>ö. Peri dzóón geneszeósz 762 b; 763 a</w:t>
      </w:r>
    </w:p>
  </w:endnote>
  <w:endnote w:id="718">
    <w:p w14:paraId="3477CB87" w14:textId="3E36884D" w:rsidR="002F7F9A" w:rsidRDefault="002F7F9A" w:rsidP="00042105">
      <w:pPr>
        <w:pStyle w:val="Lbjegyzetszveg"/>
      </w:pPr>
      <w:r>
        <w:rPr>
          <w:rStyle w:val="Vgjegyzet-hivatkozs"/>
        </w:rPr>
        <w:endnoteRef/>
      </w:r>
      <w:r>
        <w:tab/>
        <w:t xml:space="preserve"> V</w:t>
      </w:r>
      <w:r w:rsidRPr="00700DD0">
        <w:t>ö. Peri pszükhész 412 b; 414 a</w:t>
      </w:r>
    </w:p>
  </w:endnote>
  <w:endnote w:id="719">
    <w:p w14:paraId="72C7DCA5" w14:textId="4D17BDF3" w:rsidR="002F7F9A" w:rsidRDefault="002F7F9A" w:rsidP="00042105">
      <w:pPr>
        <w:pStyle w:val="Lbjegyzetszveg"/>
      </w:pPr>
      <w:r>
        <w:rPr>
          <w:rStyle w:val="Vgjegyzet-hivatkozs"/>
        </w:rPr>
        <w:endnoteRef/>
      </w:r>
      <w:r>
        <w:tab/>
        <w:t xml:space="preserve"> </w:t>
      </w:r>
      <w:r w:rsidRPr="00700DD0">
        <w:t>Peri pszükhész 412 b</w:t>
      </w:r>
    </w:p>
  </w:endnote>
  <w:endnote w:id="720">
    <w:p w14:paraId="7868A7A4" w14:textId="78450399" w:rsidR="002F7F9A" w:rsidRDefault="002F7F9A" w:rsidP="00270898">
      <w:pPr>
        <w:pStyle w:val="Lbjegyzetszveg"/>
        <w:tabs>
          <w:tab w:val="left" w:pos="255"/>
        </w:tabs>
      </w:pPr>
      <w:r>
        <w:rPr>
          <w:rStyle w:val="Vgjegyzet-hivatkozs"/>
        </w:rPr>
        <w:endnoteRef/>
      </w:r>
      <w:r>
        <w:tab/>
        <w:t xml:space="preserve"> </w:t>
      </w:r>
      <w:r w:rsidRPr="0094299F">
        <w:t xml:space="preserve">Vö. Peri pszükhész 414 a; Peri dzóón </w:t>
      </w:r>
      <w:r>
        <w:tab/>
      </w:r>
      <w:r w:rsidRPr="0094299F">
        <w:t>mórión 645 b</w:t>
      </w:r>
    </w:p>
  </w:endnote>
  <w:endnote w:id="721">
    <w:p w14:paraId="61F4289A" w14:textId="5E499D6A" w:rsidR="002F7F9A" w:rsidRDefault="002F7F9A" w:rsidP="00042105">
      <w:pPr>
        <w:pStyle w:val="Lbjegyzetszveg"/>
      </w:pPr>
      <w:r>
        <w:rPr>
          <w:rStyle w:val="Vgjegyzet-hivatkozs"/>
        </w:rPr>
        <w:endnoteRef/>
      </w:r>
      <w:r>
        <w:tab/>
      </w:r>
      <w:bookmarkStart w:id="94" w:name="_Hlk102473532"/>
      <w:r>
        <w:t xml:space="preserve"> </w:t>
      </w:r>
      <w:r w:rsidRPr="00524C44">
        <w:t>Peri pszükhész 412 a</w:t>
      </w:r>
      <w:bookmarkEnd w:id="94"/>
    </w:p>
  </w:endnote>
  <w:endnote w:id="722">
    <w:p w14:paraId="6EC676AE" w14:textId="4928C127" w:rsidR="002F7F9A" w:rsidRDefault="002F7F9A" w:rsidP="00042105">
      <w:pPr>
        <w:pStyle w:val="Lbjegyzetszveg"/>
      </w:pPr>
      <w:r>
        <w:rPr>
          <w:rStyle w:val="Vgjegyzet-hivatkozs"/>
        </w:rPr>
        <w:endnoteRef/>
      </w:r>
      <w:r>
        <w:tab/>
        <w:t xml:space="preserve"> V</w:t>
      </w:r>
      <w:r w:rsidRPr="00185AF9">
        <w:t xml:space="preserve">ö. </w:t>
      </w:r>
      <w:bookmarkStart w:id="95" w:name="_Hlk102473502"/>
      <w:r w:rsidRPr="00185AF9">
        <w:t>Peri pszükhész A,3</w:t>
      </w:r>
    </w:p>
    <w:bookmarkEnd w:id="95"/>
  </w:endnote>
  <w:endnote w:id="723">
    <w:p w14:paraId="4EC3F024" w14:textId="3B86C03F" w:rsidR="002F7F9A" w:rsidRDefault="002F7F9A" w:rsidP="00042105">
      <w:pPr>
        <w:pStyle w:val="Lbjegyzetszveg"/>
      </w:pPr>
      <w:r>
        <w:rPr>
          <w:rStyle w:val="Vgjegyzet-hivatkozs"/>
        </w:rPr>
        <w:endnoteRef/>
      </w:r>
      <w:r>
        <w:tab/>
        <w:t xml:space="preserve"> V</w:t>
      </w:r>
      <w:r w:rsidRPr="00185AF9">
        <w:t>ö. Peri pszükhész 413 a; 414 a</w:t>
      </w:r>
    </w:p>
  </w:endnote>
  <w:endnote w:id="724">
    <w:p w14:paraId="4DE06387" w14:textId="4A9DB723" w:rsidR="002F7F9A" w:rsidRDefault="002F7F9A" w:rsidP="00270898">
      <w:pPr>
        <w:pStyle w:val="Lbjegyzetszveg"/>
        <w:tabs>
          <w:tab w:val="left" w:pos="255"/>
        </w:tabs>
      </w:pPr>
      <w:r>
        <w:rPr>
          <w:rStyle w:val="Vgjegyzet-hivatkozs"/>
        </w:rPr>
        <w:endnoteRef/>
      </w:r>
      <w:r>
        <w:tab/>
        <w:t xml:space="preserve"> Vö</w:t>
      </w:r>
      <w:r w:rsidRPr="00185AF9">
        <w:t xml:space="preserve">. Peri pszükhész 429 b; 430 b; </w:t>
      </w:r>
      <w:r>
        <w:t>431</w:t>
      </w:r>
      <w:r w:rsidRPr="00185AF9">
        <w:t xml:space="preserve"> b; </w:t>
      </w:r>
      <w:r>
        <w:tab/>
      </w:r>
      <w:r w:rsidRPr="00185AF9">
        <w:t>É</w:t>
      </w:r>
      <w:r>
        <w:t>N</w:t>
      </w:r>
      <w:r w:rsidRPr="00185AF9">
        <w:t xml:space="preserve"> 1170 a</w:t>
      </w:r>
    </w:p>
  </w:endnote>
  <w:endnote w:id="725">
    <w:p w14:paraId="345712B4" w14:textId="39D012FC" w:rsidR="002F7F9A" w:rsidRDefault="002F7F9A" w:rsidP="00042105">
      <w:pPr>
        <w:pStyle w:val="Lbjegyzetszveg"/>
      </w:pPr>
      <w:r>
        <w:rPr>
          <w:rStyle w:val="Vgjegyzet-hivatkozs"/>
        </w:rPr>
        <w:endnoteRef/>
      </w:r>
      <w:r>
        <w:tab/>
        <w:t xml:space="preserve"> Vö</w:t>
      </w:r>
      <w:r w:rsidRPr="00185AF9">
        <w:t>. Peri pszükhész 429 a</w:t>
      </w:r>
    </w:p>
  </w:endnote>
  <w:endnote w:id="726">
    <w:p w14:paraId="0B754302" w14:textId="7E751EB1" w:rsidR="002F7F9A" w:rsidRDefault="002F7F9A" w:rsidP="00042105">
      <w:pPr>
        <w:pStyle w:val="Lbjegyzetszveg"/>
      </w:pPr>
      <w:r>
        <w:rPr>
          <w:rStyle w:val="Vgjegyzet-hivatkozs"/>
        </w:rPr>
        <w:endnoteRef/>
      </w:r>
      <w:r>
        <w:tab/>
        <w:t xml:space="preserve"> V</w:t>
      </w:r>
      <w:r w:rsidRPr="00D46D9D">
        <w:t>ö. Peri pszükhész 408 b</w:t>
      </w:r>
    </w:p>
  </w:endnote>
  <w:endnote w:id="727">
    <w:p w14:paraId="2C985F5F" w14:textId="6E2761A3" w:rsidR="002F7F9A" w:rsidRDefault="002F7F9A" w:rsidP="00042105">
      <w:pPr>
        <w:pStyle w:val="Lbjegyzetszveg"/>
      </w:pPr>
      <w:r>
        <w:rPr>
          <w:rStyle w:val="Vgjegyzet-hivatkozs"/>
        </w:rPr>
        <w:endnoteRef/>
      </w:r>
      <w:r>
        <w:tab/>
        <w:t xml:space="preserve"> </w:t>
      </w:r>
      <w:r w:rsidRPr="00AE7CB1">
        <w:t>Peri pszükhész 430 a</w:t>
      </w:r>
    </w:p>
  </w:endnote>
  <w:endnote w:id="728">
    <w:p w14:paraId="6C8F8977" w14:textId="77D9956F" w:rsidR="002F7F9A" w:rsidRDefault="002F7F9A" w:rsidP="00042105">
      <w:pPr>
        <w:pStyle w:val="Lbjegyzetszveg"/>
      </w:pPr>
      <w:r>
        <w:rPr>
          <w:rStyle w:val="Vgjegyzet-hivatkozs"/>
        </w:rPr>
        <w:endnoteRef/>
      </w:r>
      <w:r>
        <w:tab/>
        <w:t xml:space="preserve"> Vö</w:t>
      </w:r>
      <w:r w:rsidRPr="00AE7CB1">
        <w:t>. Peri pszükhész 433 a; 434 a</w:t>
      </w:r>
    </w:p>
  </w:endnote>
  <w:endnote w:id="729">
    <w:p w14:paraId="59997EC8" w14:textId="7146C0D4" w:rsidR="002F7F9A" w:rsidRDefault="002F7F9A" w:rsidP="00042105">
      <w:pPr>
        <w:pStyle w:val="Lbjegyzetszveg"/>
      </w:pPr>
      <w:r>
        <w:rPr>
          <w:rStyle w:val="Vgjegyzet-hivatkozs"/>
        </w:rPr>
        <w:endnoteRef/>
      </w:r>
      <w:r>
        <w:tab/>
        <w:t xml:space="preserve"> </w:t>
      </w:r>
      <w:r w:rsidRPr="00A9195E">
        <w:t>Tekhné rhétoriké</w:t>
      </w:r>
      <w:r>
        <w:t xml:space="preserve"> </w:t>
      </w:r>
      <w:r w:rsidRPr="00A9195E">
        <w:t xml:space="preserve">1369 a; vö. </w:t>
      </w:r>
      <w:r>
        <w:t xml:space="preserve">ÉN </w:t>
      </w:r>
      <w:r w:rsidRPr="00A9195E">
        <w:t>1136 b</w:t>
      </w:r>
    </w:p>
  </w:endnote>
  <w:endnote w:id="730">
    <w:p w14:paraId="70A1B5DD" w14:textId="42606872" w:rsidR="002F7F9A" w:rsidRDefault="002F7F9A" w:rsidP="00042105">
      <w:pPr>
        <w:pStyle w:val="Lbjegyzetszveg"/>
      </w:pPr>
      <w:r>
        <w:rPr>
          <w:rStyle w:val="Vgjegyzet-hivatkozs"/>
        </w:rPr>
        <w:endnoteRef/>
      </w:r>
      <w:r>
        <w:tab/>
        <w:t xml:space="preserve"> V</w:t>
      </w:r>
      <w:r w:rsidRPr="00A9195E">
        <w:t>ö. Peri pszükhész 432 b</w:t>
      </w:r>
    </w:p>
  </w:endnote>
  <w:endnote w:id="731">
    <w:p w14:paraId="06CADF1E" w14:textId="0793B8C1" w:rsidR="002F7F9A" w:rsidRDefault="002F7F9A" w:rsidP="00042105">
      <w:pPr>
        <w:pStyle w:val="Lbjegyzetszveg"/>
      </w:pPr>
      <w:r>
        <w:rPr>
          <w:rStyle w:val="Vgjegyzet-hivatkozs"/>
        </w:rPr>
        <w:endnoteRef/>
      </w:r>
      <w:r>
        <w:tab/>
        <w:t xml:space="preserve"> ÉN</w:t>
      </w:r>
      <w:r w:rsidRPr="00A9195E">
        <w:t xml:space="preserve"> 1113 b; vö. 1112 b</w:t>
      </w:r>
    </w:p>
  </w:endnote>
  <w:endnote w:id="732">
    <w:p w14:paraId="2FDE30E1" w14:textId="492387B3" w:rsidR="002F7F9A" w:rsidRDefault="002F7F9A" w:rsidP="00042105">
      <w:pPr>
        <w:pStyle w:val="Lbjegyzetszveg"/>
      </w:pPr>
      <w:r>
        <w:rPr>
          <w:rStyle w:val="Vgjegyzet-hivatkozs"/>
        </w:rPr>
        <w:endnoteRef/>
      </w:r>
      <w:r>
        <w:tab/>
        <w:t xml:space="preserve"> V</w:t>
      </w:r>
      <w:r w:rsidRPr="00571BAE">
        <w:t xml:space="preserve">ö. </w:t>
      </w:r>
      <w:r>
        <w:t>ÉN</w:t>
      </w:r>
      <w:r w:rsidRPr="00571BAE">
        <w:t xml:space="preserve"> 1113 b</w:t>
      </w:r>
    </w:p>
  </w:endnote>
  <w:endnote w:id="733">
    <w:p w14:paraId="7A05FD4E" w14:textId="7319B1B8" w:rsidR="002F7F9A" w:rsidRDefault="002F7F9A" w:rsidP="00042105">
      <w:pPr>
        <w:pStyle w:val="Lbjegyzetszveg"/>
      </w:pPr>
      <w:r>
        <w:rPr>
          <w:rStyle w:val="Vgjegyzet-hivatkozs"/>
        </w:rPr>
        <w:endnoteRef/>
      </w:r>
      <w:r>
        <w:tab/>
        <w:t xml:space="preserve"> Vö</w:t>
      </w:r>
      <w:r w:rsidRPr="00571BAE">
        <w:t xml:space="preserve">. </w:t>
      </w:r>
      <w:r>
        <w:t xml:space="preserve">ÉN </w:t>
      </w:r>
      <w:r w:rsidRPr="00571BAE">
        <w:t xml:space="preserve">1113 b </w:t>
      </w:r>
      <w:r>
        <w:t>–</w:t>
      </w:r>
      <w:r w:rsidRPr="00571BAE">
        <w:t xml:space="preserve"> 1114 a</w:t>
      </w:r>
    </w:p>
  </w:endnote>
  <w:endnote w:id="734">
    <w:p w14:paraId="52D383CF" w14:textId="3BC3DBED" w:rsidR="002F7F9A" w:rsidRDefault="002F7F9A" w:rsidP="00042105">
      <w:pPr>
        <w:pStyle w:val="Lbjegyzetszveg"/>
      </w:pPr>
      <w:r>
        <w:rPr>
          <w:rStyle w:val="Vgjegyzet-hivatkozs"/>
        </w:rPr>
        <w:endnoteRef/>
      </w:r>
      <w:r>
        <w:tab/>
        <w:t xml:space="preserve"> Vö. ÉN </w:t>
      </w:r>
      <w:r w:rsidRPr="00571BAE">
        <w:t xml:space="preserve">1113 b </w:t>
      </w:r>
      <w:r>
        <w:t>–</w:t>
      </w:r>
      <w:r w:rsidRPr="00571BAE">
        <w:t xml:space="preserve"> 1114 a</w:t>
      </w:r>
    </w:p>
  </w:endnote>
  <w:endnote w:id="735">
    <w:p w14:paraId="17747A63" w14:textId="63D8E524" w:rsidR="002F7F9A" w:rsidRDefault="002F7F9A" w:rsidP="00042105">
      <w:pPr>
        <w:pStyle w:val="Lbjegyzetszveg"/>
      </w:pPr>
      <w:r>
        <w:rPr>
          <w:rStyle w:val="Vgjegyzet-hivatkozs"/>
        </w:rPr>
        <w:endnoteRef/>
      </w:r>
      <w:r>
        <w:tab/>
        <w:t xml:space="preserve"> V</w:t>
      </w:r>
      <w:r w:rsidRPr="00571BAE">
        <w:t>ö. Peri dzóón geneszeósz 736 b</w:t>
      </w:r>
    </w:p>
  </w:endnote>
  <w:endnote w:id="736">
    <w:p w14:paraId="6A87E7CD" w14:textId="12DB9250" w:rsidR="002F7F9A" w:rsidRDefault="002F7F9A" w:rsidP="00042105">
      <w:pPr>
        <w:pStyle w:val="Lbjegyzetszveg"/>
      </w:pPr>
      <w:r>
        <w:rPr>
          <w:rStyle w:val="Vgjegyzet-hivatkozs"/>
        </w:rPr>
        <w:endnoteRef/>
      </w:r>
      <w:r>
        <w:tab/>
        <w:t xml:space="preserve"> Vö. </w:t>
      </w:r>
      <w:r w:rsidRPr="00571BAE">
        <w:t>Peri dzóón geneszeósz 736 b</w:t>
      </w:r>
    </w:p>
  </w:endnote>
  <w:endnote w:id="737">
    <w:p w14:paraId="7AD49A61" w14:textId="0C88C0B0" w:rsidR="002F7F9A" w:rsidRDefault="002F7F9A" w:rsidP="00042105">
      <w:pPr>
        <w:pStyle w:val="Lbjegyzetszveg"/>
      </w:pPr>
      <w:r>
        <w:rPr>
          <w:rStyle w:val="Vgjegyzet-hivatkozs"/>
        </w:rPr>
        <w:endnoteRef/>
      </w:r>
      <w:r>
        <w:tab/>
        <w:t xml:space="preserve"> V</w:t>
      </w:r>
      <w:r w:rsidRPr="00571BAE">
        <w:t>ö. Peri dzóón geneszeósz 736 b</w:t>
      </w:r>
    </w:p>
  </w:endnote>
  <w:endnote w:id="738">
    <w:p w14:paraId="4933858E" w14:textId="7554C732" w:rsidR="002F7F9A" w:rsidRDefault="002F7F9A" w:rsidP="00042105">
      <w:pPr>
        <w:pStyle w:val="Lbjegyzetszveg"/>
      </w:pPr>
      <w:r>
        <w:rPr>
          <w:rStyle w:val="Vgjegyzet-hivatkozs"/>
        </w:rPr>
        <w:endnoteRef/>
      </w:r>
      <w:r>
        <w:tab/>
        <w:t xml:space="preserve"> V</w:t>
      </w:r>
      <w:r w:rsidRPr="00571BAE">
        <w:t>ö. Peri dzóón geneszeósz 737 a; 766 b</w:t>
      </w:r>
    </w:p>
  </w:endnote>
  <w:endnote w:id="739">
    <w:p w14:paraId="58977E6A" w14:textId="506AD042" w:rsidR="002F7F9A" w:rsidRDefault="002F7F9A" w:rsidP="00042105">
      <w:pPr>
        <w:pStyle w:val="Lbjegyzetszveg"/>
      </w:pPr>
      <w:r>
        <w:rPr>
          <w:rStyle w:val="Vgjegyzet-hivatkozs"/>
        </w:rPr>
        <w:endnoteRef/>
      </w:r>
      <w:r>
        <w:tab/>
        <w:t xml:space="preserve"> Vö. </w:t>
      </w:r>
      <w:r w:rsidRPr="00571BAE">
        <w:t>Peri ta dzóa hisztoriai 608 b</w:t>
      </w:r>
    </w:p>
  </w:endnote>
  <w:endnote w:id="740">
    <w:p w14:paraId="46D97C94" w14:textId="2CC46100" w:rsidR="002F7F9A" w:rsidRDefault="002F7F9A" w:rsidP="00042105">
      <w:pPr>
        <w:pStyle w:val="Lbjegyzetszveg"/>
      </w:pPr>
      <w:r>
        <w:rPr>
          <w:rStyle w:val="Vgjegyzet-hivatkozs"/>
        </w:rPr>
        <w:endnoteRef/>
      </w:r>
      <w:r>
        <w:tab/>
        <w:t xml:space="preserve"> V</w:t>
      </w:r>
      <w:r w:rsidRPr="00BB1A5E">
        <w:t>ö. Peri pszükhész 430 a</w:t>
      </w:r>
    </w:p>
  </w:endnote>
  <w:endnote w:id="741">
    <w:p w14:paraId="5E10C02C" w14:textId="04C9FB7E" w:rsidR="002F7F9A" w:rsidRDefault="002F7F9A" w:rsidP="00042105">
      <w:pPr>
        <w:pStyle w:val="Lbjegyzetszveg"/>
      </w:pPr>
      <w:r>
        <w:rPr>
          <w:rStyle w:val="Vgjegyzet-hivatkozs"/>
        </w:rPr>
        <w:endnoteRef/>
      </w:r>
      <w:r>
        <w:tab/>
        <w:t xml:space="preserve"> Vö. </w:t>
      </w:r>
      <w:r w:rsidRPr="00577795">
        <w:t>Politika 1253 a</w:t>
      </w:r>
    </w:p>
  </w:endnote>
  <w:endnote w:id="742">
    <w:p w14:paraId="43A92FBA" w14:textId="53C1D6FB" w:rsidR="002F7F9A" w:rsidRDefault="002F7F9A" w:rsidP="00042105">
      <w:pPr>
        <w:pStyle w:val="Lbjegyzetszveg"/>
      </w:pPr>
      <w:r>
        <w:rPr>
          <w:rStyle w:val="Vgjegyzet-hivatkozs"/>
        </w:rPr>
        <w:endnoteRef/>
      </w:r>
      <w:r>
        <w:tab/>
        <w:t xml:space="preserve"> Vö. </w:t>
      </w:r>
      <w:r w:rsidRPr="00577795">
        <w:t>Politika 1253 a</w:t>
      </w:r>
    </w:p>
  </w:endnote>
  <w:endnote w:id="743">
    <w:p w14:paraId="4C98C0F2" w14:textId="4E613C97" w:rsidR="002F7F9A" w:rsidRDefault="002F7F9A" w:rsidP="00042105">
      <w:pPr>
        <w:pStyle w:val="Lbjegyzetszveg"/>
      </w:pPr>
      <w:r>
        <w:rPr>
          <w:rStyle w:val="Vgjegyzet-hivatkozs"/>
        </w:rPr>
        <w:endnoteRef/>
      </w:r>
      <w:r>
        <w:tab/>
        <w:t xml:space="preserve"> V</w:t>
      </w:r>
      <w:r w:rsidRPr="00577795">
        <w:t>ö. Politika 128</w:t>
      </w:r>
      <w:r>
        <w:t>1</w:t>
      </w:r>
      <w:r w:rsidRPr="00577795">
        <w:t xml:space="preserve"> a</w:t>
      </w:r>
    </w:p>
  </w:endnote>
  <w:endnote w:id="744">
    <w:p w14:paraId="1B2EDD9B" w14:textId="035E4BCB" w:rsidR="002F7F9A" w:rsidRDefault="002F7F9A" w:rsidP="00042105">
      <w:pPr>
        <w:pStyle w:val="Lbjegyzetszveg"/>
      </w:pPr>
      <w:r>
        <w:rPr>
          <w:rStyle w:val="Vgjegyzet-hivatkozs"/>
        </w:rPr>
        <w:endnoteRef/>
      </w:r>
      <w:r>
        <w:tab/>
        <w:t xml:space="preserve"> Vö</w:t>
      </w:r>
      <w:r w:rsidRPr="00E4503A">
        <w:t>. Politika 1252 b</w:t>
      </w:r>
    </w:p>
  </w:endnote>
  <w:endnote w:id="745">
    <w:p w14:paraId="6FF8470B" w14:textId="538E638A" w:rsidR="002F7F9A" w:rsidRDefault="002F7F9A" w:rsidP="00042105">
      <w:pPr>
        <w:pStyle w:val="Lbjegyzetszveg"/>
      </w:pPr>
      <w:r>
        <w:rPr>
          <w:rStyle w:val="Vgjegyzet-hivatkozs"/>
        </w:rPr>
        <w:endnoteRef/>
      </w:r>
      <w:r>
        <w:tab/>
        <w:t xml:space="preserve"> </w:t>
      </w:r>
      <w:r w:rsidRPr="00577795">
        <w:t>Politika 1252 b</w:t>
      </w:r>
    </w:p>
  </w:endnote>
  <w:endnote w:id="746">
    <w:p w14:paraId="22CA52A1" w14:textId="188D9933" w:rsidR="002F7F9A" w:rsidRDefault="002F7F9A" w:rsidP="00042105">
      <w:pPr>
        <w:pStyle w:val="Lbjegyzetszveg"/>
      </w:pPr>
      <w:r>
        <w:rPr>
          <w:rStyle w:val="Vgjegyzet-hivatkozs"/>
        </w:rPr>
        <w:endnoteRef/>
      </w:r>
      <w:r>
        <w:tab/>
        <w:t xml:space="preserve"> Vö.</w:t>
      </w:r>
      <w:r w:rsidRPr="00E4503A">
        <w:t xml:space="preserve"> Politika 1253 a</w:t>
      </w:r>
    </w:p>
  </w:endnote>
  <w:endnote w:id="747">
    <w:p w14:paraId="46D0B80A" w14:textId="0B3AFADE" w:rsidR="002F7F9A" w:rsidRDefault="002F7F9A" w:rsidP="00042105">
      <w:pPr>
        <w:pStyle w:val="Lbjegyzetszveg"/>
      </w:pPr>
      <w:r>
        <w:rPr>
          <w:rStyle w:val="Vgjegyzet-hivatkozs"/>
        </w:rPr>
        <w:endnoteRef/>
      </w:r>
      <w:r>
        <w:tab/>
        <w:t xml:space="preserve"> </w:t>
      </w:r>
      <w:r w:rsidRPr="00E4503A">
        <w:t>Politika 1275 b</w:t>
      </w:r>
    </w:p>
  </w:endnote>
  <w:endnote w:id="748">
    <w:p w14:paraId="50313165" w14:textId="70B6D91B" w:rsidR="002F7F9A" w:rsidRDefault="002F7F9A" w:rsidP="00042105">
      <w:pPr>
        <w:pStyle w:val="Lbjegyzetszveg"/>
      </w:pPr>
      <w:r>
        <w:rPr>
          <w:rStyle w:val="Vgjegyzet-hivatkozs"/>
        </w:rPr>
        <w:endnoteRef/>
      </w:r>
      <w:r>
        <w:tab/>
        <w:t xml:space="preserve"> Vö</w:t>
      </w:r>
      <w:r w:rsidRPr="00E4503A">
        <w:t>. Politika 1277 b</w:t>
      </w:r>
    </w:p>
  </w:endnote>
  <w:endnote w:id="749">
    <w:p w14:paraId="0A40E0C3" w14:textId="31B3E56F" w:rsidR="002F7F9A" w:rsidRDefault="002F7F9A" w:rsidP="00042105">
      <w:pPr>
        <w:pStyle w:val="Lbjegyzetszveg"/>
      </w:pPr>
      <w:r>
        <w:rPr>
          <w:rStyle w:val="Vgjegyzet-hivatkozs"/>
        </w:rPr>
        <w:endnoteRef/>
      </w:r>
      <w:r>
        <w:tab/>
        <w:t xml:space="preserve"> Vö</w:t>
      </w:r>
      <w:r w:rsidRPr="00E4503A">
        <w:t>. Politika 1277 a; 1278 a; 1328 b</w:t>
      </w:r>
    </w:p>
  </w:endnote>
  <w:endnote w:id="750">
    <w:p w14:paraId="75FB4FFC" w14:textId="5D759A48" w:rsidR="002F7F9A" w:rsidRDefault="002F7F9A" w:rsidP="00042105">
      <w:pPr>
        <w:pStyle w:val="Lbjegyzetszveg"/>
      </w:pPr>
      <w:r>
        <w:rPr>
          <w:rStyle w:val="Vgjegyzet-hivatkozs"/>
        </w:rPr>
        <w:endnoteRef/>
      </w:r>
      <w:r>
        <w:tab/>
        <w:t xml:space="preserve"> Vö. </w:t>
      </w:r>
      <w:r w:rsidRPr="00E4503A">
        <w:t>Politika 1324 b</w:t>
      </w:r>
    </w:p>
  </w:endnote>
  <w:endnote w:id="751">
    <w:p w14:paraId="45386AC3" w14:textId="03AC9686" w:rsidR="002F7F9A" w:rsidRDefault="002F7F9A" w:rsidP="00042105">
      <w:pPr>
        <w:pStyle w:val="Lbjegyzetszveg"/>
      </w:pPr>
      <w:r>
        <w:rPr>
          <w:rStyle w:val="Vgjegyzet-hivatkozs"/>
        </w:rPr>
        <w:endnoteRef/>
      </w:r>
      <w:r>
        <w:tab/>
        <w:t xml:space="preserve"> </w:t>
      </w:r>
      <w:r w:rsidRPr="00207488">
        <w:t>Politika 1334 a</w:t>
      </w:r>
    </w:p>
  </w:endnote>
  <w:endnote w:id="752">
    <w:p w14:paraId="20648A31" w14:textId="0F174868" w:rsidR="002F7F9A" w:rsidRDefault="002F7F9A" w:rsidP="00042105">
      <w:pPr>
        <w:pStyle w:val="Lbjegyzetszveg"/>
      </w:pPr>
      <w:r>
        <w:rPr>
          <w:rStyle w:val="Vgjegyzet-hivatkozs"/>
        </w:rPr>
        <w:endnoteRef/>
      </w:r>
      <w:r>
        <w:tab/>
        <w:t xml:space="preserve"> </w:t>
      </w:r>
      <w:r w:rsidRPr="00207488">
        <w:t>Politika 1333 b</w:t>
      </w:r>
    </w:p>
  </w:endnote>
  <w:endnote w:id="753">
    <w:p w14:paraId="4C163AFD" w14:textId="0B417A54" w:rsidR="002F7F9A" w:rsidRDefault="002F7F9A" w:rsidP="00042105">
      <w:pPr>
        <w:pStyle w:val="Lbjegyzetszveg"/>
      </w:pPr>
      <w:r>
        <w:rPr>
          <w:rStyle w:val="Vgjegyzet-hivatkozs"/>
        </w:rPr>
        <w:endnoteRef/>
      </w:r>
      <w:r>
        <w:tab/>
        <w:t xml:space="preserve"> Vö.</w:t>
      </w:r>
      <w:r w:rsidRPr="00207488">
        <w:t xml:space="preserve"> Politika 1279 a</w:t>
      </w:r>
      <w:r>
        <w:t>–</w:t>
      </w:r>
      <w:r w:rsidRPr="00207488">
        <w:t>b</w:t>
      </w:r>
    </w:p>
  </w:endnote>
  <w:endnote w:id="754">
    <w:p w14:paraId="0BE1D6CD" w14:textId="69FE92FF" w:rsidR="002F7F9A" w:rsidRDefault="002F7F9A" w:rsidP="00042105">
      <w:pPr>
        <w:pStyle w:val="Lbjegyzetszveg"/>
      </w:pPr>
      <w:r>
        <w:rPr>
          <w:rStyle w:val="Vgjegyzet-hivatkozs"/>
        </w:rPr>
        <w:endnoteRef/>
      </w:r>
      <w:r>
        <w:tab/>
        <w:t xml:space="preserve"> </w:t>
      </w:r>
      <w:r w:rsidRPr="00207488">
        <w:t>Politika 1288 a</w:t>
      </w:r>
    </w:p>
  </w:endnote>
  <w:endnote w:id="755">
    <w:p w14:paraId="71FA369C" w14:textId="665A4076" w:rsidR="002F7F9A" w:rsidRDefault="002F7F9A" w:rsidP="00042105">
      <w:pPr>
        <w:pStyle w:val="Lbjegyzetszveg"/>
      </w:pPr>
      <w:r>
        <w:rPr>
          <w:rStyle w:val="Vgjegyzet-hivatkozs"/>
        </w:rPr>
        <w:endnoteRef/>
      </w:r>
      <w:r>
        <w:tab/>
        <w:t xml:space="preserve"> Vö</w:t>
      </w:r>
      <w:r w:rsidRPr="00207488">
        <w:t xml:space="preserve">. Politika 1325 b </w:t>
      </w:r>
      <w:r>
        <w:t>–</w:t>
      </w:r>
      <w:r w:rsidRPr="00207488">
        <w:t xml:space="preserve"> 1326 b</w:t>
      </w:r>
    </w:p>
  </w:endnote>
  <w:endnote w:id="756">
    <w:p w14:paraId="270DEB18" w14:textId="2F67EA6D" w:rsidR="002F7F9A" w:rsidRDefault="002F7F9A" w:rsidP="00042105">
      <w:pPr>
        <w:pStyle w:val="Lbjegyzetszveg"/>
      </w:pPr>
      <w:r>
        <w:rPr>
          <w:rStyle w:val="Vgjegyzet-hivatkozs"/>
        </w:rPr>
        <w:endnoteRef/>
      </w:r>
      <w:r>
        <w:tab/>
        <w:t xml:space="preserve"> Vö. Politika </w:t>
      </w:r>
      <w:r w:rsidRPr="007D00DA">
        <w:t xml:space="preserve">1326 b </w:t>
      </w:r>
      <w:r>
        <w:t>–</w:t>
      </w:r>
      <w:r w:rsidRPr="007D00DA">
        <w:t xml:space="preserve"> 1327 b</w:t>
      </w:r>
    </w:p>
  </w:endnote>
  <w:endnote w:id="757">
    <w:p w14:paraId="5C00CB43" w14:textId="40991F3B" w:rsidR="002F7F9A" w:rsidRDefault="002F7F9A" w:rsidP="00042105">
      <w:pPr>
        <w:pStyle w:val="Lbjegyzetszveg"/>
      </w:pPr>
      <w:r>
        <w:rPr>
          <w:rStyle w:val="Vgjegyzet-hivatkozs"/>
        </w:rPr>
        <w:endnoteRef/>
      </w:r>
      <w:r>
        <w:tab/>
        <w:t xml:space="preserve"> Vö. </w:t>
      </w:r>
      <w:r w:rsidRPr="007D00DA">
        <w:t xml:space="preserve">Politika 1328 b </w:t>
      </w:r>
      <w:r>
        <w:t>–</w:t>
      </w:r>
      <w:r w:rsidRPr="007D00DA">
        <w:t xml:space="preserve"> 1331 a</w:t>
      </w:r>
    </w:p>
  </w:endnote>
  <w:endnote w:id="758">
    <w:p w14:paraId="2582B77D" w14:textId="4D4FE6C9" w:rsidR="002F7F9A" w:rsidRDefault="002F7F9A" w:rsidP="00042105">
      <w:pPr>
        <w:pStyle w:val="Lbjegyzetszveg"/>
      </w:pPr>
      <w:r>
        <w:rPr>
          <w:rStyle w:val="Vgjegyzet-hivatkozs"/>
        </w:rPr>
        <w:endnoteRef/>
      </w:r>
      <w:r>
        <w:tab/>
        <w:t xml:space="preserve"> Vö</w:t>
      </w:r>
      <w:r w:rsidRPr="007D00DA">
        <w:t>. Politika 1262 a</w:t>
      </w:r>
    </w:p>
  </w:endnote>
  <w:endnote w:id="759">
    <w:p w14:paraId="22C5EA56" w14:textId="0D558A62" w:rsidR="002F7F9A" w:rsidRDefault="002F7F9A" w:rsidP="00042105">
      <w:pPr>
        <w:pStyle w:val="Lbjegyzetszveg"/>
      </w:pPr>
      <w:r>
        <w:rPr>
          <w:rStyle w:val="Vgjegyzet-hivatkozs"/>
        </w:rPr>
        <w:endnoteRef/>
      </w:r>
      <w:r>
        <w:tab/>
        <w:t xml:space="preserve"> Vö</w:t>
      </w:r>
      <w:r w:rsidRPr="007D00DA">
        <w:t>. Politika 1263 a</w:t>
      </w:r>
    </w:p>
  </w:endnote>
  <w:endnote w:id="760">
    <w:p w14:paraId="1DBBBA5D" w14:textId="25AA9184" w:rsidR="002F7F9A" w:rsidRDefault="002F7F9A" w:rsidP="00042105">
      <w:pPr>
        <w:pStyle w:val="Lbjegyzetszveg"/>
      </w:pPr>
      <w:r>
        <w:rPr>
          <w:rStyle w:val="Vgjegyzet-hivatkozs"/>
        </w:rPr>
        <w:endnoteRef/>
      </w:r>
      <w:r>
        <w:tab/>
        <w:t xml:space="preserve"> Vö</w:t>
      </w:r>
      <w:r w:rsidRPr="007D00DA">
        <w:t>. Politika 1264 b</w:t>
      </w:r>
    </w:p>
  </w:endnote>
  <w:endnote w:id="761">
    <w:p w14:paraId="45E94273" w14:textId="1B9D4C79" w:rsidR="002F7F9A" w:rsidRDefault="002F7F9A" w:rsidP="00042105">
      <w:pPr>
        <w:pStyle w:val="Lbjegyzetszveg"/>
      </w:pPr>
      <w:r>
        <w:rPr>
          <w:rStyle w:val="Vgjegyzet-hivatkozs"/>
        </w:rPr>
        <w:endnoteRef/>
      </w:r>
      <w:r>
        <w:tab/>
        <w:t xml:space="preserve"> Vö</w:t>
      </w:r>
      <w:r w:rsidRPr="007D00DA">
        <w:t xml:space="preserve">. Politika 1332 b </w:t>
      </w:r>
      <w:r>
        <w:t>–</w:t>
      </w:r>
      <w:r w:rsidRPr="007D00DA">
        <w:t xml:space="preserve"> 1333 a</w:t>
      </w:r>
    </w:p>
  </w:endnote>
  <w:endnote w:id="762">
    <w:p w14:paraId="20A70641" w14:textId="7C8B776C" w:rsidR="002F7F9A" w:rsidRDefault="002F7F9A" w:rsidP="00042105">
      <w:pPr>
        <w:pStyle w:val="Lbjegyzetszveg"/>
      </w:pPr>
      <w:r>
        <w:rPr>
          <w:rStyle w:val="Vgjegyzet-hivatkozs"/>
        </w:rPr>
        <w:endnoteRef/>
      </w:r>
      <w:r>
        <w:tab/>
        <w:t xml:space="preserve"> Vö</w:t>
      </w:r>
      <w:r w:rsidRPr="007D00DA">
        <w:t>. Politika 1336 a</w:t>
      </w:r>
    </w:p>
  </w:endnote>
  <w:endnote w:id="763">
    <w:p w14:paraId="42A7A23C" w14:textId="0D7176A7" w:rsidR="002F7F9A" w:rsidRDefault="002F7F9A" w:rsidP="00042105">
      <w:pPr>
        <w:pStyle w:val="Lbjegyzetszveg"/>
      </w:pPr>
      <w:r>
        <w:rPr>
          <w:rStyle w:val="Vgjegyzet-hivatkozs"/>
        </w:rPr>
        <w:endnoteRef/>
      </w:r>
      <w:r>
        <w:tab/>
        <w:t xml:space="preserve"> Vö.</w:t>
      </w:r>
      <w:r w:rsidRPr="007D00DA">
        <w:t xml:space="preserve"> Politika 1340 b</w:t>
      </w:r>
    </w:p>
  </w:endnote>
  <w:endnote w:id="764">
    <w:p w14:paraId="3407C199" w14:textId="54E1A76E" w:rsidR="002F7F9A" w:rsidRDefault="002F7F9A" w:rsidP="00042105">
      <w:pPr>
        <w:pStyle w:val="Lbjegyzetszveg"/>
      </w:pPr>
      <w:r>
        <w:rPr>
          <w:rStyle w:val="Vgjegyzet-hivatkozs"/>
        </w:rPr>
        <w:endnoteRef/>
      </w:r>
      <w:r>
        <w:tab/>
        <w:t xml:space="preserve"> Vö. </w:t>
      </w:r>
      <w:r w:rsidRPr="00B146CE">
        <w:t>Politika 1257 b</w:t>
      </w:r>
    </w:p>
  </w:endnote>
  <w:endnote w:id="765">
    <w:p w14:paraId="289AD058" w14:textId="6FE0FABA" w:rsidR="002F7F9A" w:rsidRDefault="002F7F9A" w:rsidP="00042105">
      <w:pPr>
        <w:pStyle w:val="Lbjegyzetszveg"/>
      </w:pPr>
      <w:r>
        <w:rPr>
          <w:rStyle w:val="Vgjegyzet-hivatkozs"/>
        </w:rPr>
        <w:endnoteRef/>
      </w:r>
      <w:r>
        <w:tab/>
        <w:t xml:space="preserve"> Vö. ÉN </w:t>
      </w:r>
      <w:r w:rsidRPr="00AE500E">
        <w:t>1094</w:t>
      </w:r>
    </w:p>
  </w:endnote>
  <w:endnote w:id="766">
    <w:p w14:paraId="56377791" w14:textId="24FFB49F" w:rsidR="002F7F9A" w:rsidRDefault="002F7F9A" w:rsidP="00042105">
      <w:pPr>
        <w:pStyle w:val="Lbjegyzetszveg"/>
      </w:pPr>
      <w:r>
        <w:rPr>
          <w:rStyle w:val="Vgjegyzet-hivatkozs"/>
        </w:rPr>
        <w:endnoteRef/>
      </w:r>
      <w:r>
        <w:tab/>
        <w:t xml:space="preserve"> Vö.</w:t>
      </w:r>
      <w:r w:rsidRPr="00AE500E">
        <w:t xml:space="preserve"> ÉN 1097 a b</w:t>
      </w:r>
    </w:p>
  </w:endnote>
  <w:endnote w:id="767">
    <w:p w14:paraId="28F2C6FA" w14:textId="00C105C4" w:rsidR="002F7F9A" w:rsidRDefault="002F7F9A" w:rsidP="00042105">
      <w:pPr>
        <w:pStyle w:val="Lbjegyzetszveg"/>
      </w:pPr>
      <w:r>
        <w:rPr>
          <w:rStyle w:val="Vgjegyzet-hivatkozs"/>
        </w:rPr>
        <w:endnoteRef/>
      </w:r>
      <w:r>
        <w:tab/>
        <w:t xml:space="preserve"> Vö</w:t>
      </w:r>
      <w:r w:rsidRPr="004633DD">
        <w:t xml:space="preserve">. ÉN 1095 b </w:t>
      </w:r>
      <w:r>
        <w:t>–</w:t>
      </w:r>
      <w:r w:rsidRPr="004633DD">
        <w:t xml:space="preserve"> 1096 a</w:t>
      </w:r>
    </w:p>
  </w:endnote>
  <w:endnote w:id="768">
    <w:p w14:paraId="04C81B5F" w14:textId="0806E70E" w:rsidR="002F7F9A" w:rsidRDefault="002F7F9A" w:rsidP="00042105">
      <w:pPr>
        <w:pStyle w:val="Lbjegyzetszveg"/>
      </w:pPr>
      <w:r>
        <w:rPr>
          <w:rStyle w:val="Vgjegyzet-hivatkozs"/>
        </w:rPr>
        <w:endnoteRef/>
      </w:r>
      <w:r>
        <w:tab/>
        <w:t xml:space="preserve"> V</w:t>
      </w:r>
      <w:r w:rsidRPr="004633DD">
        <w:t>ö. ÉN 1099 a b</w:t>
      </w:r>
    </w:p>
  </w:endnote>
  <w:endnote w:id="769">
    <w:p w14:paraId="0BCEC7FB" w14:textId="0BDAB611" w:rsidR="002F7F9A" w:rsidRDefault="002F7F9A" w:rsidP="00042105">
      <w:pPr>
        <w:pStyle w:val="Lbjegyzetszveg"/>
      </w:pPr>
      <w:r>
        <w:rPr>
          <w:rStyle w:val="Vgjegyzet-hivatkozs"/>
        </w:rPr>
        <w:endnoteRef/>
      </w:r>
      <w:r>
        <w:tab/>
        <w:t xml:space="preserve"> Vö</w:t>
      </w:r>
      <w:r w:rsidRPr="00FA3067">
        <w:t>. ÉN 6</w:t>
      </w:r>
      <w:r>
        <w:t>;</w:t>
      </w:r>
      <w:r w:rsidRPr="00FA3067">
        <w:t xml:space="preserve"> 9</w:t>
      </w:r>
    </w:p>
  </w:endnote>
  <w:endnote w:id="770">
    <w:p w14:paraId="16DAB211" w14:textId="60876F12" w:rsidR="002F7F9A" w:rsidRDefault="002F7F9A" w:rsidP="00042105">
      <w:pPr>
        <w:pStyle w:val="Lbjegyzetszveg"/>
      </w:pPr>
      <w:r>
        <w:rPr>
          <w:rStyle w:val="Vgjegyzet-hivatkozs"/>
        </w:rPr>
        <w:endnoteRef/>
      </w:r>
      <w:r>
        <w:tab/>
        <w:t xml:space="preserve"> Vö</w:t>
      </w:r>
      <w:r w:rsidRPr="00FA3067">
        <w:t>. ÉN 1099 b; 1178 a</w:t>
      </w:r>
    </w:p>
  </w:endnote>
  <w:endnote w:id="771">
    <w:p w14:paraId="5EEDED65" w14:textId="46BCF345" w:rsidR="002F7F9A" w:rsidRDefault="002F7F9A" w:rsidP="00042105">
      <w:pPr>
        <w:pStyle w:val="Lbjegyzetszveg"/>
      </w:pPr>
      <w:r>
        <w:rPr>
          <w:rStyle w:val="Vgjegyzet-hivatkozs"/>
        </w:rPr>
        <w:endnoteRef/>
      </w:r>
      <w:r>
        <w:tab/>
        <w:t xml:space="preserve"> Vö.</w:t>
      </w:r>
      <w:r w:rsidRPr="00FA3067">
        <w:t xml:space="preserve"> ÉN 1178 b</w:t>
      </w:r>
    </w:p>
  </w:endnote>
  <w:endnote w:id="772">
    <w:p w14:paraId="68B936DF" w14:textId="59CD8B9C" w:rsidR="002F7F9A" w:rsidRDefault="002F7F9A" w:rsidP="00042105">
      <w:pPr>
        <w:pStyle w:val="Lbjegyzetszveg"/>
      </w:pPr>
      <w:r>
        <w:rPr>
          <w:rStyle w:val="Vgjegyzet-hivatkozs"/>
        </w:rPr>
        <w:endnoteRef/>
      </w:r>
      <w:r>
        <w:tab/>
        <w:t xml:space="preserve"> Vö.</w:t>
      </w:r>
      <w:r w:rsidRPr="00FA3067">
        <w:t xml:space="preserve"> ÉN 1094 b; 1104 a</w:t>
      </w:r>
    </w:p>
  </w:endnote>
  <w:endnote w:id="773">
    <w:p w14:paraId="247AFA88" w14:textId="3D71CEF1" w:rsidR="002F7F9A" w:rsidRDefault="002F7F9A" w:rsidP="00042105">
      <w:pPr>
        <w:pStyle w:val="Lbjegyzetszveg"/>
      </w:pPr>
      <w:r>
        <w:rPr>
          <w:rStyle w:val="Vgjegyzet-hivatkozs"/>
        </w:rPr>
        <w:endnoteRef/>
      </w:r>
      <w:r>
        <w:tab/>
        <w:t xml:space="preserve"> Vö</w:t>
      </w:r>
      <w:r w:rsidRPr="00FA3067">
        <w:t>. ÉN 1144 b</w:t>
      </w:r>
    </w:p>
  </w:endnote>
  <w:endnote w:id="774">
    <w:p w14:paraId="1CE9EE01" w14:textId="521CC346" w:rsidR="002F7F9A" w:rsidRDefault="002F7F9A" w:rsidP="00042105">
      <w:pPr>
        <w:pStyle w:val="Lbjegyzetszveg"/>
      </w:pPr>
      <w:r>
        <w:rPr>
          <w:rStyle w:val="Vgjegyzet-hivatkozs"/>
        </w:rPr>
        <w:endnoteRef/>
      </w:r>
      <w:r>
        <w:tab/>
        <w:t xml:space="preserve"> Vö.</w:t>
      </w:r>
      <w:r w:rsidRPr="00FA3067">
        <w:t xml:space="preserve"> ÉN 1140 b</w:t>
      </w:r>
    </w:p>
  </w:endnote>
  <w:endnote w:id="775">
    <w:p w14:paraId="555C517D" w14:textId="347C3876" w:rsidR="002F7F9A" w:rsidRDefault="002F7F9A" w:rsidP="00042105">
      <w:pPr>
        <w:pStyle w:val="Lbjegyzetszveg"/>
      </w:pPr>
      <w:r>
        <w:rPr>
          <w:rStyle w:val="Vgjegyzet-hivatkozs"/>
        </w:rPr>
        <w:endnoteRef/>
      </w:r>
      <w:r>
        <w:tab/>
        <w:t xml:space="preserve"> </w:t>
      </w:r>
      <w:r w:rsidRPr="00FA3067">
        <w:t>ÉN 1106 a</w:t>
      </w:r>
    </w:p>
  </w:endnote>
  <w:endnote w:id="776">
    <w:p w14:paraId="51AEF9EE" w14:textId="1C8ECD27" w:rsidR="002F7F9A" w:rsidRDefault="002F7F9A" w:rsidP="00042105">
      <w:pPr>
        <w:pStyle w:val="Lbjegyzetszveg"/>
      </w:pPr>
      <w:r>
        <w:rPr>
          <w:rStyle w:val="Vgjegyzet-hivatkozs"/>
        </w:rPr>
        <w:endnoteRef/>
      </w:r>
      <w:r>
        <w:tab/>
        <w:t xml:space="preserve"> Vö.</w:t>
      </w:r>
      <w:r w:rsidRPr="00FA3067">
        <w:t xml:space="preserve"> ÉN 1144 b</w:t>
      </w:r>
    </w:p>
  </w:endnote>
  <w:endnote w:id="777">
    <w:p w14:paraId="40B71147" w14:textId="2D61132E" w:rsidR="002F7F9A" w:rsidRDefault="002F7F9A" w:rsidP="00042105">
      <w:pPr>
        <w:pStyle w:val="Lbjegyzetszveg"/>
      </w:pPr>
      <w:r>
        <w:rPr>
          <w:rStyle w:val="Vgjegyzet-hivatkozs"/>
        </w:rPr>
        <w:endnoteRef/>
      </w:r>
      <w:r>
        <w:tab/>
        <w:t xml:space="preserve"> Vö</w:t>
      </w:r>
      <w:r w:rsidRPr="0039776B">
        <w:t>. ÉN 1103 a</w:t>
      </w:r>
    </w:p>
  </w:endnote>
  <w:endnote w:id="778">
    <w:p w14:paraId="4A1EA743" w14:textId="0029A687" w:rsidR="002F7F9A" w:rsidRDefault="002F7F9A" w:rsidP="00042105">
      <w:pPr>
        <w:pStyle w:val="Lbjegyzetszveg"/>
      </w:pPr>
      <w:r>
        <w:rPr>
          <w:rStyle w:val="Vgjegyzet-hivatkozs"/>
        </w:rPr>
        <w:endnoteRef/>
      </w:r>
      <w:r>
        <w:tab/>
        <w:t xml:space="preserve"> Vö.</w:t>
      </w:r>
      <w:r w:rsidRPr="0039776B">
        <w:t xml:space="preserve"> ÉN 1106 b </w:t>
      </w:r>
      <w:r>
        <w:t>–</w:t>
      </w:r>
      <w:r w:rsidRPr="0039776B">
        <w:t xml:space="preserve"> 1107 a</w:t>
      </w:r>
    </w:p>
  </w:endnote>
  <w:endnote w:id="779">
    <w:p w14:paraId="15038059" w14:textId="58E64236" w:rsidR="002F7F9A" w:rsidRDefault="002F7F9A" w:rsidP="00042105">
      <w:pPr>
        <w:pStyle w:val="Lbjegyzetszveg"/>
      </w:pPr>
      <w:r>
        <w:rPr>
          <w:rStyle w:val="Vgjegyzet-hivatkozs"/>
        </w:rPr>
        <w:endnoteRef/>
      </w:r>
      <w:r>
        <w:tab/>
        <w:t xml:space="preserve"> </w:t>
      </w:r>
      <w:r w:rsidRPr="0039776B">
        <w:t>ÉN 1106 b</w:t>
      </w:r>
    </w:p>
  </w:endnote>
  <w:endnote w:id="780">
    <w:p w14:paraId="425F82FD" w14:textId="1487022A" w:rsidR="002F7F9A" w:rsidRDefault="002F7F9A" w:rsidP="00042105">
      <w:pPr>
        <w:pStyle w:val="Lbjegyzetszveg"/>
      </w:pPr>
      <w:r>
        <w:rPr>
          <w:rStyle w:val="Vgjegyzet-hivatkozs"/>
        </w:rPr>
        <w:endnoteRef/>
      </w:r>
      <w:r>
        <w:tab/>
        <w:t xml:space="preserve"> </w:t>
      </w:r>
      <w:r w:rsidRPr="0039776B">
        <w:t>ÉN 1107 a</w:t>
      </w:r>
    </w:p>
  </w:endnote>
  <w:endnote w:id="781">
    <w:p w14:paraId="653107A3" w14:textId="1A6AC061" w:rsidR="002F7F9A" w:rsidRDefault="002F7F9A" w:rsidP="00042105">
      <w:pPr>
        <w:pStyle w:val="Lbjegyzetszveg"/>
      </w:pPr>
      <w:r>
        <w:rPr>
          <w:rStyle w:val="Vgjegyzet-hivatkozs"/>
        </w:rPr>
        <w:endnoteRef/>
      </w:r>
      <w:r>
        <w:tab/>
        <w:t xml:space="preserve"> Vö. ÉN 1115 a – 1129 a</w:t>
      </w:r>
    </w:p>
  </w:endnote>
  <w:endnote w:id="782">
    <w:p w14:paraId="24FEEF5A" w14:textId="0C6308C8" w:rsidR="002F7F9A" w:rsidRPr="0028129A" w:rsidRDefault="002F7F9A" w:rsidP="00042105">
      <w:pPr>
        <w:pStyle w:val="Lbjegyzetszveg"/>
      </w:pPr>
      <w:r>
        <w:rPr>
          <w:rStyle w:val="Vgjegyzet-hivatkozs"/>
        </w:rPr>
        <w:endnoteRef/>
      </w:r>
      <w:r>
        <w:tab/>
        <w:t xml:space="preserve"> </w:t>
      </w:r>
      <w:r w:rsidRPr="0028129A">
        <w:t>Éthika megala 1183 b; vö. ÉN 1105 b</w:t>
      </w:r>
    </w:p>
  </w:endnote>
  <w:endnote w:id="783">
    <w:p w14:paraId="63312231" w14:textId="4E549555" w:rsidR="002F7F9A" w:rsidRDefault="002F7F9A" w:rsidP="00042105">
      <w:pPr>
        <w:pStyle w:val="Lbjegyzetszveg"/>
      </w:pPr>
      <w:r w:rsidRPr="0028129A">
        <w:rPr>
          <w:rStyle w:val="Vgjegyzet-hivatkozs"/>
        </w:rPr>
        <w:endnoteRef/>
      </w:r>
      <w:r w:rsidRPr="0028129A">
        <w:tab/>
        <w:t xml:space="preserve"> ÉN 11</w:t>
      </w:r>
      <w:r w:rsidRPr="00F8216F">
        <w:t>39 b</w:t>
      </w:r>
    </w:p>
  </w:endnote>
  <w:endnote w:id="784">
    <w:p w14:paraId="6EF98B1D" w14:textId="1DF1ABF5" w:rsidR="002F7F9A" w:rsidRDefault="002F7F9A" w:rsidP="00042105">
      <w:pPr>
        <w:pStyle w:val="Lbjegyzetszveg"/>
      </w:pPr>
      <w:r>
        <w:rPr>
          <w:rStyle w:val="Vgjegyzet-hivatkozs"/>
        </w:rPr>
        <w:endnoteRef/>
      </w:r>
      <w:r>
        <w:tab/>
        <w:t xml:space="preserve"> Vö</w:t>
      </w:r>
      <w:r w:rsidRPr="00F8216F">
        <w:t xml:space="preserve">. ÉN 1140 b </w:t>
      </w:r>
      <w:r>
        <w:t>–</w:t>
      </w:r>
      <w:r w:rsidRPr="00F8216F">
        <w:t xml:space="preserve"> 1141 a</w:t>
      </w:r>
    </w:p>
  </w:endnote>
  <w:endnote w:id="785">
    <w:p w14:paraId="765AC527" w14:textId="5B5E93D2" w:rsidR="002F7F9A" w:rsidRDefault="002F7F9A" w:rsidP="00042105">
      <w:pPr>
        <w:pStyle w:val="Lbjegyzetszveg"/>
      </w:pPr>
      <w:r>
        <w:rPr>
          <w:rStyle w:val="Vgjegyzet-hivatkozs"/>
        </w:rPr>
        <w:endnoteRef/>
      </w:r>
      <w:r>
        <w:tab/>
        <w:t xml:space="preserve"> </w:t>
      </w:r>
      <w:r w:rsidRPr="00F8216F">
        <w:t>ÉN 1141 a</w:t>
      </w:r>
    </w:p>
  </w:endnote>
  <w:endnote w:id="786">
    <w:p w14:paraId="134A5F7C" w14:textId="5659B382" w:rsidR="002F7F9A" w:rsidRDefault="002F7F9A" w:rsidP="00042105">
      <w:pPr>
        <w:pStyle w:val="Lbjegyzetszveg"/>
      </w:pPr>
      <w:r>
        <w:rPr>
          <w:rStyle w:val="Vgjegyzet-hivatkozs"/>
        </w:rPr>
        <w:endnoteRef/>
      </w:r>
      <w:r>
        <w:tab/>
        <w:t xml:space="preserve"> </w:t>
      </w:r>
      <w:r w:rsidRPr="00340FDE">
        <w:t>ÉN 1140 a</w:t>
      </w:r>
    </w:p>
  </w:endnote>
  <w:endnote w:id="787">
    <w:p w14:paraId="273DC455" w14:textId="4A48625C" w:rsidR="002F7F9A" w:rsidRDefault="002F7F9A" w:rsidP="00042105">
      <w:pPr>
        <w:pStyle w:val="Lbjegyzetszveg"/>
      </w:pPr>
      <w:r>
        <w:rPr>
          <w:rStyle w:val="Vgjegyzet-hivatkozs"/>
        </w:rPr>
        <w:endnoteRef/>
      </w:r>
      <w:r>
        <w:tab/>
        <w:t xml:space="preserve"> </w:t>
      </w:r>
      <w:r w:rsidRPr="00340FDE">
        <w:t>ÉN 1140 b</w:t>
      </w:r>
    </w:p>
  </w:endnote>
  <w:endnote w:id="788">
    <w:p w14:paraId="07A1B1C5" w14:textId="55F23EFC" w:rsidR="002F7F9A" w:rsidRDefault="002F7F9A" w:rsidP="00042105">
      <w:pPr>
        <w:pStyle w:val="Lbjegyzetszveg"/>
      </w:pPr>
      <w:r>
        <w:rPr>
          <w:rStyle w:val="Vgjegyzet-hivatkozs"/>
        </w:rPr>
        <w:endnoteRef/>
      </w:r>
      <w:r>
        <w:tab/>
        <w:t xml:space="preserve"> </w:t>
      </w:r>
      <w:r w:rsidRPr="00340FDE">
        <w:t>ÉN 1144 b</w:t>
      </w:r>
    </w:p>
  </w:endnote>
  <w:endnote w:id="789">
    <w:p w14:paraId="612D9194" w14:textId="49672209" w:rsidR="002F7F9A" w:rsidRDefault="002F7F9A" w:rsidP="00042105">
      <w:pPr>
        <w:pStyle w:val="Lbjegyzetszveg"/>
      </w:pPr>
      <w:r>
        <w:rPr>
          <w:rStyle w:val="Vgjegyzet-hivatkozs"/>
        </w:rPr>
        <w:endnoteRef/>
      </w:r>
      <w:r>
        <w:tab/>
        <w:t xml:space="preserve"> Vö.</w:t>
      </w:r>
      <w:r w:rsidRPr="00340FDE">
        <w:t xml:space="preserve"> ÉN 1103 a</w:t>
      </w:r>
    </w:p>
  </w:endnote>
  <w:endnote w:id="790">
    <w:p w14:paraId="3B350BB5" w14:textId="1491A0F8" w:rsidR="002F7F9A" w:rsidRDefault="002F7F9A" w:rsidP="00042105">
      <w:pPr>
        <w:pStyle w:val="Lbjegyzetszveg"/>
      </w:pPr>
      <w:r>
        <w:rPr>
          <w:rStyle w:val="Vgjegyzet-hivatkozs"/>
        </w:rPr>
        <w:endnoteRef/>
      </w:r>
      <w:r>
        <w:tab/>
        <w:t xml:space="preserve"> </w:t>
      </w:r>
      <w:r w:rsidRPr="004C4540">
        <w:t>Vö. Peri dzóón geneszeósz 737 a; 766 b</w:t>
      </w:r>
    </w:p>
  </w:endnote>
  <w:endnote w:id="791">
    <w:p w14:paraId="4E199DAC" w14:textId="31D8FA93" w:rsidR="002F7F9A" w:rsidRDefault="002F7F9A" w:rsidP="00042105">
      <w:pPr>
        <w:pStyle w:val="Lbjegyzetszveg"/>
      </w:pPr>
      <w:r>
        <w:rPr>
          <w:rStyle w:val="Vgjegyzet-hivatkozs"/>
        </w:rPr>
        <w:endnoteRef/>
      </w:r>
      <w:r>
        <w:tab/>
        <w:t xml:space="preserve"> </w:t>
      </w:r>
      <w:r w:rsidRPr="007F1E19">
        <w:t>Politika 1255 a; vö.1254 a</w:t>
      </w:r>
    </w:p>
  </w:endnote>
  <w:endnote w:id="792">
    <w:p w14:paraId="47C2B10A" w14:textId="6C11A0E2" w:rsidR="002F7F9A" w:rsidRDefault="002F7F9A" w:rsidP="00042105">
      <w:pPr>
        <w:pStyle w:val="Lbjegyzetszveg"/>
      </w:pPr>
      <w:r>
        <w:rPr>
          <w:rStyle w:val="Vgjegyzet-hivatkozs"/>
        </w:rPr>
        <w:endnoteRef/>
      </w:r>
      <w:r>
        <w:tab/>
        <w:t xml:space="preserve"> Vö.</w:t>
      </w:r>
      <w:r w:rsidRPr="007F1E19">
        <w:t xml:space="preserve"> Politika 1255 b; 1278 b; 1260 a</w:t>
      </w:r>
    </w:p>
  </w:endnote>
  <w:endnote w:id="793">
    <w:p w14:paraId="130EB982" w14:textId="7B55E2E0" w:rsidR="002F7F9A" w:rsidRDefault="002F7F9A" w:rsidP="00042105">
      <w:pPr>
        <w:pStyle w:val="Lbjegyzetszveg"/>
      </w:pPr>
      <w:r>
        <w:rPr>
          <w:rStyle w:val="Vgjegyzet-hivatkozs"/>
        </w:rPr>
        <w:endnoteRef/>
      </w:r>
      <w:r>
        <w:tab/>
        <w:t xml:space="preserve"> Vö.</w:t>
      </w:r>
      <w:r w:rsidRPr="007F1E19">
        <w:t xml:space="preserve"> Politika 1330 a</w:t>
      </w:r>
    </w:p>
  </w:endnote>
  <w:endnote w:id="794">
    <w:p w14:paraId="36EF60C8" w14:textId="28EDB76B" w:rsidR="002F7F9A" w:rsidRDefault="002F7F9A" w:rsidP="00042105">
      <w:pPr>
        <w:pStyle w:val="Lbjegyzetszveg"/>
      </w:pPr>
      <w:r>
        <w:rPr>
          <w:rStyle w:val="Vgjegyzet-hivatkozs"/>
        </w:rPr>
        <w:endnoteRef/>
      </w:r>
      <w:r>
        <w:tab/>
        <w:t xml:space="preserve"> Vö.</w:t>
      </w:r>
      <w:r w:rsidRPr="00047FE3">
        <w:t xml:space="preserve"> Politika 1335 b</w:t>
      </w:r>
    </w:p>
  </w:endnote>
  <w:endnote w:id="795">
    <w:p w14:paraId="1860A71C" w14:textId="42A24A14" w:rsidR="002F7F9A" w:rsidRDefault="002F7F9A" w:rsidP="00042105">
      <w:pPr>
        <w:pStyle w:val="Lbjegyzetszveg"/>
      </w:pPr>
      <w:r>
        <w:rPr>
          <w:rStyle w:val="Vgjegyzet-hivatkozs"/>
        </w:rPr>
        <w:endnoteRef/>
      </w:r>
      <w:r>
        <w:tab/>
        <w:t xml:space="preserve"> Vö. </w:t>
      </w:r>
      <w:r w:rsidRPr="00F3197A">
        <w:t>Probl</w:t>
      </w:r>
      <w:r>
        <w:t>é</w:t>
      </w:r>
      <w:r w:rsidRPr="00F3197A">
        <w:t>mata 896 b</w:t>
      </w:r>
    </w:p>
  </w:endnote>
  <w:endnote w:id="796">
    <w:p w14:paraId="4EF79777" w14:textId="6700C2AC" w:rsidR="002F7F9A" w:rsidRDefault="002F7F9A" w:rsidP="00042105">
      <w:pPr>
        <w:pStyle w:val="Lbjegyzetszveg"/>
      </w:pPr>
      <w:r>
        <w:rPr>
          <w:rStyle w:val="Vgjegyzet-hivatkozs"/>
        </w:rPr>
        <w:endnoteRef/>
      </w:r>
      <w:r>
        <w:tab/>
        <w:t xml:space="preserve"> Vö.</w:t>
      </w:r>
      <w:r w:rsidRPr="00F3197A">
        <w:t xml:space="preserve"> Metaphüszika 1078 a</w:t>
      </w:r>
    </w:p>
  </w:endnote>
  <w:endnote w:id="797">
    <w:p w14:paraId="0B7A9636" w14:textId="23391F6C" w:rsidR="002F7F9A" w:rsidRDefault="002F7F9A" w:rsidP="00042105">
      <w:pPr>
        <w:pStyle w:val="Lbjegyzetszveg"/>
      </w:pPr>
      <w:r>
        <w:rPr>
          <w:rStyle w:val="Vgjegyzet-hivatkozs"/>
        </w:rPr>
        <w:endnoteRef/>
      </w:r>
      <w:r>
        <w:tab/>
      </w:r>
      <w:bookmarkStart w:id="100" w:name="_Hlk101855769"/>
      <w:r>
        <w:t xml:space="preserve"> </w:t>
      </w:r>
      <w:r w:rsidRPr="004C281A">
        <w:t xml:space="preserve">Tekhné rhétoriké </w:t>
      </w:r>
      <w:bookmarkEnd w:id="100"/>
      <w:r w:rsidRPr="004C281A">
        <w:t>1366 a</w:t>
      </w:r>
    </w:p>
  </w:endnote>
  <w:endnote w:id="798">
    <w:p w14:paraId="78E15142" w14:textId="61772B07" w:rsidR="002F7F9A" w:rsidRDefault="002F7F9A" w:rsidP="00042105">
      <w:pPr>
        <w:pStyle w:val="Lbjegyzetszveg"/>
      </w:pPr>
      <w:r>
        <w:rPr>
          <w:rStyle w:val="Vgjegyzet-hivatkozs"/>
        </w:rPr>
        <w:endnoteRef/>
      </w:r>
      <w:r>
        <w:tab/>
        <w:t xml:space="preserve"> </w:t>
      </w:r>
      <w:r w:rsidRPr="004C281A">
        <w:t>Metaphüszika 1078 a</w:t>
      </w:r>
    </w:p>
  </w:endnote>
  <w:endnote w:id="799">
    <w:p w14:paraId="76F7414B" w14:textId="33BA9F9C" w:rsidR="002F7F9A" w:rsidRDefault="002F7F9A" w:rsidP="00042105">
      <w:pPr>
        <w:pStyle w:val="Lbjegyzetszveg"/>
      </w:pPr>
      <w:r>
        <w:rPr>
          <w:rStyle w:val="Vgjegyzet-hivatkozs"/>
        </w:rPr>
        <w:endnoteRef/>
      </w:r>
      <w:r>
        <w:tab/>
        <w:t xml:space="preserve"> Vö.</w:t>
      </w:r>
      <w:r w:rsidRPr="004C281A">
        <w:t xml:space="preserve"> Metaphüszika 1078 a; Poétika 1450 b</w:t>
      </w:r>
    </w:p>
  </w:endnote>
  <w:endnote w:id="800">
    <w:p w14:paraId="0690BEE1" w14:textId="1989E503" w:rsidR="002F7F9A" w:rsidRDefault="002F7F9A" w:rsidP="00042105">
      <w:pPr>
        <w:pStyle w:val="Lbjegyzetszveg"/>
      </w:pPr>
      <w:r>
        <w:rPr>
          <w:rStyle w:val="Vgjegyzet-hivatkozs"/>
        </w:rPr>
        <w:endnoteRef/>
      </w:r>
      <w:r>
        <w:tab/>
        <w:t xml:space="preserve"> Vö.</w:t>
      </w:r>
      <w:r w:rsidRPr="004C281A">
        <w:t xml:space="preserve"> Peri dzóón mórión 687 b</w:t>
      </w:r>
    </w:p>
  </w:endnote>
  <w:endnote w:id="801">
    <w:p w14:paraId="79F76F1D" w14:textId="5A23668D" w:rsidR="002F7F9A" w:rsidRDefault="002F7F9A" w:rsidP="00042105">
      <w:pPr>
        <w:pStyle w:val="Lbjegyzetszveg"/>
      </w:pPr>
      <w:r>
        <w:rPr>
          <w:rStyle w:val="Vgjegyzet-hivatkozs"/>
        </w:rPr>
        <w:endnoteRef/>
      </w:r>
      <w:r>
        <w:tab/>
        <w:t xml:space="preserve"> Vö.</w:t>
      </w:r>
      <w:r w:rsidRPr="004C281A">
        <w:t xml:space="preserve"> Phüszika 199 a</w:t>
      </w:r>
    </w:p>
  </w:endnote>
  <w:endnote w:id="802">
    <w:p w14:paraId="246EA047" w14:textId="1B220D7C" w:rsidR="002F7F9A" w:rsidRDefault="002F7F9A" w:rsidP="00042105">
      <w:pPr>
        <w:pStyle w:val="Lbjegyzetszveg"/>
      </w:pPr>
      <w:r>
        <w:rPr>
          <w:rStyle w:val="Vgjegyzet-hivatkozs"/>
        </w:rPr>
        <w:endnoteRef/>
      </w:r>
      <w:r>
        <w:tab/>
        <w:t xml:space="preserve"> </w:t>
      </w:r>
      <w:r w:rsidRPr="00416119">
        <w:t xml:space="preserve">Politika </w:t>
      </w:r>
      <w:r>
        <w:t>1281</w:t>
      </w:r>
      <w:r w:rsidRPr="00416119">
        <w:t xml:space="preserve"> b; vö. Poétika 9</w:t>
      </w:r>
      <w:r>
        <w:t>;</w:t>
      </w:r>
      <w:r w:rsidRPr="00416119">
        <w:t xml:space="preserve"> 15</w:t>
      </w:r>
    </w:p>
  </w:endnote>
  <w:endnote w:id="803">
    <w:p w14:paraId="43077745" w14:textId="046C14DC" w:rsidR="002F7F9A" w:rsidRDefault="002F7F9A" w:rsidP="00042105">
      <w:pPr>
        <w:pStyle w:val="Lbjegyzetszveg"/>
      </w:pPr>
      <w:r>
        <w:rPr>
          <w:rStyle w:val="Vgjegyzet-hivatkozs"/>
        </w:rPr>
        <w:endnoteRef/>
      </w:r>
      <w:r>
        <w:tab/>
        <w:t xml:space="preserve"> </w:t>
      </w:r>
      <w:r w:rsidRPr="00416119">
        <w:t>Poétika 9</w:t>
      </w:r>
    </w:p>
  </w:endnote>
  <w:endnote w:id="804">
    <w:p w14:paraId="107763BE" w14:textId="4168E1FC" w:rsidR="002F7F9A" w:rsidRDefault="002F7F9A" w:rsidP="00042105">
      <w:pPr>
        <w:pStyle w:val="Lbjegyzetszveg"/>
      </w:pPr>
      <w:r>
        <w:rPr>
          <w:rStyle w:val="Vgjegyzet-hivatkozs"/>
        </w:rPr>
        <w:endnoteRef/>
      </w:r>
      <w:r>
        <w:tab/>
        <w:t xml:space="preserve"> Vö.</w:t>
      </w:r>
      <w:r w:rsidRPr="00416119">
        <w:t xml:space="preserve"> Politika 1339 b; 1341 b; 1342 a</w:t>
      </w:r>
    </w:p>
  </w:endnote>
  <w:endnote w:id="805">
    <w:p w14:paraId="4F3A230D" w14:textId="6FB264E0" w:rsidR="002F7F9A" w:rsidRDefault="002F7F9A" w:rsidP="00042105">
      <w:pPr>
        <w:pStyle w:val="Lbjegyzetszveg"/>
      </w:pPr>
      <w:r>
        <w:rPr>
          <w:rStyle w:val="Vgjegyzet-hivatkozs"/>
        </w:rPr>
        <w:endnoteRef/>
      </w:r>
      <w:r>
        <w:tab/>
        <w:t xml:space="preserve"> Vö.</w:t>
      </w:r>
      <w:r w:rsidRPr="00416119">
        <w:t xml:space="preserve"> Poétika 6</w:t>
      </w:r>
      <w:r>
        <w:t>;</w:t>
      </w:r>
      <w:r w:rsidRPr="00416119">
        <w:t xml:space="preserve"> 14; Politika 1342 a</w:t>
      </w:r>
    </w:p>
    <w:p w14:paraId="42704D4D" w14:textId="7A1B1D1C" w:rsidR="002F7F9A" w:rsidRDefault="002F7F9A" w:rsidP="00042105">
      <w:pPr>
        <w:pStyle w:val="Lbjegyzetszveg"/>
      </w:pPr>
    </w:p>
    <w:p w14:paraId="7D38C5A3" w14:textId="6E9709D2" w:rsidR="002F7F9A" w:rsidRDefault="002F7F9A" w:rsidP="00A20430">
      <w:pPr>
        <w:pStyle w:val="Vgjegyzetcm"/>
        <w:ind w:left="567" w:hanging="567"/>
      </w:pPr>
      <w:r>
        <w:t xml:space="preserve">IV.2 </w:t>
      </w:r>
      <w:r w:rsidRPr="0094299F">
        <w:rPr>
          <w:spacing w:val="-1"/>
        </w:rPr>
        <w:t>A régi peripatetikus iskola</w:t>
      </w:r>
    </w:p>
    <w:p w14:paraId="404B2A33" w14:textId="77777777" w:rsidR="002F7F9A" w:rsidRDefault="002F7F9A" w:rsidP="00042105">
      <w:pPr>
        <w:pStyle w:val="Lbjegyzetszveg"/>
      </w:pPr>
    </w:p>
  </w:endnote>
  <w:endnote w:id="806">
    <w:p w14:paraId="045F77F4" w14:textId="094A4F06" w:rsidR="002F7F9A" w:rsidRDefault="002F7F9A" w:rsidP="00042105">
      <w:pPr>
        <w:pStyle w:val="Lbjegyzetszveg"/>
      </w:pPr>
      <w:r>
        <w:rPr>
          <w:rStyle w:val="Vgjegyzet-hivatkozs"/>
        </w:rPr>
        <w:endnoteRef/>
      </w:r>
      <w:r>
        <w:tab/>
        <w:t xml:space="preserve">Vö. </w:t>
      </w:r>
      <w:r w:rsidRPr="008B1722">
        <w:t>DL V,36</w:t>
      </w:r>
    </w:p>
  </w:endnote>
  <w:endnote w:id="807">
    <w:p w14:paraId="5D897107" w14:textId="02C65161" w:rsidR="002F7F9A" w:rsidRDefault="002F7F9A" w:rsidP="00042105">
      <w:pPr>
        <w:pStyle w:val="Lbjegyzetszveg"/>
      </w:pPr>
      <w:r>
        <w:rPr>
          <w:rStyle w:val="Vgjegyzet-hivatkozs"/>
        </w:rPr>
        <w:endnoteRef/>
      </w:r>
      <w:r>
        <w:tab/>
        <w:t>Vö. DL V,2</w:t>
      </w:r>
    </w:p>
  </w:endnote>
  <w:endnote w:id="808">
    <w:p w14:paraId="7CC20BE1" w14:textId="3F78E183" w:rsidR="002F7F9A" w:rsidRDefault="002F7F9A" w:rsidP="00042105">
      <w:pPr>
        <w:pStyle w:val="Lbjegyzetszveg"/>
      </w:pPr>
      <w:r>
        <w:rPr>
          <w:rStyle w:val="Vgjegyzet-hivatkozs"/>
        </w:rPr>
        <w:endnoteRef/>
      </w:r>
      <w:r>
        <w:tab/>
      </w:r>
      <w:r w:rsidRPr="0028129A">
        <w:t>Vö. Cicero, Tusculanae disputationes 1,8,19</w:t>
      </w:r>
    </w:p>
  </w:endnote>
  <w:endnote w:id="809">
    <w:p w14:paraId="0B7B9499" w14:textId="644DF3CA" w:rsidR="002F7F9A" w:rsidRDefault="002F7F9A" w:rsidP="00042105">
      <w:pPr>
        <w:pStyle w:val="Lbjegyzetszveg"/>
      </w:pPr>
      <w:r>
        <w:rPr>
          <w:rStyle w:val="Vgjegyzet-hivatkozs"/>
        </w:rPr>
        <w:endnoteRef/>
      </w:r>
      <w:r>
        <w:tab/>
      </w:r>
      <w:r w:rsidRPr="005500B0">
        <w:t>Vö.</w:t>
      </w:r>
      <w:r>
        <w:t xml:space="preserve"> Pecz, V. (szerk): </w:t>
      </w:r>
      <w:r w:rsidRPr="0012182F">
        <w:rPr>
          <w:i/>
          <w:iCs/>
        </w:rPr>
        <w:t>Ókori Lexikon</w:t>
      </w:r>
      <w:r>
        <w:rPr>
          <w:i/>
          <w:iCs/>
        </w:rPr>
        <w:t>,</w:t>
      </w:r>
      <w:r>
        <w:t xml:space="preserve"> </w:t>
      </w:r>
      <w:r w:rsidRPr="00F45601">
        <w:t>Dicaearchus</w:t>
      </w:r>
      <w:r>
        <w:t xml:space="preserve"> címszó.</w:t>
      </w:r>
    </w:p>
  </w:endnote>
  <w:endnote w:id="810">
    <w:p w14:paraId="56DB4124" w14:textId="6B587A52" w:rsidR="002F7F9A" w:rsidRDefault="002F7F9A" w:rsidP="00042105">
      <w:pPr>
        <w:pStyle w:val="Lbjegyzetszveg"/>
      </w:pPr>
      <w:r>
        <w:rPr>
          <w:rStyle w:val="Vgjegyzet-hivatkozs"/>
        </w:rPr>
        <w:endnoteRef/>
      </w:r>
      <w:r>
        <w:tab/>
        <w:t>DL V,2</w:t>
      </w:r>
    </w:p>
    <w:p w14:paraId="3C598DD5" w14:textId="485F0822" w:rsidR="002F7F9A" w:rsidRDefault="002F7F9A" w:rsidP="00042105">
      <w:pPr>
        <w:pStyle w:val="Lbjegyzetszveg"/>
      </w:pPr>
    </w:p>
    <w:p w14:paraId="053AE4C4" w14:textId="583CB3F2" w:rsidR="002F7F9A" w:rsidRDefault="002F7F9A" w:rsidP="00A20430">
      <w:pPr>
        <w:pStyle w:val="Vgjegyzetcm"/>
      </w:pPr>
      <w:r>
        <w:t>V.1 A korai sztoa</w:t>
      </w:r>
    </w:p>
    <w:p w14:paraId="4620AE0D" w14:textId="77777777" w:rsidR="002F7F9A" w:rsidRDefault="002F7F9A" w:rsidP="00042105">
      <w:pPr>
        <w:pStyle w:val="Lbjegyzetszveg"/>
      </w:pPr>
    </w:p>
  </w:endnote>
  <w:endnote w:id="811">
    <w:p w14:paraId="345EDEB1" w14:textId="0587AA63" w:rsidR="002F7F9A" w:rsidRDefault="002F7F9A" w:rsidP="00042105">
      <w:pPr>
        <w:pStyle w:val="Lbjegyzetszveg"/>
      </w:pPr>
      <w:r>
        <w:rPr>
          <w:rStyle w:val="Vgjegyzet-hivatkozs"/>
        </w:rPr>
        <w:endnoteRef/>
      </w:r>
      <w:r>
        <w:tab/>
        <w:t xml:space="preserve">Vö. </w:t>
      </w:r>
      <w:r w:rsidRPr="008B0E7E">
        <w:t>DL VII,2</w:t>
      </w:r>
    </w:p>
  </w:endnote>
  <w:endnote w:id="812">
    <w:p w14:paraId="3691F342" w14:textId="40A03C3B" w:rsidR="002F7F9A" w:rsidRDefault="002F7F9A" w:rsidP="00042105">
      <w:pPr>
        <w:pStyle w:val="Lbjegyzetszveg"/>
      </w:pPr>
      <w:r>
        <w:rPr>
          <w:rStyle w:val="Vgjegyzet-hivatkozs"/>
        </w:rPr>
        <w:endnoteRef/>
      </w:r>
      <w:r>
        <w:tab/>
      </w:r>
      <w:r w:rsidRPr="006F1379">
        <w:t>DL VII,183</w:t>
      </w:r>
    </w:p>
  </w:endnote>
  <w:endnote w:id="813">
    <w:p w14:paraId="124B805B" w14:textId="073DCB9A" w:rsidR="002F7F9A" w:rsidRDefault="002F7F9A" w:rsidP="00042105">
      <w:pPr>
        <w:pStyle w:val="Lbjegyzetszveg"/>
      </w:pPr>
      <w:r>
        <w:rPr>
          <w:rStyle w:val="Vgjegyzet-hivatkozs"/>
        </w:rPr>
        <w:endnoteRef/>
      </w:r>
      <w:r>
        <w:tab/>
        <w:t>Vö</w:t>
      </w:r>
      <w:r w:rsidRPr="00A534F4">
        <w:t>. Cicero, Academic</w:t>
      </w:r>
      <w:r>
        <w:t>a</w:t>
      </w:r>
      <w:r w:rsidRPr="00A534F4">
        <w:t xml:space="preserve"> posterior</w:t>
      </w:r>
      <w:r>
        <w:t>a</w:t>
      </w:r>
      <w:r w:rsidRPr="00A534F4">
        <w:t xml:space="preserve"> I,40</w:t>
      </w:r>
      <w:r>
        <w:t>–</w:t>
      </w:r>
      <w:r w:rsidRPr="00A534F4">
        <w:t>42; II,144</w:t>
      </w:r>
    </w:p>
  </w:endnote>
  <w:endnote w:id="814">
    <w:p w14:paraId="1E2FCD1B" w14:textId="4B4D40D1" w:rsidR="002F7F9A" w:rsidRDefault="002F7F9A" w:rsidP="00042105">
      <w:pPr>
        <w:pStyle w:val="Lbjegyzetszveg"/>
      </w:pPr>
      <w:r>
        <w:rPr>
          <w:rStyle w:val="Vgjegyzet-hivatkozs"/>
        </w:rPr>
        <w:endnoteRef/>
      </w:r>
      <w:r>
        <w:tab/>
        <w:t xml:space="preserve">Vö. </w:t>
      </w:r>
      <w:r w:rsidRPr="000B30AF">
        <w:t>DL VII,55</w:t>
      </w:r>
      <w:r>
        <w:t>–</w:t>
      </w:r>
      <w:r w:rsidRPr="000B30AF">
        <w:t>62</w:t>
      </w:r>
    </w:p>
  </w:endnote>
  <w:endnote w:id="815">
    <w:p w14:paraId="2ADC37FC" w14:textId="0A19009B" w:rsidR="002F7F9A" w:rsidRDefault="002F7F9A" w:rsidP="00042105">
      <w:pPr>
        <w:pStyle w:val="Lbjegyzetszveg"/>
      </w:pPr>
      <w:r>
        <w:rPr>
          <w:rStyle w:val="Vgjegyzet-hivatkozs"/>
        </w:rPr>
        <w:endnoteRef/>
      </w:r>
      <w:r>
        <w:tab/>
        <w:t>Vö.</w:t>
      </w:r>
      <w:r w:rsidRPr="000B30AF">
        <w:t xml:space="preserve"> Platón, Kratülosz</w:t>
      </w:r>
    </w:p>
  </w:endnote>
  <w:endnote w:id="816">
    <w:p w14:paraId="5D5C9AB5" w14:textId="64D0EAE9" w:rsidR="002F7F9A" w:rsidRDefault="002F7F9A" w:rsidP="00042105">
      <w:pPr>
        <w:pStyle w:val="Lbjegyzetszveg"/>
      </w:pPr>
      <w:r>
        <w:rPr>
          <w:rStyle w:val="Vgjegyzet-hivatkozs"/>
        </w:rPr>
        <w:endnoteRef/>
      </w:r>
      <w:r>
        <w:tab/>
        <w:t xml:space="preserve">Vö. Arisztotelész, </w:t>
      </w:r>
      <w:r w:rsidRPr="000B30AF">
        <w:t>Peri hermeneiasz</w:t>
      </w:r>
      <w:r>
        <w:t xml:space="preserve"> 2</w:t>
      </w:r>
    </w:p>
  </w:endnote>
  <w:endnote w:id="817">
    <w:p w14:paraId="44A7FBA1" w14:textId="6DBC6D90" w:rsidR="002F7F9A" w:rsidRDefault="002F7F9A" w:rsidP="00042105">
      <w:pPr>
        <w:pStyle w:val="Lbjegyzetszveg"/>
      </w:pPr>
      <w:r>
        <w:rPr>
          <w:rStyle w:val="Vgjegyzet-hivatkozs"/>
        </w:rPr>
        <w:endnoteRef/>
      </w:r>
      <w:r>
        <w:tab/>
        <w:t xml:space="preserve">Vö. Stoicorum veterum fragmenta (SVF) </w:t>
      </w:r>
      <w:r w:rsidRPr="00303FAF">
        <w:t>II,146</w:t>
      </w:r>
    </w:p>
  </w:endnote>
  <w:endnote w:id="818">
    <w:p w14:paraId="7B6D1C36" w14:textId="70C40CC5" w:rsidR="002F7F9A" w:rsidRDefault="002F7F9A" w:rsidP="00042105">
      <w:pPr>
        <w:pStyle w:val="Lbjegyzetszveg"/>
      </w:pPr>
      <w:r>
        <w:rPr>
          <w:rStyle w:val="Vgjegyzet-hivatkozs"/>
        </w:rPr>
        <w:endnoteRef/>
      </w:r>
      <w:r>
        <w:tab/>
        <w:t xml:space="preserve">Vö. </w:t>
      </w:r>
      <w:r w:rsidRPr="00303FAF">
        <w:t>DL VII,64</w:t>
      </w:r>
    </w:p>
  </w:endnote>
  <w:endnote w:id="819">
    <w:p w14:paraId="23E043D2" w14:textId="2C2ACB4B" w:rsidR="002F7F9A" w:rsidRDefault="002F7F9A" w:rsidP="00042105">
      <w:pPr>
        <w:pStyle w:val="Lbjegyzetszveg"/>
      </w:pPr>
      <w:r>
        <w:rPr>
          <w:rStyle w:val="Vgjegyzet-hivatkozs"/>
        </w:rPr>
        <w:endnoteRef/>
      </w:r>
      <w:r>
        <w:tab/>
        <w:t xml:space="preserve">Vö. </w:t>
      </w:r>
      <w:r w:rsidRPr="001B00ED">
        <w:t>DL VII,65</w:t>
      </w:r>
    </w:p>
  </w:endnote>
  <w:endnote w:id="820">
    <w:p w14:paraId="6D96A109" w14:textId="00C5BB1D" w:rsidR="002F7F9A" w:rsidRDefault="002F7F9A" w:rsidP="00042105">
      <w:pPr>
        <w:pStyle w:val="Lbjegyzetszveg"/>
      </w:pPr>
      <w:r>
        <w:rPr>
          <w:rStyle w:val="Vgjegyzet-hivatkozs"/>
        </w:rPr>
        <w:endnoteRef/>
      </w:r>
      <w:r>
        <w:tab/>
        <w:t xml:space="preserve">Vö. </w:t>
      </w:r>
      <w:r w:rsidRPr="00AD5401">
        <w:t>DL VII,69</w:t>
      </w:r>
    </w:p>
  </w:endnote>
  <w:endnote w:id="821">
    <w:p w14:paraId="46ACB6A1" w14:textId="3CA80A39" w:rsidR="002F7F9A" w:rsidRDefault="002F7F9A" w:rsidP="00042105">
      <w:pPr>
        <w:pStyle w:val="Lbjegyzetszveg"/>
      </w:pPr>
      <w:r>
        <w:rPr>
          <w:rStyle w:val="Vgjegyzet-hivatkozs"/>
        </w:rPr>
        <w:endnoteRef/>
      </w:r>
      <w:r>
        <w:tab/>
      </w:r>
      <w:r w:rsidRPr="00911A6C">
        <w:t>DL VII,134</w:t>
      </w:r>
    </w:p>
  </w:endnote>
  <w:endnote w:id="822">
    <w:p w14:paraId="3C473B16" w14:textId="159CF983" w:rsidR="002F7F9A" w:rsidRDefault="002F7F9A" w:rsidP="00042105">
      <w:pPr>
        <w:pStyle w:val="Lbjegyzetszveg"/>
      </w:pPr>
      <w:r>
        <w:rPr>
          <w:rStyle w:val="Vgjegyzet-hivatkozs"/>
        </w:rPr>
        <w:endnoteRef/>
      </w:r>
      <w:r>
        <w:tab/>
        <w:t xml:space="preserve">Vö. </w:t>
      </w:r>
      <w:r w:rsidRPr="00BA62C8">
        <w:t>SVF II,399</w:t>
      </w:r>
    </w:p>
  </w:endnote>
  <w:endnote w:id="823">
    <w:p w14:paraId="13B2A1B9" w14:textId="0EF68254" w:rsidR="002F7F9A" w:rsidRDefault="002F7F9A" w:rsidP="00042105">
      <w:pPr>
        <w:pStyle w:val="Lbjegyzetszveg"/>
      </w:pPr>
      <w:r>
        <w:rPr>
          <w:rStyle w:val="Vgjegyzet-hivatkozs"/>
        </w:rPr>
        <w:endnoteRef/>
      </w:r>
      <w:r>
        <w:tab/>
        <w:t xml:space="preserve">Vö. </w:t>
      </w:r>
      <w:r w:rsidRPr="00E4787F">
        <w:t>SVF II,402</w:t>
      </w:r>
      <w:r>
        <w:t>–</w:t>
      </w:r>
      <w:r w:rsidRPr="00E4787F">
        <w:t>404</w:t>
      </w:r>
    </w:p>
  </w:endnote>
  <w:endnote w:id="824">
    <w:p w14:paraId="46F2EACE" w14:textId="1100E42A" w:rsidR="002F7F9A" w:rsidRDefault="002F7F9A" w:rsidP="00042105">
      <w:pPr>
        <w:pStyle w:val="Lbjegyzetszveg"/>
      </w:pPr>
      <w:r>
        <w:rPr>
          <w:rStyle w:val="Vgjegyzet-hivatkozs"/>
        </w:rPr>
        <w:endnoteRef/>
      </w:r>
      <w:r>
        <w:tab/>
      </w:r>
      <w:r w:rsidRPr="00E4787F">
        <w:t>DL VII,148</w:t>
      </w:r>
    </w:p>
  </w:endnote>
  <w:endnote w:id="825">
    <w:p w14:paraId="7026CE4E" w14:textId="70511259" w:rsidR="002F7F9A" w:rsidRDefault="002F7F9A" w:rsidP="00042105">
      <w:pPr>
        <w:pStyle w:val="Lbjegyzetszveg"/>
      </w:pPr>
      <w:r>
        <w:rPr>
          <w:rStyle w:val="Vgjegyzet-hivatkozs"/>
        </w:rPr>
        <w:endnoteRef/>
      </w:r>
      <w:r>
        <w:tab/>
      </w:r>
      <w:r w:rsidRPr="00B76F25">
        <w:t>DL VII,156</w:t>
      </w:r>
    </w:p>
  </w:endnote>
  <w:endnote w:id="826">
    <w:p w14:paraId="1BC56EA3" w14:textId="62CC1D44" w:rsidR="002F7F9A" w:rsidRPr="0028129A" w:rsidRDefault="002F7F9A" w:rsidP="00042105">
      <w:pPr>
        <w:pStyle w:val="Lbjegyzetszveg"/>
      </w:pPr>
      <w:r>
        <w:rPr>
          <w:rStyle w:val="Vgjegyzet-hivatkozs"/>
        </w:rPr>
        <w:endnoteRef/>
      </w:r>
      <w:r>
        <w:tab/>
      </w:r>
      <w:r w:rsidRPr="0028129A">
        <w:t>Vö. Cicero, De natura deorum II,81–87</w:t>
      </w:r>
    </w:p>
  </w:endnote>
  <w:endnote w:id="827">
    <w:p w14:paraId="00323710" w14:textId="7139CDBA" w:rsidR="002F7F9A" w:rsidRPr="0028129A" w:rsidRDefault="002F7F9A" w:rsidP="00042105">
      <w:pPr>
        <w:pStyle w:val="Lbjegyzetszveg"/>
      </w:pPr>
      <w:r w:rsidRPr="0028129A">
        <w:rPr>
          <w:rStyle w:val="Vgjegyzet-hivatkozs"/>
        </w:rPr>
        <w:endnoteRef/>
      </w:r>
      <w:r w:rsidRPr="0028129A">
        <w:tab/>
        <w:t>Vö. DL VII,148</w:t>
      </w:r>
    </w:p>
  </w:endnote>
  <w:endnote w:id="828">
    <w:p w14:paraId="21771E1B" w14:textId="6D5EB639" w:rsidR="002F7F9A" w:rsidRPr="0028129A" w:rsidRDefault="002F7F9A" w:rsidP="00042105">
      <w:pPr>
        <w:pStyle w:val="Lbjegyzetszveg"/>
      </w:pPr>
      <w:r w:rsidRPr="0028129A">
        <w:rPr>
          <w:rStyle w:val="Vgjegyzet-hivatkozs"/>
        </w:rPr>
        <w:endnoteRef/>
      </w:r>
      <w:r w:rsidRPr="0028129A">
        <w:tab/>
        <w:t>Vö. DL VII,136; 142; SVF I,497</w:t>
      </w:r>
    </w:p>
  </w:endnote>
  <w:endnote w:id="829">
    <w:p w14:paraId="71CABB9D" w14:textId="658196DA" w:rsidR="002F7F9A" w:rsidRPr="0028129A" w:rsidRDefault="002F7F9A" w:rsidP="00042105">
      <w:pPr>
        <w:pStyle w:val="Lbjegyzetszveg"/>
      </w:pPr>
      <w:r w:rsidRPr="0028129A">
        <w:rPr>
          <w:rStyle w:val="Vgjegyzet-hivatkozs"/>
        </w:rPr>
        <w:endnoteRef/>
      </w:r>
      <w:r w:rsidRPr="0028129A">
        <w:tab/>
        <w:t>Vö. DL VII,138</w:t>
      </w:r>
    </w:p>
  </w:endnote>
  <w:endnote w:id="830">
    <w:p w14:paraId="098C5B0B" w14:textId="04E940E9" w:rsidR="002F7F9A" w:rsidRPr="0028129A" w:rsidRDefault="002F7F9A" w:rsidP="00042105">
      <w:pPr>
        <w:pStyle w:val="Lbjegyzetszveg"/>
      </w:pPr>
      <w:r w:rsidRPr="0028129A">
        <w:rPr>
          <w:rStyle w:val="Vgjegyzet-hivatkozs"/>
        </w:rPr>
        <w:endnoteRef/>
      </w:r>
      <w:r w:rsidRPr="0028129A">
        <w:tab/>
        <w:t>Vö. DL VII,139; 159; SVF II,368; 710; 714</w:t>
      </w:r>
    </w:p>
  </w:endnote>
  <w:endnote w:id="831">
    <w:p w14:paraId="688D62C6" w14:textId="036BE312" w:rsidR="002F7F9A" w:rsidRPr="0028129A" w:rsidRDefault="002F7F9A" w:rsidP="00042105">
      <w:pPr>
        <w:pStyle w:val="Lbjegyzetszveg"/>
      </w:pPr>
      <w:r w:rsidRPr="0028129A">
        <w:rPr>
          <w:rStyle w:val="Vgjegyzet-hivatkozs"/>
        </w:rPr>
        <w:endnoteRef/>
      </w:r>
      <w:r w:rsidRPr="0028129A">
        <w:tab/>
        <w:t>DL VII,135</w:t>
      </w:r>
    </w:p>
  </w:endnote>
  <w:endnote w:id="832">
    <w:p w14:paraId="505375EE" w14:textId="68FA340B" w:rsidR="002F7F9A" w:rsidRPr="0028129A" w:rsidRDefault="002F7F9A" w:rsidP="00042105">
      <w:pPr>
        <w:pStyle w:val="Lbjegyzetszveg"/>
      </w:pPr>
      <w:r w:rsidRPr="0028129A">
        <w:rPr>
          <w:rStyle w:val="Vgjegyzet-hivatkozs"/>
        </w:rPr>
        <w:endnoteRef/>
      </w:r>
      <w:r w:rsidRPr="0028129A">
        <w:tab/>
        <w:t>Vö. Cicero, De natura deorum II,13–15</w:t>
      </w:r>
    </w:p>
  </w:endnote>
  <w:endnote w:id="833">
    <w:p w14:paraId="2CE00B98" w14:textId="280FE6E5" w:rsidR="002F7F9A" w:rsidRPr="0028129A" w:rsidRDefault="002F7F9A" w:rsidP="00042105">
      <w:pPr>
        <w:pStyle w:val="Lbjegyzetszveg"/>
      </w:pPr>
      <w:r w:rsidRPr="0028129A">
        <w:rPr>
          <w:rStyle w:val="Vgjegyzet-hivatkozs"/>
        </w:rPr>
        <w:endnoteRef/>
      </w:r>
      <w:r w:rsidRPr="0028129A">
        <w:tab/>
        <w:t>Cicero, De natura deorum II,15</w:t>
      </w:r>
    </w:p>
  </w:endnote>
  <w:endnote w:id="834">
    <w:p w14:paraId="0106E750" w14:textId="75DDC8DE" w:rsidR="002F7F9A" w:rsidRPr="0028129A" w:rsidRDefault="002F7F9A" w:rsidP="00042105">
      <w:pPr>
        <w:pStyle w:val="Lbjegyzetszveg"/>
      </w:pPr>
      <w:r w:rsidRPr="0028129A">
        <w:rPr>
          <w:rStyle w:val="Vgjegyzet-hivatkozs"/>
        </w:rPr>
        <w:endnoteRef/>
      </w:r>
      <w:r w:rsidRPr="0028129A">
        <w:tab/>
        <w:t>Vö. Cicero, De natura deorum II,3</w:t>
      </w:r>
    </w:p>
  </w:endnote>
  <w:endnote w:id="835">
    <w:p w14:paraId="00E4A43C" w14:textId="586FF192" w:rsidR="002F7F9A" w:rsidRPr="0028129A" w:rsidRDefault="002F7F9A" w:rsidP="00042105">
      <w:pPr>
        <w:pStyle w:val="Lbjegyzetszveg"/>
      </w:pPr>
      <w:r w:rsidRPr="0028129A">
        <w:rPr>
          <w:rStyle w:val="Vgjegyzet-hivatkozs"/>
        </w:rPr>
        <w:endnoteRef/>
      </w:r>
      <w:r w:rsidRPr="0028129A">
        <w:tab/>
        <w:t>Vö. Cicero, De natura deorum II,57</w:t>
      </w:r>
    </w:p>
  </w:endnote>
  <w:endnote w:id="836">
    <w:p w14:paraId="5E7D3FCD" w14:textId="238ED2C1" w:rsidR="002F7F9A" w:rsidRPr="0028129A" w:rsidRDefault="002F7F9A" w:rsidP="00042105">
      <w:pPr>
        <w:pStyle w:val="Lbjegyzetszveg"/>
      </w:pPr>
      <w:r w:rsidRPr="0028129A">
        <w:rPr>
          <w:rStyle w:val="Vgjegyzet-hivatkozs"/>
        </w:rPr>
        <w:endnoteRef/>
      </w:r>
      <w:r w:rsidRPr="0028129A">
        <w:tab/>
        <w:t>Vö. DL VII,135</w:t>
      </w:r>
    </w:p>
  </w:endnote>
  <w:endnote w:id="837">
    <w:p w14:paraId="0605950C" w14:textId="35B7C199" w:rsidR="002F7F9A" w:rsidRPr="0028129A" w:rsidRDefault="002F7F9A" w:rsidP="00042105">
      <w:pPr>
        <w:pStyle w:val="Lbjegyzetszveg"/>
      </w:pPr>
      <w:r w:rsidRPr="0028129A">
        <w:rPr>
          <w:rStyle w:val="Vgjegyzet-hivatkozs"/>
        </w:rPr>
        <w:endnoteRef/>
      </w:r>
      <w:r w:rsidRPr="0028129A">
        <w:tab/>
        <w:t>DL VII,149; vö. SVF II,1000</w:t>
      </w:r>
    </w:p>
  </w:endnote>
  <w:endnote w:id="838">
    <w:p w14:paraId="1F339200" w14:textId="6B7A179C" w:rsidR="002F7F9A" w:rsidRPr="0028129A" w:rsidRDefault="002F7F9A" w:rsidP="00042105">
      <w:pPr>
        <w:pStyle w:val="Lbjegyzetszveg"/>
      </w:pPr>
      <w:r w:rsidRPr="0028129A">
        <w:rPr>
          <w:rStyle w:val="Vgjegyzet-hivatkozs"/>
        </w:rPr>
        <w:endnoteRef/>
      </w:r>
      <w:r w:rsidRPr="0028129A">
        <w:tab/>
        <w:t xml:space="preserve">Vö. </w:t>
      </w:r>
      <w:r w:rsidRPr="0028129A">
        <w:rPr>
          <w:i/>
          <w:iCs/>
        </w:rPr>
        <w:t>Sztoikus etikai antológia,</w:t>
      </w:r>
      <w:r w:rsidRPr="0028129A">
        <w:t xml:space="preserve"> 382. o.</w:t>
      </w:r>
    </w:p>
  </w:endnote>
  <w:endnote w:id="839">
    <w:p w14:paraId="1874DD06" w14:textId="612A30F9" w:rsidR="002F7F9A" w:rsidRPr="0028129A" w:rsidRDefault="002F7F9A" w:rsidP="00042105">
      <w:pPr>
        <w:pStyle w:val="Lbjegyzetszveg"/>
      </w:pPr>
      <w:r w:rsidRPr="0028129A">
        <w:rPr>
          <w:rStyle w:val="Vgjegyzet-hivatkozs"/>
        </w:rPr>
        <w:endnoteRef/>
      </w:r>
      <w:r w:rsidRPr="0028129A">
        <w:tab/>
        <w:t>Gellius, A.: Noctes Atticae 6,1</w:t>
      </w:r>
    </w:p>
  </w:endnote>
  <w:endnote w:id="840">
    <w:p w14:paraId="688BD05D" w14:textId="452325D3" w:rsidR="002F7F9A" w:rsidRPr="0028129A" w:rsidRDefault="002F7F9A" w:rsidP="00042105">
      <w:pPr>
        <w:pStyle w:val="Lbjegyzetszveg"/>
      </w:pPr>
      <w:r w:rsidRPr="0028129A">
        <w:rPr>
          <w:rStyle w:val="Vgjegyzet-hivatkozs"/>
        </w:rPr>
        <w:endnoteRef/>
      </w:r>
      <w:r w:rsidRPr="0028129A">
        <w:tab/>
        <w:t>Vö. SVF II,1009</w:t>
      </w:r>
    </w:p>
  </w:endnote>
  <w:endnote w:id="841">
    <w:p w14:paraId="564FEC8C" w14:textId="66B512C9" w:rsidR="002F7F9A" w:rsidRPr="0028129A" w:rsidRDefault="002F7F9A" w:rsidP="00042105">
      <w:pPr>
        <w:pStyle w:val="Lbjegyzetszveg"/>
      </w:pPr>
      <w:r w:rsidRPr="0028129A">
        <w:rPr>
          <w:rStyle w:val="Vgjegyzet-hivatkozs"/>
        </w:rPr>
        <w:endnoteRef/>
      </w:r>
      <w:r w:rsidRPr="0028129A">
        <w:tab/>
      </w:r>
      <w:bookmarkStart w:id="116" w:name="_Hlk102469150"/>
      <w:r w:rsidRPr="0028129A">
        <w:t xml:space="preserve">Vö. Falus, R. (szerk.): </w:t>
      </w:r>
      <w:r w:rsidRPr="0028129A">
        <w:rPr>
          <w:i/>
          <w:iCs/>
        </w:rPr>
        <w:t>Görög költők antológiája,</w:t>
      </w:r>
      <w:r w:rsidRPr="0028129A">
        <w:t xml:space="preserve"> 388. o.</w:t>
      </w:r>
    </w:p>
    <w:bookmarkEnd w:id="116"/>
  </w:endnote>
  <w:endnote w:id="842">
    <w:p w14:paraId="266FD324" w14:textId="02ED66EE" w:rsidR="002F7F9A" w:rsidRDefault="002F7F9A" w:rsidP="00042105">
      <w:pPr>
        <w:pStyle w:val="Lbjegyzetszveg"/>
      </w:pPr>
      <w:r w:rsidRPr="0028129A">
        <w:rPr>
          <w:rStyle w:val="Vgjegyzet-hivatkozs"/>
        </w:rPr>
        <w:endnoteRef/>
      </w:r>
      <w:r w:rsidRPr="0028129A">
        <w:tab/>
        <w:t>Cicero, De n</w:t>
      </w:r>
      <w:r w:rsidRPr="00DA1742">
        <w:t>atura deorum II,37</w:t>
      </w:r>
    </w:p>
  </w:endnote>
  <w:endnote w:id="843">
    <w:p w14:paraId="2B03DBCE" w14:textId="7C1ABF5A" w:rsidR="002F7F9A" w:rsidRDefault="002F7F9A" w:rsidP="00042105">
      <w:pPr>
        <w:pStyle w:val="Lbjegyzetszveg"/>
      </w:pPr>
      <w:r>
        <w:rPr>
          <w:rStyle w:val="Vgjegyzet-hivatkozs"/>
        </w:rPr>
        <w:endnoteRef/>
      </w:r>
      <w:r>
        <w:tab/>
      </w:r>
      <w:r w:rsidRPr="00DA1742">
        <w:t>DL VII,156</w:t>
      </w:r>
    </w:p>
  </w:endnote>
  <w:endnote w:id="844">
    <w:p w14:paraId="4E142B80" w14:textId="1877C434" w:rsidR="002F7F9A" w:rsidRDefault="002F7F9A" w:rsidP="00042105">
      <w:pPr>
        <w:pStyle w:val="Lbjegyzetszveg"/>
      </w:pPr>
      <w:r>
        <w:rPr>
          <w:rStyle w:val="Vgjegyzet-hivatkozs"/>
        </w:rPr>
        <w:endnoteRef/>
      </w:r>
      <w:r>
        <w:tab/>
        <w:t xml:space="preserve">Vö. </w:t>
      </w:r>
      <w:r w:rsidRPr="0028129A">
        <w:t>Cicero, De natura deorum III,36; DL VII,157</w:t>
      </w:r>
    </w:p>
  </w:endnote>
  <w:endnote w:id="845">
    <w:p w14:paraId="76D5BA25" w14:textId="1EA57908" w:rsidR="002F7F9A" w:rsidRDefault="002F7F9A" w:rsidP="00042105">
      <w:pPr>
        <w:pStyle w:val="Lbjegyzetszveg"/>
      </w:pPr>
      <w:r>
        <w:rPr>
          <w:rStyle w:val="Vgjegyzet-hivatkozs"/>
        </w:rPr>
        <w:endnoteRef/>
      </w:r>
      <w:r>
        <w:tab/>
        <w:t>Vö</w:t>
      </w:r>
      <w:r w:rsidRPr="00DA1742">
        <w:t>. RP 507</w:t>
      </w:r>
    </w:p>
  </w:endnote>
  <w:endnote w:id="846">
    <w:p w14:paraId="005305D2" w14:textId="45AEB211" w:rsidR="002F7F9A" w:rsidRDefault="002F7F9A" w:rsidP="00042105">
      <w:pPr>
        <w:pStyle w:val="Lbjegyzetszveg"/>
      </w:pPr>
      <w:r>
        <w:rPr>
          <w:rStyle w:val="Vgjegyzet-hivatkozs"/>
        </w:rPr>
        <w:endnoteRef/>
      </w:r>
      <w:r>
        <w:tab/>
        <w:t xml:space="preserve">Vö. </w:t>
      </w:r>
      <w:r w:rsidRPr="004E54D3">
        <w:t>DL VII,157</w:t>
      </w:r>
    </w:p>
  </w:endnote>
  <w:endnote w:id="847">
    <w:p w14:paraId="2472862E" w14:textId="59F21256" w:rsidR="002F7F9A" w:rsidRDefault="002F7F9A" w:rsidP="00042105">
      <w:pPr>
        <w:pStyle w:val="Lbjegyzetszveg"/>
      </w:pPr>
      <w:r>
        <w:rPr>
          <w:rStyle w:val="Vgjegyzet-hivatkozs"/>
        </w:rPr>
        <w:endnoteRef/>
      </w:r>
      <w:r>
        <w:tab/>
      </w:r>
      <w:r w:rsidRPr="009620DC">
        <w:t>DL VII,85</w:t>
      </w:r>
    </w:p>
  </w:endnote>
  <w:endnote w:id="848">
    <w:p w14:paraId="020269ED" w14:textId="7DF461F6" w:rsidR="002F7F9A" w:rsidRDefault="002F7F9A" w:rsidP="00042105">
      <w:pPr>
        <w:pStyle w:val="Lbjegyzetszveg"/>
      </w:pPr>
      <w:r>
        <w:rPr>
          <w:rStyle w:val="Vgjegyzet-hivatkozs"/>
        </w:rPr>
        <w:endnoteRef/>
      </w:r>
      <w:r>
        <w:tab/>
        <w:t>Vö.</w:t>
      </w:r>
      <w:r w:rsidRPr="009620DC">
        <w:t xml:space="preserve"> DL VII,86</w:t>
      </w:r>
      <w:r>
        <w:t>–</w:t>
      </w:r>
      <w:r w:rsidRPr="009620DC">
        <w:t>88</w:t>
      </w:r>
    </w:p>
  </w:endnote>
  <w:endnote w:id="849">
    <w:p w14:paraId="05369435" w14:textId="4406AB14" w:rsidR="002F7F9A" w:rsidRDefault="002F7F9A" w:rsidP="00042105">
      <w:pPr>
        <w:pStyle w:val="Lbjegyzetszveg"/>
      </w:pPr>
      <w:r>
        <w:rPr>
          <w:rStyle w:val="Vgjegyzet-hivatkozs"/>
        </w:rPr>
        <w:endnoteRef/>
      </w:r>
      <w:r>
        <w:tab/>
        <w:t xml:space="preserve">Vö. </w:t>
      </w:r>
      <w:r w:rsidRPr="0071791D">
        <w:t>DL VII,88</w:t>
      </w:r>
    </w:p>
  </w:endnote>
  <w:endnote w:id="850">
    <w:p w14:paraId="1452A7E9" w14:textId="3483F57B" w:rsidR="002F7F9A" w:rsidRPr="0028129A" w:rsidRDefault="002F7F9A" w:rsidP="00042105">
      <w:pPr>
        <w:pStyle w:val="Lbjegyzetszveg"/>
      </w:pPr>
      <w:r>
        <w:rPr>
          <w:rStyle w:val="Vgjegyzet-hivatkozs"/>
        </w:rPr>
        <w:endnoteRef/>
      </w:r>
      <w:r>
        <w:tab/>
      </w:r>
      <w:bookmarkStart w:id="119" w:name="_Hlk102122095"/>
      <w:r w:rsidRPr="0028129A">
        <w:t>Plutarkhosz, De Stoicorum repugnantiis 9</w:t>
      </w:r>
      <w:bookmarkEnd w:id="119"/>
    </w:p>
  </w:endnote>
  <w:endnote w:id="851">
    <w:p w14:paraId="19E071E0" w14:textId="456D4913" w:rsidR="002F7F9A" w:rsidRPr="0028129A" w:rsidRDefault="002F7F9A" w:rsidP="00042105">
      <w:pPr>
        <w:pStyle w:val="Lbjegyzetszveg"/>
      </w:pPr>
      <w:r w:rsidRPr="0028129A">
        <w:rPr>
          <w:rStyle w:val="Vgjegyzet-hivatkozs"/>
        </w:rPr>
        <w:endnoteRef/>
      </w:r>
      <w:r w:rsidRPr="0028129A">
        <w:tab/>
        <w:t>Vö. DL VII,89</w:t>
      </w:r>
    </w:p>
  </w:endnote>
  <w:endnote w:id="852">
    <w:p w14:paraId="76A0E975" w14:textId="0C992C22" w:rsidR="002F7F9A" w:rsidRPr="0028129A" w:rsidRDefault="002F7F9A" w:rsidP="00042105">
      <w:pPr>
        <w:pStyle w:val="Lbjegyzetszveg"/>
      </w:pPr>
      <w:r w:rsidRPr="0028129A">
        <w:rPr>
          <w:rStyle w:val="Vgjegyzet-hivatkozs"/>
        </w:rPr>
        <w:endnoteRef/>
      </w:r>
      <w:r w:rsidRPr="0028129A">
        <w:tab/>
        <w:t>Vö. DL VII,98</w:t>
      </w:r>
    </w:p>
  </w:endnote>
  <w:endnote w:id="853">
    <w:p w14:paraId="527D4FD4" w14:textId="60687A00" w:rsidR="002F7F9A" w:rsidRPr="0028129A" w:rsidRDefault="002F7F9A" w:rsidP="00042105">
      <w:pPr>
        <w:pStyle w:val="Lbjegyzetszveg"/>
      </w:pPr>
      <w:r w:rsidRPr="0028129A">
        <w:rPr>
          <w:rStyle w:val="Vgjegyzet-hivatkozs"/>
        </w:rPr>
        <w:endnoteRef/>
      </w:r>
      <w:r w:rsidRPr="0028129A">
        <w:tab/>
        <w:t xml:space="preserve">Vö. </w:t>
      </w:r>
      <w:bookmarkStart w:id="120" w:name="_Hlk102122107"/>
      <w:r w:rsidRPr="0028129A">
        <w:t>Plutarkhosz, De Stoicorum repugnantiis 7</w:t>
      </w:r>
      <w:bookmarkEnd w:id="120"/>
    </w:p>
  </w:endnote>
  <w:endnote w:id="854">
    <w:p w14:paraId="2C6C4D5C" w14:textId="323B9C5D" w:rsidR="002F7F9A" w:rsidRDefault="002F7F9A" w:rsidP="00042105">
      <w:pPr>
        <w:pStyle w:val="Lbjegyzetszveg"/>
      </w:pPr>
      <w:r w:rsidRPr="0028129A">
        <w:rPr>
          <w:rStyle w:val="Vgjegyzet-hivatkozs"/>
        </w:rPr>
        <w:endnoteRef/>
      </w:r>
      <w:r w:rsidRPr="0028129A">
        <w:tab/>
        <w:t>Vö. DL</w:t>
      </w:r>
      <w:r w:rsidRPr="00391B72">
        <w:t xml:space="preserve"> VII,101; Sztob</w:t>
      </w:r>
      <w:r>
        <w:t>aiosz,</w:t>
      </w:r>
      <w:r w:rsidRPr="00391B72">
        <w:t xml:space="preserve"> Ekl</w:t>
      </w:r>
      <w:r>
        <w:t>ogai</w:t>
      </w:r>
      <w:r w:rsidRPr="00391B72">
        <w:t xml:space="preserve"> II,18</w:t>
      </w:r>
    </w:p>
  </w:endnote>
  <w:endnote w:id="855">
    <w:p w14:paraId="3E41C2E4" w14:textId="33EA6930" w:rsidR="002F7F9A" w:rsidRDefault="002F7F9A" w:rsidP="00042105">
      <w:pPr>
        <w:pStyle w:val="Lbjegyzetszveg"/>
      </w:pPr>
      <w:r>
        <w:rPr>
          <w:rStyle w:val="Vgjegyzet-hivatkozs"/>
        </w:rPr>
        <w:endnoteRef/>
      </w:r>
      <w:r>
        <w:tab/>
        <w:t>DL VII,102</w:t>
      </w:r>
    </w:p>
  </w:endnote>
  <w:endnote w:id="856">
    <w:p w14:paraId="499F1813" w14:textId="0FC60F13" w:rsidR="002F7F9A" w:rsidRDefault="002F7F9A" w:rsidP="00042105">
      <w:pPr>
        <w:pStyle w:val="Lbjegyzetszveg"/>
      </w:pPr>
      <w:r>
        <w:rPr>
          <w:rStyle w:val="Vgjegyzet-hivatkozs"/>
        </w:rPr>
        <w:endnoteRef/>
      </w:r>
      <w:r>
        <w:tab/>
        <w:t>DL VII,102</w:t>
      </w:r>
    </w:p>
  </w:endnote>
  <w:endnote w:id="857">
    <w:p w14:paraId="6698A5DA" w14:textId="117AE02D" w:rsidR="002F7F9A" w:rsidRDefault="002F7F9A" w:rsidP="00042105">
      <w:pPr>
        <w:pStyle w:val="Lbjegyzetszveg"/>
      </w:pPr>
      <w:r>
        <w:rPr>
          <w:rStyle w:val="Vgjegyzet-hivatkozs"/>
        </w:rPr>
        <w:endnoteRef/>
      </w:r>
      <w:r>
        <w:tab/>
        <w:t>Vö. DL VII,103</w:t>
      </w:r>
    </w:p>
  </w:endnote>
  <w:endnote w:id="858">
    <w:p w14:paraId="3033AF62" w14:textId="31F6E455" w:rsidR="002F7F9A" w:rsidRDefault="002F7F9A" w:rsidP="00042105">
      <w:pPr>
        <w:pStyle w:val="Lbjegyzetszveg"/>
      </w:pPr>
      <w:r>
        <w:rPr>
          <w:rStyle w:val="Vgjegyzet-hivatkozs"/>
        </w:rPr>
        <w:endnoteRef/>
      </w:r>
      <w:r>
        <w:tab/>
        <w:t xml:space="preserve">Vö. </w:t>
      </w:r>
      <w:r w:rsidRPr="009620DC">
        <w:t>SVF II,984</w:t>
      </w:r>
    </w:p>
  </w:endnote>
  <w:endnote w:id="859">
    <w:p w14:paraId="49DC20B6" w14:textId="73D43625" w:rsidR="002F7F9A" w:rsidRDefault="002F7F9A" w:rsidP="00042105">
      <w:pPr>
        <w:pStyle w:val="Lbjegyzetszveg"/>
      </w:pPr>
      <w:r>
        <w:rPr>
          <w:rStyle w:val="Vgjegyzet-hivatkozs"/>
        </w:rPr>
        <w:endnoteRef/>
      </w:r>
      <w:r>
        <w:tab/>
      </w:r>
      <w:r w:rsidRPr="00E37BF7">
        <w:t>V</w:t>
      </w:r>
      <w:r>
        <w:t>ö.</w:t>
      </w:r>
      <w:r w:rsidRPr="009620DC">
        <w:t xml:space="preserve"> Cicero, De </w:t>
      </w:r>
      <w:r>
        <w:t>d</w:t>
      </w:r>
      <w:r w:rsidRPr="009620DC">
        <w:t xml:space="preserve">ivinatione </w:t>
      </w:r>
      <w:r>
        <w:t>1</w:t>
      </w:r>
      <w:r w:rsidRPr="009620DC">
        <w:t>,127; SVF II,944</w:t>
      </w:r>
    </w:p>
  </w:endnote>
  <w:endnote w:id="860">
    <w:p w14:paraId="1CDFC55B" w14:textId="3E8F58B9" w:rsidR="002F7F9A" w:rsidRDefault="002F7F9A" w:rsidP="00042105">
      <w:pPr>
        <w:pStyle w:val="Lbjegyzetszveg"/>
      </w:pPr>
      <w:r>
        <w:rPr>
          <w:rStyle w:val="Vgjegyzet-hivatkozs"/>
        </w:rPr>
        <w:endnoteRef/>
      </w:r>
      <w:r>
        <w:tab/>
        <w:t>Vö</w:t>
      </w:r>
      <w:r w:rsidRPr="00BB10F6">
        <w:t>. Cicero, De fato 19,43</w:t>
      </w:r>
    </w:p>
  </w:endnote>
  <w:endnote w:id="861">
    <w:p w14:paraId="4FA2E25D" w14:textId="1C4B7A44" w:rsidR="002F7F9A" w:rsidRDefault="002F7F9A" w:rsidP="00042105">
      <w:pPr>
        <w:pStyle w:val="Lbjegyzetszveg"/>
      </w:pPr>
      <w:r>
        <w:rPr>
          <w:rStyle w:val="Vgjegyzet-hivatkozs"/>
        </w:rPr>
        <w:endnoteRef/>
      </w:r>
      <w:r>
        <w:tab/>
      </w:r>
      <w:r w:rsidRPr="00BB10F6">
        <w:t>DL VII,110</w:t>
      </w:r>
    </w:p>
  </w:endnote>
  <w:endnote w:id="862">
    <w:p w14:paraId="36D2ED5E" w14:textId="169E3A01" w:rsidR="002F7F9A" w:rsidRDefault="002F7F9A" w:rsidP="00042105">
      <w:pPr>
        <w:pStyle w:val="Lbjegyzetszveg"/>
      </w:pPr>
      <w:r>
        <w:rPr>
          <w:rStyle w:val="Vgjegyzet-hivatkozs"/>
        </w:rPr>
        <w:endnoteRef/>
      </w:r>
      <w:r>
        <w:tab/>
        <w:t xml:space="preserve">Vö. </w:t>
      </w:r>
      <w:r w:rsidRPr="00BB10F6">
        <w:t>SVF III,456</w:t>
      </w:r>
    </w:p>
  </w:endnote>
  <w:endnote w:id="863">
    <w:p w14:paraId="54E8F1FC" w14:textId="4F23EDC9" w:rsidR="002F7F9A" w:rsidRDefault="002F7F9A" w:rsidP="00042105">
      <w:pPr>
        <w:pStyle w:val="Lbjegyzetszveg"/>
      </w:pPr>
      <w:r>
        <w:rPr>
          <w:rStyle w:val="Vgjegyzet-hivatkozs"/>
        </w:rPr>
        <w:endnoteRef/>
      </w:r>
      <w:r>
        <w:tab/>
        <w:t xml:space="preserve">Vö. </w:t>
      </w:r>
      <w:r w:rsidRPr="003E50BC">
        <w:t>DL VII,110</w:t>
      </w:r>
    </w:p>
  </w:endnote>
  <w:endnote w:id="864">
    <w:p w14:paraId="07982B4A" w14:textId="3066256B" w:rsidR="002F7F9A" w:rsidRDefault="002F7F9A" w:rsidP="00042105">
      <w:pPr>
        <w:pStyle w:val="Lbjegyzetszveg"/>
      </w:pPr>
      <w:r>
        <w:rPr>
          <w:rStyle w:val="Vgjegyzet-hivatkozs"/>
        </w:rPr>
        <w:endnoteRef/>
      </w:r>
      <w:r>
        <w:tab/>
        <w:t xml:space="preserve">Vö. </w:t>
      </w:r>
      <w:r w:rsidRPr="003E50BC">
        <w:t>SVF III,393</w:t>
      </w:r>
    </w:p>
  </w:endnote>
  <w:endnote w:id="865">
    <w:p w14:paraId="73C16815" w14:textId="59B634D7" w:rsidR="002F7F9A" w:rsidRDefault="002F7F9A" w:rsidP="00042105">
      <w:pPr>
        <w:pStyle w:val="Lbjegyzetszveg"/>
      </w:pPr>
      <w:r>
        <w:rPr>
          <w:rStyle w:val="Vgjegyzet-hivatkozs"/>
        </w:rPr>
        <w:endnoteRef/>
      </w:r>
      <w:r>
        <w:tab/>
        <w:t xml:space="preserve">Vö. </w:t>
      </w:r>
      <w:r w:rsidRPr="00625E96">
        <w:t>DL VII,116</w:t>
      </w:r>
    </w:p>
    <w:p w14:paraId="062F2C40" w14:textId="577C3D77" w:rsidR="002F7F9A" w:rsidRDefault="002F7F9A" w:rsidP="00042105">
      <w:pPr>
        <w:pStyle w:val="Lbjegyzetszveg"/>
      </w:pPr>
    </w:p>
    <w:p w14:paraId="544EEAF3" w14:textId="518375CF" w:rsidR="002F7F9A" w:rsidRDefault="002F7F9A" w:rsidP="00A20430">
      <w:pPr>
        <w:pStyle w:val="Vgjegyzetcm"/>
      </w:pPr>
      <w:r>
        <w:t>V.2 A középső sztoa</w:t>
      </w:r>
    </w:p>
    <w:p w14:paraId="6B2B7D58" w14:textId="77777777" w:rsidR="002F7F9A" w:rsidRDefault="002F7F9A" w:rsidP="00042105">
      <w:pPr>
        <w:pStyle w:val="Lbjegyzetszveg"/>
      </w:pPr>
    </w:p>
  </w:endnote>
  <w:endnote w:id="866">
    <w:p w14:paraId="0CF78DEE" w14:textId="29C0172D" w:rsidR="002F7F9A" w:rsidRDefault="002F7F9A" w:rsidP="00042105">
      <w:pPr>
        <w:pStyle w:val="Lbjegyzetszveg"/>
      </w:pPr>
      <w:r>
        <w:rPr>
          <w:rStyle w:val="Vgjegyzet-hivatkozs"/>
        </w:rPr>
        <w:endnoteRef/>
      </w:r>
      <w:r>
        <w:tab/>
      </w:r>
      <w:r w:rsidRPr="0028129A">
        <w:t>V</w:t>
      </w:r>
      <w:r>
        <w:t>ö. Cicero, Tusculanae disputationes 1,32,79</w:t>
      </w:r>
    </w:p>
  </w:endnote>
  <w:endnote w:id="867">
    <w:p w14:paraId="100C9C8F" w14:textId="2B2FD14F" w:rsidR="002F7F9A" w:rsidRDefault="002F7F9A" w:rsidP="00042105">
      <w:pPr>
        <w:pStyle w:val="Lbjegyzetszveg"/>
      </w:pPr>
      <w:r>
        <w:rPr>
          <w:rStyle w:val="Vgjegyzet-hivatkozs"/>
        </w:rPr>
        <w:endnoteRef/>
      </w:r>
      <w:r>
        <w:tab/>
      </w:r>
      <w:r w:rsidRPr="00E37BF7">
        <w:t>Vö.</w:t>
      </w:r>
      <w:r>
        <w:t xml:space="preserve"> Cicero, </w:t>
      </w:r>
      <w:r w:rsidRPr="003D25A8">
        <w:t xml:space="preserve">De </w:t>
      </w:r>
      <w:r>
        <w:t>d</w:t>
      </w:r>
      <w:r w:rsidRPr="003D25A8">
        <w:t>iv</w:t>
      </w:r>
      <w:r>
        <w:t>inatione</w:t>
      </w:r>
      <w:r w:rsidRPr="003D25A8">
        <w:t xml:space="preserve"> </w:t>
      </w:r>
      <w:r>
        <w:t>1,3,6</w:t>
      </w:r>
    </w:p>
  </w:endnote>
  <w:endnote w:id="868">
    <w:p w14:paraId="4EDEDD29" w14:textId="3E15F412" w:rsidR="002F7F9A" w:rsidRDefault="002F7F9A" w:rsidP="00042105">
      <w:pPr>
        <w:pStyle w:val="Lbjegyzetszveg"/>
      </w:pPr>
      <w:r>
        <w:rPr>
          <w:rStyle w:val="Vgjegyzet-hivatkozs"/>
        </w:rPr>
        <w:endnoteRef/>
      </w:r>
      <w:r>
        <w:tab/>
        <w:t>Vö. Platón, Timaiosz 31 b</w:t>
      </w:r>
    </w:p>
  </w:endnote>
  <w:endnote w:id="869">
    <w:p w14:paraId="56D7451C" w14:textId="2647431A" w:rsidR="002F7F9A" w:rsidRDefault="002F7F9A" w:rsidP="00042105">
      <w:pPr>
        <w:pStyle w:val="Lbjegyzetszveg"/>
      </w:pPr>
      <w:r>
        <w:rPr>
          <w:rStyle w:val="Vgjegyzet-hivatkozs"/>
        </w:rPr>
        <w:endnoteRef/>
      </w:r>
      <w:r>
        <w:tab/>
      </w:r>
      <w:r w:rsidRPr="00E37BF7">
        <w:t>V</w:t>
      </w:r>
      <w:r>
        <w:t xml:space="preserve">ö. </w:t>
      </w:r>
      <w:r w:rsidRPr="00425CDF">
        <w:t>Cicero</w:t>
      </w:r>
      <w:r>
        <w:t>,</w:t>
      </w:r>
      <w:r w:rsidRPr="00425CDF">
        <w:t xml:space="preserve"> De </w:t>
      </w:r>
      <w:r>
        <w:t>d</w:t>
      </w:r>
      <w:r w:rsidRPr="00425CDF">
        <w:t>iv</w:t>
      </w:r>
      <w:r>
        <w:t>inatione</w:t>
      </w:r>
      <w:r w:rsidRPr="00425CDF">
        <w:t xml:space="preserve"> 1,49,</w:t>
      </w:r>
      <w:r>
        <w:t>110</w:t>
      </w:r>
    </w:p>
  </w:endnote>
  <w:endnote w:id="870">
    <w:p w14:paraId="1B832D7F" w14:textId="23648561" w:rsidR="002F7F9A" w:rsidRDefault="002F7F9A" w:rsidP="00042105">
      <w:pPr>
        <w:pStyle w:val="Lbjegyzetszveg"/>
      </w:pPr>
      <w:r>
        <w:rPr>
          <w:rStyle w:val="Vgjegyzet-hivatkozs"/>
        </w:rPr>
        <w:endnoteRef/>
      </w:r>
      <w:r>
        <w:tab/>
      </w:r>
      <w:r w:rsidRPr="00E37BF7">
        <w:t>V</w:t>
      </w:r>
      <w:r>
        <w:t xml:space="preserve">ö. </w:t>
      </w:r>
      <w:r w:rsidRPr="008E5F4D">
        <w:t xml:space="preserve">Cicero, De </w:t>
      </w:r>
      <w:r>
        <w:t>d</w:t>
      </w:r>
      <w:r w:rsidRPr="008E5F4D">
        <w:t>iv</w:t>
      </w:r>
      <w:r>
        <w:t>inatione</w:t>
      </w:r>
      <w:r w:rsidRPr="008E5F4D">
        <w:t xml:space="preserve"> </w:t>
      </w:r>
      <w:r>
        <w:t>1,49,110</w:t>
      </w:r>
      <w:r w:rsidRPr="008E5F4D">
        <w:t>; 1,55,125</w:t>
      </w:r>
    </w:p>
    <w:p w14:paraId="7B5851DD" w14:textId="3A13469B" w:rsidR="002F7F9A" w:rsidRDefault="002F7F9A" w:rsidP="00042105">
      <w:pPr>
        <w:pStyle w:val="Lbjegyzetszveg"/>
      </w:pPr>
    </w:p>
    <w:p w14:paraId="2BC1D034" w14:textId="0A3B8366" w:rsidR="002F7F9A" w:rsidRDefault="002F7F9A" w:rsidP="00A20430">
      <w:pPr>
        <w:pStyle w:val="Vgjegyzetcm"/>
      </w:pPr>
      <w:r>
        <w:t>V.3 Epikurosz és iskolája</w:t>
      </w:r>
    </w:p>
    <w:p w14:paraId="50C08323" w14:textId="77777777" w:rsidR="002F7F9A" w:rsidRPr="00B21ED8" w:rsidRDefault="002F7F9A" w:rsidP="00A20430">
      <w:pPr>
        <w:pStyle w:val="Vgjegyzetcm"/>
        <w:rPr>
          <w:sz w:val="18"/>
        </w:rPr>
      </w:pPr>
    </w:p>
  </w:endnote>
  <w:endnote w:id="871">
    <w:p w14:paraId="12753150" w14:textId="21880ACD" w:rsidR="002F7F9A" w:rsidRDefault="002F7F9A" w:rsidP="00042105">
      <w:pPr>
        <w:pStyle w:val="Lbjegyzetszveg"/>
      </w:pPr>
      <w:r>
        <w:rPr>
          <w:rStyle w:val="Vgjegyzet-hivatkozs"/>
        </w:rPr>
        <w:endnoteRef/>
      </w:r>
      <w:r>
        <w:tab/>
        <w:t xml:space="preserve">Vö. </w:t>
      </w:r>
      <w:r w:rsidRPr="00287AE7">
        <w:t>DL X,2</w:t>
      </w:r>
    </w:p>
  </w:endnote>
  <w:endnote w:id="872">
    <w:p w14:paraId="34F18B2D" w14:textId="6B4139D1" w:rsidR="002F7F9A" w:rsidRDefault="002F7F9A" w:rsidP="00042105">
      <w:pPr>
        <w:pStyle w:val="Lbjegyzetszveg"/>
      </w:pPr>
      <w:r>
        <w:rPr>
          <w:rStyle w:val="Vgjegyzet-hivatkozs"/>
        </w:rPr>
        <w:endnoteRef/>
      </w:r>
      <w:r>
        <w:tab/>
        <w:t xml:space="preserve">Vö. </w:t>
      </w:r>
      <w:r w:rsidRPr="00590EAD">
        <w:t>DL X,31</w:t>
      </w:r>
    </w:p>
  </w:endnote>
  <w:endnote w:id="873">
    <w:p w14:paraId="73244853" w14:textId="67C16F0B" w:rsidR="002F7F9A" w:rsidRDefault="002F7F9A" w:rsidP="00042105">
      <w:pPr>
        <w:pStyle w:val="Lbjegyzetszveg"/>
      </w:pPr>
      <w:r>
        <w:rPr>
          <w:rStyle w:val="Vgjegyzet-hivatkozs"/>
        </w:rPr>
        <w:endnoteRef/>
      </w:r>
      <w:r>
        <w:tab/>
        <w:t xml:space="preserve">Vö. Lucretius, </w:t>
      </w:r>
      <w:r w:rsidRPr="00590EAD">
        <w:t>De rerum natura IV,478</w:t>
      </w:r>
      <w:r>
        <w:t>–</w:t>
      </w:r>
      <w:r w:rsidRPr="00590EAD">
        <w:t>99</w:t>
      </w:r>
    </w:p>
  </w:endnote>
  <w:endnote w:id="874">
    <w:p w14:paraId="51F78433" w14:textId="02CDD589" w:rsidR="002F7F9A" w:rsidRDefault="002F7F9A" w:rsidP="00042105">
      <w:pPr>
        <w:pStyle w:val="Lbjegyzetszveg"/>
      </w:pPr>
      <w:r>
        <w:rPr>
          <w:rStyle w:val="Vgjegyzet-hivatkozs"/>
        </w:rPr>
        <w:endnoteRef/>
      </w:r>
      <w:r>
        <w:tab/>
        <w:t xml:space="preserve">Vö. </w:t>
      </w:r>
      <w:r w:rsidRPr="00FA77B0">
        <w:t>DL X,33</w:t>
      </w:r>
    </w:p>
  </w:endnote>
  <w:endnote w:id="875">
    <w:p w14:paraId="1F976FAC" w14:textId="2D85A8C2" w:rsidR="002F7F9A" w:rsidRDefault="002F7F9A" w:rsidP="00042105">
      <w:pPr>
        <w:pStyle w:val="Lbjegyzetszveg"/>
      </w:pPr>
      <w:r>
        <w:rPr>
          <w:rStyle w:val="Vgjegyzet-hivatkozs"/>
        </w:rPr>
        <w:endnoteRef/>
      </w:r>
      <w:r>
        <w:tab/>
        <w:t xml:space="preserve">Vö. </w:t>
      </w:r>
      <w:r w:rsidRPr="00FA77B0">
        <w:t>DL X,34</w:t>
      </w:r>
    </w:p>
  </w:endnote>
  <w:endnote w:id="876">
    <w:p w14:paraId="0FA3D67B" w14:textId="2D069222" w:rsidR="002F7F9A" w:rsidRDefault="002F7F9A" w:rsidP="00042105">
      <w:pPr>
        <w:pStyle w:val="Lbjegyzetszveg"/>
      </w:pPr>
      <w:r>
        <w:rPr>
          <w:rStyle w:val="Vgjegyzet-hivatkozs"/>
        </w:rPr>
        <w:endnoteRef/>
      </w:r>
      <w:r>
        <w:tab/>
      </w:r>
      <w:r w:rsidRPr="003A3E59">
        <w:t>DL X,38</w:t>
      </w:r>
      <w:r>
        <w:t>–</w:t>
      </w:r>
      <w:r w:rsidRPr="003A3E59">
        <w:t>39</w:t>
      </w:r>
    </w:p>
  </w:endnote>
  <w:endnote w:id="877">
    <w:p w14:paraId="1B67DA9E" w14:textId="49C29E69" w:rsidR="002F7F9A" w:rsidRDefault="002F7F9A" w:rsidP="00042105">
      <w:pPr>
        <w:pStyle w:val="Lbjegyzetszveg"/>
      </w:pPr>
      <w:r>
        <w:rPr>
          <w:rStyle w:val="Vgjegyzet-hivatkozs"/>
        </w:rPr>
        <w:endnoteRef/>
      </w:r>
      <w:r>
        <w:tab/>
        <w:t xml:space="preserve">Lucretius, </w:t>
      </w:r>
      <w:r w:rsidRPr="003A3E59">
        <w:t>De rerum natura I,265</w:t>
      </w:r>
      <w:r>
        <w:t>–</w:t>
      </w:r>
      <w:r w:rsidRPr="003A3E59">
        <w:t>6</w:t>
      </w:r>
    </w:p>
  </w:endnote>
  <w:endnote w:id="878">
    <w:p w14:paraId="7A3AA022" w14:textId="2D9BF664" w:rsidR="002F7F9A" w:rsidRDefault="002F7F9A" w:rsidP="00042105">
      <w:pPr>
        <w:pStyle w:val="Lbjegyzetszveg"/>
      </w:pPr>
      <w:r>
        <w:rPr>
          <w:rStyle w:val="Vgjegyzet-hivatkozs"/>
        </w:rPr>
        <w:endnoteRef/>
      </w:r>
      <w:r>
        <w:tab/>
        <w:t xml:space="preserve">Levél </w:t>
      </w:r>
      <w:r w:rsidRPr="0042400D">
        <w:t>Hérodotoszhoz, DL X,39</w:t>
      </w:r>
      <w:r>
        <w:t>–</w:t>
      </w:r>
      <w:r w:rsidRPr="0042400D">
        <w:t>40</w:t>
      </w:r>
    </w:p>
  </w:endnote>
  <w:endnote w:id="879">
    <w:p w14:paraId="361E3628" w14:textId="11F25F39" w:rsidR="002F7F9A" w:rsidRDefault="002F7F9A" w:rsidP="00042105">
      <w:pPr>
        <w:pStyle w:val="Lbjegyzetszveg"/>
      </w:pPr>
      <w:r>
        <w:rPr>
          <w:rStyle w:val="Vgjegyzet-hivatkozs"/>
        </w:rPr>
        <w:endnoteRef/>
      </w:r>
      <w:r>
        <w:tab/>
      </w:r>
      <w:r w:rsidRPr="007354EC">
        <w:t>Alapelvek, DL X,139</w:t>
      </w:r>
    </w:p>
  </w:endnote>
  <w:endnote w:id="880">
    <w:p w14:paraId="40107579" w14:textId="0F9D107B" w:rsidR="002F7F9A" w:rsidRDefault="002F7F9A" w:rsidP="00042105">
      <w:pPr>
        <w:pStyle w:val="Lbjegyzetszveg"/>
      </w:pPr>
      <w:r>
        <w:rPr>
          <w:rStyle w:val="Vgjegyzet-hivatkozs"/>
        </w:rPr>
        <w:endnoteRef/>
      </w:r>
      <w:r>
        <w:tab/>
      </w:r>
      <w:r w:rsidRPr="0025261A">
        <w:t>De rerum natura III,</w:t>
      </w:r>
      <w:r>
        <w:t>1</w:t>
      </w:r>
      <w:r w:rsidRPr="0025261A">
        <w:t>8</w:t>
      </w:r>
      <w:r>
        <w:t>–</w:t>
      </w:r>
      <w:r w:rsidRPr="0025261A">
        <w:t>22</w:t>
      </w:r>
    </w:p>
  </w:endnote>
  <w:endnote w:id="881">
    <w:p w14:paraId="52776DBC" w14:textId="32DAD152" w:rsidR="002F7F9A" w:rsidRDefault="002F7F9A" w:rsidP="00042105">
      <w:pPr>
        <w:pStyle w:val="Lbjegyzetszveg"/>
      </w:pPr>
      <w:r>
        <w:rPr>
          <w:rStyle w:val="Vgjegyzet-hivatkozs"/>
        </w:rPr>
        <w:endnoteRef/>
      </w:r>
      <w:r>
        <w:tab/>
      </w:r>
      <w:r w:rsidRPr="0025261A">
        <w:t>De rerum natura V,</w:t>
      </w:r>
      <w:r>
        <w:t>11</w:t>
      </w:r>
      <w:r w:rsidRPr="0025261A">
        <w:t>98</w:t>
      </w:r>
      <w:r>
        <w:t>–</w:t>
      </w:r>
      <w:r w:rsidRPr="0025261A">
        <w:t>1203</w:t>
      </w:r>
    </w:p>
  </w:endnote>
  <w:endnote w:id="882">
    <w:p w14:paraId="4AB9A9C6" w14:textId="178E026C" w:rsidR="002F7F9A" w:rsidRDefault="002F7F9A" w:rsidP="00042105">
      <w:pPr>
        <w:pStyle w:val="Lbjegyzetszveg"/>
      </w:pPr>
      <w:r>
        <w:rPr>
          <w:rStyle w:val="Vgjegyzet-hivatkozs"/>
        </w:rPr>
        <w:endnoteRef/>
      </w:r>
      <w:r>
        <w:tab/>
        <w:t xml:space="preserve">Levél Menoikeuszhoz, </w:t>
      </w:r>
      <w:r w:rsidRPr="00EE1609">
        <w:t>DL X,</w:t>
      </w:r>
      <w:r>
        <w:t>129</w:t>
      </w:r>
    </w:p>
  </w:endnote>
  <w:endnote w:id="883">
    <w:p w14:paraId="4FB30106" w14:textId="009DFA68" w:rsidR="002F7F9A" w:rsidRDefault="002F7F9A" w:rsidP="00042105">
      <w:pPr>
        <w:pStyle w:val="Lbjegyzetszveg"/>
      </w:pPr>
      <w:r>
        <w:rPr>
          <w:rStyle w:val="Vgjegyzet-hivatkozs"/>
        </w:rPr>
        <w:endnoteRef/>
      </w:r>
      <w:r>
        <w:tab/>
      </w:r>
      <w:r w:rsidRPr="00EE1609">
        <w:t>DL X,131</w:t>
      </w:r>
      <w:r>
        <w:t>–</w:t>
      </w:r>
      <w:r w:rsidRPr="00EE1609">
        <w:t>132</w:t>
      </w:r>
    </w:p>
  </w:endnote>
  <w:endnote w:id="884">
    <w:p w14:paraId="213B12D5" w14:textId="479C103E" w:rsidR="002F7F9A" w:rsidRDefault="002F7F9A" w:rsidP="00042105">
      <w:pPr>
        <w:pStyle w:val="Lbjegyzetszveg"/>
      </w:pPr>
      <w:r>
        <w:rPr>
          <w:rStyle w:val="Vgjegyzet-hivatkozs"/>
        </w:rPr>
        <w:endnoteRef/>
      </w:r>
      <w:r>
        <w:tab/>
        <w:t xml:space="preserve">Alapelvek, </w:t>
      </w:r>
      <w:r w:rsidRPr="00EE1609">
        <w:t>DL X,141</w:t>
      </w:r>
    </w:p>
  </w:endnote>
  <w:endnote w:id="885">
    <w:p w14:paraId="724E2C13" w14:textId="444578E2" w:rsidR="002F7F9A" w:rsidRDefault="002F7F9A" w:rsidP="00042105">
      <w:pPr>
        <w:pStyle w:val="Lbjegyzetszveg"/>
      </w:pPr>
      <w:r>
        <w:rPr>
          <w:rStyle w:val="Vgjegyzet-hivatkozs"/>
        </w:rPr>
        <w:endnoteRef/>
      </w:r>
      <w:r>
        <w:tab/>
      </w:r>
      <w:r w:rsidRPr="00EE1609">
        <w:t>DL X,129</w:t>
      </w:r>
    </w:p>
  </w:endnote>
  <w:endnote w:id="886">
    <w:p w14:paraId="3BFDC5AC" w14:textId="383B5C28" w:rsidR="002F7F9A" w:rsidRDefault="002F7F9A" w:rsidP="00042105">
      <w:pPr>
        <w:pStyle w:val="Lbjegyzetszveg"/>
      </w:pPr>
      <w:r>
        <w:rPr>
          <w:rStyle w:val="Vgjegyzet-hivatkozs"/>
        </w:rPr>
        <w:endnoteRef/>
      </w:r>
      <w:r>
        <w:tab/>
      </w:r>
      <w:r w:rsidRPr="007C6081">
        <w:t>DL X,131</w:t>
      </w:r>
    </w:p>
  </w:endnote>
  <w:endnote w:id="887">
    <w:p w14:paraId="11951933" w14:textId="584B2D24" w:rsidR="002F7F9A" w:rsidRDefault="002F7F9A" w:rsidP="00042105">
      <w:pPr>
        <w:pStyle w:val="Lbjegyzetszveg"/>
      </w:pPr>
      <w:r>
        <w:rPr>
          <w:rStyle w:val="Vgjegyzet-hivatkozs"/>
        </w:rPr>
        <w:endnoteRef/>
      </w:r>
      <w:r>
        <w:tab/>
      </w:r>
      <w:r w:rsidRPr="007C6081">
        <w:t>DL X,118</w:t>
      </w:r>
    </w:p>
  </w:endnote>
  <w:endnote w:id="888">
    <w:p w14:paraId="1FF47878" w14:textId="570FAA46" w:rsidR="002F7F9A" w:rsidRDefault="002F7F9A" w:rsidP="00042105">
      <w:pPr>
        <w:pStyle w:val="Lbjegyzetszveg"/>
      </w:pPr>
      <w:r>
        <w:rPr>
          <w:rStyle w:val="Vgjegyzet-hivatkozs"/>
        </w:rPr>
        <w:endnoteRef/>
      </w:r>
      <w:r>
        <w:tab/>
      </w:r>
      <w:r w:rsidRPr="007C6081">
        <w:t>Alapelvek V</w:t>
      </w:r>
      <w:r>
        <w:t>;</w:t>
      </w:r>
      <w:r w:rsidRPr="007C6081">
        <w:t xml:space="preserve"> DL X,</w:t>
      </w:r>
      <w:r>
        <w:t>140</w:t>
      </w:r>
    </w:p>
  </w:endnote>
  <w:endnote w:id="889">
    <w:p w14:paraId="00BE5D41" w14:textId="0F04245D" w:rsidR="002F7F9A" w:rsidRDefault="002F7F9A" w:rsidP="00042105">
      <w:pPr>
        <w:pStyle w:val="Lbjegyzetszveg"/>
      </w:pPr>
      <w:r>
        <w:rPr>
          <w:rStyle w:val="Vgjegyzet-hivatkozs"/>
        </w:rPr>
        <w:endnoteRef/>
      </w:r>
      <w:r>
        <w:tab/>
      </w:r>
      <w:r w:rsidRPr="007C6081">
        <w:t>Alapelvek XVII</w:t>
      </w:r>
      <w:r>
        <w:t>;</w:t>
      </w:r>
      <w:r w:rsidRPr="007C6081">
        <w:t xml:space="preserve"> DL X,144</w:t>
      </w:r>
    </w:p>
  </w:endnote>
  <w:endnote w:id="890">
    <w:p w14:paraId="220C28EF" w14:textId="2CF3AA99" w:rsidR="002F7F9A" w:rsidRDefault="002F7F9A" w:rsidP="00042105">
      <w:pPr>
        <w:pStyle w:val="Lbjegyzetszveg"/>
      </w:pPr>
      <w:r>
        <w:rPr>
          <w:rStyle w:val="Vgjegyzet-hivatkozs"/>
        </w:rPr>
        <w:endnoteRef/>
      </w:r>
      <w:r>
        <w:tab/>
      </w:r>
      <w:r w:rsidRPr="00687040">
        <w:t>DL X,132</w:t>
      </w:r>
    </w:p>
  </w:endnote>
  <w:endnote w:id="891">
    <w:p w14:paraId="478B13A5" w14:textId="1AE48CDF" w:rsidR="002F7F9A" w:rsidRDefault="002F7F9A" w:rsidP="00042105">
      <w:pPr>
        <w:pStyle w:val="Lbjegyzetszveg"/>
      </w:pPr>
      <w:r>
        <w:rPr>
          <w:rStyle w:val="Vgjegyzet-hivatkozs"/>
        </w:rPr>
        <w:endnoteRef/>
      </w:r>
      <w:r>
        <w:tab/>
      </w:r>
      <w:r w:rsidRPr="00687040">
        <w:t>Alapelvek XXVII</w:t>
      </w:r>
      <w:r>
        <w:t>;</w:t>
      </w:r>
      <w:r w:rsidRPr="00687040">
        <w:t xml:space="preserve"> DL X,148</w:t>
      </w:r>
    </w:p>
  </w:endnote>
  <w:endnote w:id="892">
    <w:p w14:paraId="3D7D7679" w14:textId="7FFCC1D5" w:rsidR="002F7F9A" w:rsidRDefault="002F7F9A" w:rsidP="00042105">
      <w:pPr>
        <w:pStyle w:val="Lbjegyzetszveg"/>
      </w:pPr>
      <w:r>
        <w:rPr>
          <w:rStyle w:val="Vgjegyzet-hivatkozs"/>
        </w:rPr>
        <w:endnoteRef/>
      </w:r>
      <w:r>
        <w:tab/>
      </w:r>
      <w:bookmarkStart w:id="123" w:name="_Hlk102651221"/>
      <w:r w:rsidRPr="00687040">
        <w:t>Alapelvek X</w:t>
      </w:r>
      <w:r w:rsidRPr="0028129A">
        <w:t xml:space="preserve">L; DL </w:t>
      </w:r>
      <w:r>
        <w:t>X,</w:t>
      </w:r>
      <w:r w:rsidRPr="0028129A">
        <w:t>154</w:t>
      </w:r>
    </w:p>
    <w:bookmarkEnd w:id="123"/>
    <w:p w14:paraId="33F2F17F" w14:textId="418B6451" w:rsidR="002F7F9A" w:rsidRDefault="002F7F9A" w:rsidP="00042105">
      <w:pPr>
        <w:pStyle w:val="Lbjegyzetszveg"/>
      </w:pPr>
    </w:p>
    <w:p w14:paraId="1B944ECB" w14:textId="172BBE08" w:rsidR="002F7F9A" w:rsidRDefault="002F7F9A" w:rsidP="00A20430">
      <w:pPr>
        <w:pStyle w:val="Vgjegyzetcm"/>
      </w:pPr>
      <w:r w:rsidRPr="001D7187">
        <w:t>V.4</w:t>
      </w:r>
      <w:r w:rsidRPr="001D7187">
        <w:tab/>
        <w:t xml:space="preserve">A régebbi szkeptikusok, a </w:t>
      </w:r>
      <w:r>
        <w:t>K</w:t>
      </w:r>
      <w:r w:rsidRPr="001D7187">
        <w:t xml:space="preserve">özépső és az </w:t>
      </w:r>
      <w:r>
        <w:t>Ú</w:t>
      </w:r>
      <w:r w:rsidRPr="001D7187">
        <w:t xml:space="preserve">j </w:t>
      </w:r>
      <w:r>
        <w:t>A</w:t>
      </w:r>
      <w:r w:rsidRPr="001D7187">
        <w:t>kadémia</w:t>
      </w:r>
    </w:p>
    <w:p w14:paraId="716DB538" w14:textId="77777777" w:rsidR="002F7F9A" w:rsidRDefault="002F7F9A" w:rsidP="00042105">
      <w:pPr>
        <w:pStyle w:val="Lbjegyzetszveg"/>
      </w:pPr>
    </w:p>
  </w:endnote>
  <w:endnote w:id="893">
    <w:p w14:paraId="1136D3BB" w14:textId="3527574E" w:rsidR="002F7F9A" w:rsidRDefault="002F7F9A" w:rsidP="00042105">
      <w:pPr>
        <w:pStyle w:val="Lbjegyzetszveg"/>
      </w:pPr>
      <w:r>
        <w:rPr>
          <w:rStyle w:val="Vgjegyzet-hivatkozs"/>
        </w:rPr>
        <w:endnoteRef/>
      </w:r>
      <w:r>
        <w:tab/>
        <w:t>Vö. DL IX,61</w:t>
      </w:r>
    </w:p>
  </w:endnote>
  <w:endnote w:id="894">
    <w:p w14:paraId="7F656341" w14:textId="5139BD1D" w:rsidR="002F7F9A" w:rsidRDefault="002F7F9A" w:rsidP="00042105">
      <w:pPr>
        <w:pStyle w:val="Lbjegyzetszveg"/>
      </w:pPr>
      <w:r>
        <w:rPr>
          <w:rStyle w:val="Vgjegyzet-hivatkozs"/>
        </w:rPr>
        <w:endnoteRef/>
      </w:r>
      <w:r>
        <w:tab/>
      </w:r>
      <w:bookmarkStart w:id="124" w:name="_Hlk102470757"/>
      <w:r>
        <w:t>Vö. D</w:t>
      </w:r>
      <w:r w:rsidRPr="0031681F">
        <w:t>L I, Prooimion 16</w:t>
      </w:r>
      <w:bookmarkEnd w:id="124"/>
    </w:p>
  </w:endnote>
  <w:endnote w:id="895">
    <w:p w14:paraId="6F9DA8E6" w14:textId="4BADA56B" w:rsidR="002F7F9A" w:rsidRDefault="002F7F9A" w:rsidP="00042105">
      <w:pPr>
        <w:pStyle w:val="Lbjegyzetszveg"/>
      </w:pPr>
      <w:r>
        <w:rPr>
          <w:rStyle w:val="Vgjegyzet-hivatkozs"/>
        </w:rPr>
        <w:endnoteRef/>
      </w:r>
      <w:r>
        <w:tab/>
        <w:t>Vö. DL IX,102</w:t>
      </w:r>
    </w:p>
  </w:endnote>
  <w:endnote w:id="896">
    <w:p w14:paraId="0E657C2A" w14:textId="6A74BB1D" w:rsidR="002F7F9A" w:rsidRDefault="002F7F9A" w:rsidP="00042105">
      <w:pPr>
        <w:pStyle w:val="Lbjegyzetszveg"/>
      </w:pPr>
      <w:r>
        <w:rPr>
          <w:rStyle w:val="Vgjegyzet-hivatkozs"/>
        </w:rPr>
        <w:endnoteRef/>
      </w:r>
      <w:r>
        <w:tab/>
        <w:t xml:space="preserve">Vö. Szextosz Empeirikosz, </w:t>
      </w:r>
      <w:r w:rsidRPr="005F6096">
        <w:t>Prosz mathématikousz</w:t>
      </w:r>
      <w:r>
        <w:t xml:space="preserve"> 1,153</w:t>
      </w:r>
    </w:p>
  </w:endnote>
  <w:endnote w:id="897">
    <w:p w14:paraId="66590D6E" w14:textId="39840940" w:rsidR="002F7F9A" w:rsidRDefault="002F7F9A" w:rsidP="00042105">
      <w:pPr>
        <w:pStyle w:val="Lbjegyzetszveg"/>
      </w:pPr>
      <w:r>
        <w:rPr>
          <w:rStyle w:val="Vgjegyzet-hivatkozs"/>
        </w:rPr>
        <w:endnoteRef/>
      </w:r>
      <w:r>
        <w:tab/>
        <w:t>Vö. Cicero, Academica posteriora I,12,45</w:t>
      </w:r>
    </w:p>
  </w:endnote>
  <w:endnote w:id="898">
    <w:p w14:paraId="01651B51" w14:textId="369EB484" w:rsidR="002F7F9A" w:rsidRPr="00351CA1" w:rsidRDefault="002F7F9A" w:rsidP="00042105">
      <w:pPr>
        <w:pStyle w:val="Lbjegyzetszveg"/>
        <w:rPr>
          <w:u w:val="single"/>
        </w:rPr>
      </w:pPr>
      <w:r>
        <w:rPr>
          <w:rStyle w:val="Vgjegyzet-hivatkozs"/>
        </w:rPr>
        <w:endnoteRef/>
      </w:r>
      <w:r>
        <w:tab/>
        <w:t xml:space="preserve">Vö. Cicero, De oratore </w:t>
      </w:r>
      <w:r w:rsidRPr="00351CA1">
        <w:t>3,18,67</w:t>
      </w:r>
    </w:p>
  </w:endnote>
  <w:endnote w:id="899">
    <w:p w14:paraId="1ED5AA8D" w14:textId="63AD7B92" w:rsidR="002F7F9A" w:rsidRDefault="002F7F9A" w:rsidP="00042105">
      <w:pPr>
        <w:pStyle w:val="Lbjegyzetszveg"/>
      </w:pPr>
      <w:r>
        <w:rPr>
          <w:rStyle w:val="Vgjegyzet-hivatkozs"/>
        </w:rPr>
        <w:endnoteRef/>
      </w:r>
      <w:r>
        <w:tab/>
        <w:t>Vö.</w:t>
      </w:r>
      <w:r w:rsidRPr="009E6526">
        <w:t xml:space="preserve"> </w:t>
      </w:r>
      <w:r>
        <w:t xml:space="preserve">Szextosz Empeirikosz, Prosz mathématikousz </w:t>
      </w:r>
      <w:r w:rsidRPr="009E6526">
        <w:t>7,159</w:t>
      </w:r>
      <w:r>
        <w:t xml:space="preserve">; Cicero, </w:t>
      </w:r>
      <w:r w:rsidRPr="008A1EAE">
        <w:t>Acad</w:t>
      </w:r>
      <w:r>
        <w:t>emica</w:t>
      </w:r>
      <w:r w:rsidRPr="008A1EAE">
        <w:t xml:space="preserve"> </w:t>
      </w:r>
      <w:r>
        <w:t>p</w:t>
      </w:r>
      <w:r w:rsidRPr="008A1EAE">
        <w:t>rior</w:t>
      </w:r>
      <w:r>
        <w:t>a</w:t>
      </w:r>
      <w:r w:rsidRPr="008A1EAE">
        <w:t xml:space="preserve"> 2,30,98</w:t>
      </w:r>
    </w:p>
  </w:endnote>
  <w:endnote w:id="900">
    <w:p w14:paraId="05FC9894" w14:textId="5522D935" w:rsidR="002F7F9A" w:rsidRPr="0028129A" w:rsidRDefault="002F7F9A" w:rsidP="00042105">
      <w:pPr>
        <w:pStyle w:val="Lbjegyzetszveg"/>
      </w:pPr>
      <w:r>
        <w:rPr>
          <w:rStyle w:val="Vgjegyzet-hivatkozs"/>
        </w:rPr>
        <w:endnoteRef/>
      </w:r>
      <w:r>
        <w:tab/>
        <w:t xml:space="preserve">Vö. </w:t>
      </w:r>
      <w:r w:rsidRPr="0077361A">
        <w:t>Szextosz Empeirikosz, Prosz mathématikousz</w:t>
      </w:r>
      <w:r>
        <w:t xml:space="preserve"> 9,</w:t>
      </w:r>
      <w:r w:rsidRPr="0028129A">
        <w:t>13; Cicero, De natura deorum 3,17,44</w:t>
      </w:r>
    </w:p>
  </w:endnote>
  <w:endnote w:id="901">
    <w:p w14:paraId="46760AF8" w14:textId="627D7560" w:rsidR="002F7F9A" w:rsidRPr="0028129A" w:rsidRDefault="002F7F9A" w:rsidP="00042105">
      <w:pPr>
        <w:pStyle w:val="Lbjegyzetszveg"/>
      </w:pPr>
      <w:r w:rsidRPr="0028129A">
        <w:rPr>
          <w:rStyle w:val="Vgjegyzet-hivatkozs"/>
        </w:rPr>
        <w:endnoteRef/>
      </w:r>
      <w:r w:rsidRPr="0028129A">
        <w:tab/>
        <w:t>Vö. Cicero, Academica priora 2,43,132</w:t>
      </w:r>
    </w:p>
  </w:endnote>
  <w:endnote w:id="902">
    <w:p w14:paraId="398F99D5" w14:textId="0BC52583" w:rsidR="002F7F9A" w:rsidRPr="0028129A" w:rsidRDefault="002F7F9A" w:rsidP="00042105">
      <w:pPr>
        <w:pStyle w:val="Lbjegyzetszveg"/>
      </w:pPr>
      <w:r w:rsidRPr="0028129A">
        <w:rPr>
          <w:rStyle w:val="Vgjegyzet-hivatkozs"/>
        </w:rPr>
        <w:endnoteRef/>
      </w:r>
      <w:r w:rsidRPr="0028129A">
        <w:tab/>
        <w:t>Quintilianus, Institutio oratoria 10,1,95; vö. Augustinus, De civitate Dei VI,2</w:t>
      </w:r>
    </w:p>
  </w:endnote>
  <w:endnote w:id="903">
    <w:p w14:paraId="550D5858" w14:textId="380A5400" w:rsidR="002F7F9A" w:rsidRPr="0028129A" w:rsidRDefault="002F7F9A" w:rsidP="00042105">
      <w:pPr>
        <w:pStyle w:val="Lbjegyzetszveg"/>
      </w:pPr>
      <w:r w:rsidRPr="0028129A">
        <w:rPr>
          <w:rStyle w:val="Vgjegyzet-hivatkozs"/>
        </w:rPr>
        <w:endnoteRef/>
      </w:r>
      <w:r w:rsidRPr="0028129A">
        <w:tab/>
        <w:t>Vö. Augustinus, De civitate Dei VI,3</w:t>
      </w:r>
    </w:p>
  </w:endnote>
  <w:endnote w:id="904">
    <w:p w14:paraId="7C030B3F" w14:textId="4FFF4D44" w:rsidR="002F7F9A" w:rsidRPr="0028129A" w:rsidRDefault="002F7F9A" w:rsidP="00042105">
      <w:pPr>
        <w:pStyle w:val="Lbjegyzetszveg"/>
      </w:pPr>
      <w:r w:rsidRPr="0028129A">
        <w:rPr>
          <w:rStyle w:val="Vgjegyzet-hivatkozs"/>
        </w:rPr>
        <w:endnoteRef/>
      </w:r>
      <w:r w:rsidRPr="0028129A">
        <w:tab/>
        <w:t>Vö. Cicero, De Finibus bonorum et malorum 5,32,95; Tusculanae disputationes 5,13,39</w:t>
      </w:r>
    </w:p>
  </w:endnote>
  <w:endnote w:id="905">
    <w:p w14:paraId="1BD36394" w14:textId="3620913B" w:rsidR="002F7F9A" w:rsidRPr="0028129A" w:rsidRDefault="002F7F9A" w:rsidP="00042105">
      <w:pPr>
        <w:pStyle w:val="Lbjegyzetszveg"/>
      </w:pPr>
      <w:r w:rsidRPr="0028129A">
        <w:rPr>
          <w:rStyle w:val="Vgjegyzet-hivatkozs"/>
        </w:rPr>
        <w:endnoteRef/>
      </w:r>
      <w:r w:rsidRPr="0028129A">
        <w:tab/>
        <w:t>Vö. Cicero, Tusculanae disputationes 4,18,41</w:t>
      </w:r>
    </w:p>
  </w:endnote>
  <w:endnote w:id="906">
    <w:p w14:paraId="179FE9A1" w14:textId="277238BE" w:rsidR="002F7F9A" w:rsidRPr="0028129A" w:rsidRDefault="002F7F9A" w:rsidP="00042105">
      <w:pPr>
        <w:pStyle w:val="Lbjegyzetszveg"/>
      </w:pPr>
      <w:r w:rsidRPr="0028129A">
        <w:rPr>
          <w:rStyle w:val="Vgjegyzet-hivatkozs"/>
        </w:rPr>
        <w:endnoteRef/>
      </w:r>
      <w:r w:rsidRPr="0028129A">
        <w:tab/>
        <w:t>Vö. Cicero, Tusculanae disputationes 4,6,11; 4,21,47</w:t>
      </w:r>
    </w:p>
  </w:endnote>
  <w:endnote w:id="907">
    <w:p w14:paraId="6CD27630" w14:textId="2BBB4542" w:rsidR="002F7F9A" w:rsidRPr="0028129A" w:rsidRDefault="002F7F9A" w:rsidP="00042105">
      <w:pPr>
        <w:pStyle w:val="Lbjegyzetszveg"/>
      </w:pPr>
      <w:r w:rsidRPr="0028129A">
        <w:rPr>
          <w:rStyle w:val="Vgjegyzet-hivatkozs"/>
        </w:rPr>
        <w:endnoteRef/>
      </w:r>
      <w:r w:rsidRPr="0028129A">
        <w:tab/>
        <w:t>Cicero, De natura deorum 2,37,93</w:t>
      </w:r>
    </w:p>
  </w:endnote>
  <w:endnote w:id="908">
    <w:p w14:paraId="610D1230" w14:textId="29E4F7B3" w:rsidR="002F7F9A" w:rsidRDefault="002F7F9A" w:rsidP="00042105">
      <w:pPr>
        <w:pStyle w:val="Lbjegyzetszveg"/>
      </w:pPr>
      <w:r w:rsidRPr="0028129A">
        <w:rPr>
          <w:rStyle w:val="Vgjegyzet-hivatkozs"/>
        </w:rPr>
        <w:endnoteRef/>
      </w:r>
      <w:r w:rsidRPr="0028129A">
        <w:tab/>
        <w:t>Vö. Cicero, Tusculanae disputationes 1,12,26; 1,49,117</w:t>
      </w:r>
    </w:p>
    <w:p w14:paraId="2EC099F5" w14:textId="36C5EAA0" w:rsidR="002F7F9A" w:rsidRDefault="002F7F9A" w:rsidP="00042105">
      <w:pPr>
        <w:pStyle w:val="Lbjegyzetszveg"/>
      </w:pPr>
    </w:p>
    <w:p w14:paraId="39897BD2" w14:textId="058B03B2" w:rsidR="002F7F9A" w:rsidRDefault="002F7F9A" w:rsidP="00681630">
      <w:pPr>
        <w:pStyle w:val="Vgjegyzetcm"/>
        <w:ind w:left="567" w:hanging="567"/>
      </w:pPr>
      <w:r>
        <w:t>VI.1 Az újabb cinikusok</w:t>
      </w:r>
    </w:p>
    <w:p w14:paraId="0F8D90C3" w14:textId="77777777" w:rsidR="002F7F9A" w:rsidRDefault="002F7F9A" w:rsidP="00042105">
      <w:pPr>
        <w:pStyle w:val="Lbjegyzetszveg"/>
      </w:pPr>
    </w:p>
  </w:endnote>
  <w:endnote w:id="909">
    <w:p w14:paraId="0B01048D" w14:textId="69F00D61" w:rsidR="002F7F9A" w:rsidRDefault="002F7F9A" w:rsidP="00042105">
      <w:pPr>
        <w:pStyle w:val="Lbjegyzetszveg"/>
      </w:pPr>
      <w:r>
        <w:rPr>
          <w:rStyle w:val="Vgjegyzet-hivatkozs"/>
        </w:rPr>
        <w:endnoteRef/>
      </w:r>
      <w:r>
        <w:tab/>
        <w:t>Vö. Seneca, De beneficiis 7,8</w:t>
      </w:r>
    </w:p>
  </w:endnote>
  <w:endnote w:id="910">
    <w:p w14:paraId="41185822" w14:textId="321DD8A4" w:rsidR="002F7F9A" w:rsidRDefault="002F7F9A" w:rsidP="00042105">
      <w:pPr>
        <w:pStyle w:val="Lbjegyzetszveg"/>
      </w:pPr>
      <w:r>
        <w:rPr>
          <w:rStyle w:val="Vgjegyzet-hivatkozs"/>
        </w:rPr>
        <w:endnoteRef/>
      </w:r>
      <w:r>
        <w:tab/>
        <w:t>Seneca, De beneficiis 7,11</w:t>
      </w:r>
    </w:p>
  </w:endnote>
  <w:endnote w:id="911">
    <w:p w14:paraId="5DF9F20E" w14:textId="46729BE9" w:rsidR="002F7F9A" w:rsidRDefault="002F7F9A" w:rsidP="00042105">
      <w:pPr>
        <w:pStyle w:val="Lbjegyzetszveg"/>
      </w:pPr>
      <w:r>
        <w:rPr>
          <w:rStyle w:val="Vgjegyzet-hivatkozs"/>
        </w:rPr>
        <w:endnoteRef/>
      </w:r>
      <w:r>
        <w:tab/>
      </w:r>
      <w:r w:rsidRPr="0089427E">
        <w:t>Epiktétosz, Diatribai 1,25</w:t>
      </w:r>
    </w:p>
  </w:endnote>
  <w:endnote w:id="912">
    <w:p w14:paraId="58C7FDE4" w14:textId="393E2CB6" w:rsidR="002F7F9A" w:rsidRDefault="002F7F9A" w:rsidP="00042105">
      <w:pPr>
        <w:pStyle w:val="Lbjegyzetszveg"/>
      </w:pPr>
      <w:r>
        <w:rPr>
          <w:rStyle w:val="Vgjegyzet-hivatkozs"/>
        </w:rPr>
        <w:endnoteRef/>
      </w:r>
      <w:r>
        <w:tab/>
        <w:t xml:space="preserve">Vö. </w:t>
      </w:r>
      <w:r w:rsidRPr="00E92C13">
        <w:t>Tacitus</w:t>
      </w:r>
      <w:r>
        <w:t>,</w:t>
      </w:r>
      <w:r w:rsidRPr="00E92C13">
        <w:t xml:space="preserve"> Annales 16,34</w:t>
      </w:r>
    </w:p>
  </w:endnote>
  <w:endnote w:id="913">
    <w:p w14:paraId="5F242274" w14:textId="0195716F" w:rsidR="002F7F9A" w:rsidRDefault="002F7F9A" w:rsidP="00042105">
      <w:pPr>
        <w:pStyle w:val="Lbjegyzetszveg"/>
      </w:pPr>
      <w:r>
        <w:rPr>
          <w:rStyle w:val="Vgjegyzet-hivatkozs"/>
        </w:rPr>
        <w:endnoteRef/>
      </w:r>
      <w:r>
        <w:tab/>
        <w:t xml:space="preserve">Vö. </w:t>
      </w:r>
      <w:r w:rsidRPr="0062477A">
        <w:t>Lukianosz, Démónax 1</w:t>
      </w:r>
      <w:r>
        <w:t>1</w:t>
      </w:r>
    </w:p>
  </w:endnote>
  <w:endnote w:id="914">
    <w:p w14:paraId="0B969676" w14:textId="3778DB7E" w:rsidR="002F7F9A" w:rsidRPr="00947CD7" w:rsidRDefault="002F7F9A" w:rsidP="003C30C5">
      <w:pPr>
        <w:pStyle w:val="Lbjegyzetszveg"/>
      </w:pPr>
      <w:r>
        <w:rPr>
          <w:rStyle w:val="Vgjegyzet-hivatkozs"/>
        </w:rPr>
        <w:endnoteRef/>
      </w:r>
      <w:r>
        <w:tab/>
      </w:r>
      <w:bookmarkStart w:id="131" w:name="_Hlk102714657"/>
      <w:r>
        <w:t xml:space="preserve">Vö. LacusCurtius: </w:t>
      </w:r>
      <w:r w:rsidRPr="003C30C5">
        <w:rPr>
          <w:i/>
          <w:iCs/>
        </w:rPr>
        <w:t>Into the Roman World.</w:t>
      </w:r>
      <w:r>
        <w:t xml:space="preserve"> Dio Chrysostom címszó</w:t>
      </w:r>
      <w:bookmarkEnd w:id="131"/>
    </w:p>
  </w:endnote>
  <w:endnote w:id="915">
    <w:p w14:paraId="2B16EEE1" w14:textId="46E2E936" w:rsidR="002F7F9A" w:rsidRDefault="002F7F9A" w:rsidP="00042105">
      <w:pPr>
        <w:pStyle w:val="Lbjegyzetszveg"/>
      </w:pPr>
      <w:r>
        <w:rPr>
          <w:rStyle w:val="Vgjegyzet-hivatkozs"/>
        </w:rPr>
        <w:endnoteRef/>
      </w:r>
      <w:r>
        <w:tab/>
        <w:t>Vö. Logoi 33</w:t>
      </w:r>
    </w:p>
  </w:endnote>
  <w:endnote w:id="916">
    <w:p w14:paraId="29D7088E" w14:textId="1C6FB821" w:rsidR="002F7F9A" w:rsidRDefault="002F7F9A" w:rsidP="00042105">
      <w:pPr>
        <w:pStyle w:val="Lbjegyzetszveg"/>
      </w:pPr>
      <w:r>
        <w:rPr>
          <w:rStyle w:val="Vgjegyzet-hivatkozs"/>
        </w:rPr>
        <w:endnoteRef/>
      </w:r>
      <w:r>
        <w:tab/>
        <w:t xml:space="preserve">Vö. Logoi </w:t>
      </w:r>
      <w:r w:rsidRPr="006625F7">
        <w:t>32</w:t>
      </w:r>
    </w:p>
  </w:endnote>
  <w:endnote w:id="917">
    <w:p w14:paraId="396FE8C2" w14:textId="49A4E74A" w:rsidR="002F7F9A" w:rsidRDefault="002F7F9A" w:rsidP="00042105">
      <w:pPr>
        <w:pStyle w:val="Lbjegyzetszveg"/>
      </w:pPr>
      <w:r>
        <w:rPr>
          <w:rStyle w:val="Vgjegyzet-hivatkozs"/>
        </w:rPr>
        <w:endnoteRef/>
      </w:r>
      <w:r>
        <w:tab/>
        <w:t xml:space="preserve">Vö. </w:t>
      </w:r>
      <w:r w:rsidRPr="00270D5D">
        <w:t>Logoi 1</w:t>
      </w:r>
      <w:r>
        <w:t>–</w:t>
      </w:r>
      <w:r w:rsidRPr="00270D5D">
        <w:t>4</w:t>
      </w:r>
    </w:p>
  </w:endnote>
  <w:endnote w:id="918">
    <w:p w14:paraId="154124A9" w14:textId="3F46DACF" w:rsidR="002F7F9A" w:rsidRDefault="002F7F9A" w:rsidP="00042105">
      <w:pPr>
        <w:pStyle w:val="Lbjegyzetszveg"/>
      </w:pPr>
      <w:r>
        <w:rPr>
          <w:rStyle w:val="Vgjegyzet-hivatkozs"/>
        </w:rPr>
        <w:endnoteRef/>
      </w:r>
      <w:r>
        <w:tab/>
      </w:r>
      <w:r w:rsidRPr="00947CD7">
        <w:t>Vö. Logoi 12, 61</w:t>
      </w:r>
    </w:p>
    <w:p w14:paraId="462BD604" w14:textId="1E04CF0C" w:rsidR="002F7F9A" w:rsidRDefault="002F7F9A" w:rsidP="00042105">
      <w:pPr>
        <w:pStyle w:val="Lbjegyzetszveg"/>
      </w:pPr>
    </w:p>
    <w:p w14:paraId="5A55D0DE" w14:textId="2271D1A4" w:rsidR="002F7F9A" w:rsidRDefault="002F7F9A" w:rsidP="00681630">
      <w:pPr>
        <w:pStyle w:val="Vgjegyzetcm"/>
        <w:ind w:left="567" w:hanging="567"/>
      </w:pPr>
      <w:r>
        <w:t>VI.2 Az új szkeptikusok</w:t>
      </w:r>
    </w:p>
    <w:p w14:paraId="75E2A830" w14:textId="77777777" w:rsidR="002F7F9A" w:rsidRDefault="002F7F9A" w:rsidP="00042105">
      <w:pPr>
        <w:pStyle w:val="Lbjegyzetszveg"/>
      </w:pPr>
    </w:p>
  </w:endnote>
  <w:endnote w:id="919">
    <w:p w14:paraId="0416F110" w14:textId="66DF8650" w:rsidR="002F7F9A" w:rsidRDefault="002F7F9A" w:rsidP="00042105">
      <w:pPr>
        <w:pStyle w:val="Lbjegyzetszveg"/>
      </w:pPr>
      <w:r>
        <w:rPr>
          <w:rStyle w:val="Vgjegyzet-hivatkozs"/>
        </w:rPr>
        <w:endnoteRef/>
      </w:r>
      <w:r>
        <w:tab/>
      </w:r>
      <w:r w:rsidRPr="007E1590">
        <w:t>Vö. DL IX</w:t>
      </w:r>
      <w:r>
        <w:t xml:space="preserve"> 11,</w:t>
      </w:r>
      <w:r w:rsidRPr="007E1590">
        <w:t>79</w:t>
      </w:r>
      <w:r>
        <w:t>–</w:t>
      </w:r>
      <w:r w:rsidRPr="007E1590">
        <w:t>87</w:t>
      </w:r>
    </w:p>
  </w:endnote>
  <w:endnote w:id="920">
    <w:p w14:paraId="7F2AB439" w14:textId="230C96CF" w:rsidR="002F7F9A" w:rsidRDefault="002F7F9A" w:rsidP="00042105">
      <w:pPr>
        <w:pStyle w:val="Lbjegyzetszveg"/>
      </w:pPr>
      <w:r>
        <w:rPr>
          <w:rStyle w:val="Vgjegyzet-hivatkozs"/>
        </w:rPr>
        <w:endnoteRef/>
      </w:r>
      <w:r>
        <w:tab/>
        <w:t xml:space="preserve">Vö. </w:t>
      </w:r>
      <w:r w:rsidRPr="00E22054">
        <w:t xml:space="preserve">DL IX </w:t>
      </w:r>
      <w:r>
        <w:t>11,</w:t>
      </w:r>
      <w:r w:rsidRPr="00E22054">
        <w:t>88</w:t>
      </w:r>
      <w:r>
        <w:t>–</w:t>
      </w:r>
      <w:r w:rsidRPr="00E22054">
        <w:t>89</w:t>
      </w:r>
    </w:p>
  </w:endnote>
  <w:endnote w:id="921">
    <w:p w14:paraId="4D74AEA3" w14:textId="55051E78" w:rsidR="002F7F9A" w:rsidRPr="00947CD7" w:rsidRDefault="002F7F9A" w:rsidP="00042105">
      <w:pPr>
        <w:pStyle w:val="Lbjegyzetszveg"/>
        <w:rPr>
          <w:i/>
          <w:iCs/>
        </w:rPr>
      </w:pPr>
      <w:r>
        <w:rPr>
          <w:rStyle w:val="Vgjegyzet-hivatkozs"/>
        </w:rPr>
        <w:endnoteRef/>
      </w:r>
      <w:bookmarkStart w:id="132" w:name="_Hlk102714878"/>
      <w:r>
        <w:tab/>
        <w:t>V</w:t>
      </w:r>
      <w:r w:rsidRPr="00947CD7">
        <w:t xml:space="preserve">ö. Mutschmann, H. (szerk.): </w:t>
      </w:r>
      <w:r w:rsidRPr="00947CD7">
        <w:rPr>
          <w:i/>
          <w:iCs/>
        </w:rPr>
        <w:t>Sexti Empirici Opera. Vol. I.</w:t>
      </w:r>
      <w:bookmarkEnd w:id="132"/>
    </w:p>
  </w:endnote>
  <w:endnote w:id="922">
    <w:p w14:paraId="105C90C3" w14:textId="5CC555C1" w:rsidR="002F7F9A" w:rsidRDefault="002F7F9A" w:rsidP="00042105">
      <w:pPr>
        <w:pStyle w:val="Lbjegyzetszveg"/>
      </w:pPr>
      <w:r>
        <w:rPr>
          <w:rStyle w:val="Vgjegyzet-hivatkozs"/>
        </w:rPr>
        <w:endnoteRef/>
      </w:r>
      <w:r>
        <w:tab/>
        <w:t xml:space="preserve">Vö. </w:t>
      </w:r>
      <w:bookmarkStart w:id="133" w:name="_Hlk75164926"/>
      <w:r w:rsidRPr="0000081E">
        <w:t xml:space="preserve">Pürróneiai hüpotüpószeisz </w:t>
      </w:r>
      <w:bookmarkEnd w:id="133"/>
      <w:r w:rsidRPr="0000081E">
        <w:t>I,40</w:t>
      </w:r>
      <w:r>
        <w:t>–</w:t>
      </w:r>
      <w:r w:rsidRPr="0000081E">
        <w:t>163</w:t>
      </w:r>
    </w:p>
  </w:endnote>
  <w:endnote w:id="923">
    <w:p w14:paraId="4A2A51BF" w14:textId="1977A262" w:rsidR="002F7F9A" w:rsidRDefault="002F7F9A" w:rsidP="00042105">
      <w:pPr>
        <w:pStyle w:val="Lbjegyzetszveg"/>
      </w:pPr>
      <w:r>
        <w:rPr>
          <w:rStyle w:val="Vgjegyzet-hivatkozs"/>
        </w:rPr>
        <w:endnoteRef/>
      </w:r>
      <w:r>
        <w:tab/>
        <w:t xml:space="preserve">Vö. </w:t>
      </w:r>
      <w:r w:rsidRPr="0000081E">
        <w:t>Pürróneiai hüpotüpószeisz</w:t>
      </w:r>
      <w:r>
        <w:t xml:space="preserve"> I,</w:t>
      </w:r>
      <w:r w:rsidRPr="0000081E">
        <w:t>27</w:t>
      </w:r>
    </w:p>
  </w:endnote>
  <w:endnote w:id="924">
    <w:p w14:paraId="548EDC1C" w14:textId="384D8B1F" w:rsidR="002F7F9A" w:rsidRDefault="002F7F9A" w:rsidP="00042105">
      <w:pPr>
        <w:pStyle w:val="Lbjegyzetszveg"/>
      </w:pPr>
      <w:r>
        <w:rPr>
          <w:rStyle w:val="Vgjegyzet-hivatkozs"/>
        </w:rPr>
        <w:endnoteRef/>
      </w:r>
      <w:r>
        <w:tab/>
        <w:t>Vö. Prosz mathématikousz IX,148</w:t>
      </w:r>
    </w:p>
  </w:endnote>
  <w:endnote w:id="925">
    <w:p w14:paraId="079F0234" w14:textId="03EB1066" w:rsidR="002F7F9A" w:rsidRDefault="002F7F9A" w:rsidP="00042105">
      <w:pPr>
        <w:pStyle w:val="Lbjegyzetszveg"/>
      </w:pPr>
      <w:r>
        <w:rPr>
          <w:rStyle w:val="Vgjegyzet-hivatkozs"/>
        </w:rPr>
        <w:endnoteRef/>
      </w:r>
      <w:r>
        <w:tab/>
        <w:t xml:space="preserve">Vö. </w:t>
      </w:r>
      <w:r w:rsidRPr="002A3E3B">
        <w:t>Pürróneiai hüpotüpószeisz</w:t>
      </w:r>
      <w:r>
        <w:t xml:space="preserve"> III,9</w:t>
      </w:r>
    </w:p>
  </w:endnote>
  <w:endnote w:id="926">
    <w:p w14:paraId="7A244B2C" w14:textId="709CDF7D" w:rsidR="002F7F9A" w:rsidRDefault="002F7F9A" w:rsidP="00042105">
      <w:pPr>
        <w:pStyle w:val="Lbjegyzetszveg"/>
      </w:pPr>
      <w:r>
        <w:rPr>
          <w:rStyle w:val="Vgjegyzet-hivatkozs"/>
        </w:rPr>
        <w:endnoteRef/>
      </w:r>
      <w:r>
        <w:tab/>
        <w:t xml:space="preserve">Vö. </w:t>
      </w:r>
      <w:r w:rsidRPr="0065286B">
        <w:t>Pürróneiai hüpotüpószeisz</w:t>
      </w:r>
      <w:r>
        <w:t xml:space="preserve"> I,3; </w:t>
      </w:r>
      <w:r w:rsidRPr="0065286B">
        <w:t>Prosz mathématikousz</w:t>
      </w:r>
      <w:r>
        <w:t xml:space="preserve"> VII,435</w:t>
      </w:r>
    </w:p>
    <w:p w14:paraId="64279C5F" w14:textId="63D38E16" w:rsidR="002F7F9A" w:rsidRDefault="002F7F9A" w:rsidP="00042105">
      <w:pPr>
        <w:pStyle w:val="Lbjegyzetszveg"/>
      </w:pPr>
    </w:p>
    <w:p w14:paraId="45FECAF7" w14:textId="404CED8E" w:rsidR="002F7F9A" w:rsidRDefault="002F7F9A" w:rsidP="00681630">
      <w:pPr>
        <w:pStyle w:val="Vgjegyzetcm"/>
      </w:pPr>
      <w:r>
        <w:t>VI.3 Az újpüthagóreusok</w:t>
      </w:r>
    </w:p>
    <w:p w14:paraId="22E0AAFF" w14:textId="77777777" w:rsidR="002F7F9A" w:rsidRDefault="002F7F9A" w:rsidP="00042105">
      <w:pPr>
        <w:pStyle w:val="Lbjegyzetszveg"/>
      </w:pPr>
    </w:p>
  </w:endnote>
  <w:endnote w:id="927">
    <w:p w14:paraId="5D64BF5C" w14:textId="521423A4" w:rsidR="002F7F9A" w:rsidRPr="0028129A" w:rsidRDefault="002F7F9A" w:rsidP="00042105">
      <w:pPr>
        <w:pStyle w:val="Lbjegyzetszveg"/>
      </w:pPr>
      <w:r>
        <w:rPr>
          <w:rStyle w:val="Vgjegyzet-hivatkozs"/>
        </w:rPr>
        <w:endnoteRef/>
      </w:r>
      <w:r>
        <w:tab/>
      </w:r>
      <w:r w:rsidRPr="0028129A">
        <w:t>Vö. Tüanai Apollóniosz élete I,4–6</w:t>
      </w:r>
    </w:p>
  </w:endnote>
  <w:endnote w:id="928">
    <w:p w14:paraId="7D0E074E" w14:textId="56786C79" w:rsidR="002F7F9A" w:rsidRDefault="002F7F9A" w:rsidP="00042105">
      <w:pPr>
        <w:pStyle w:val="Lbjegyzetszveg"/>
      </w:pPr>
      <w:r w:rsidRPr="0028129A">
        <w:rPr>
          <w:rStyle w:val="Vgjegyzet-hivatkozs"/>
        </w:rPr>
        <w:endnoteRef/>
      </w:r>
      <w:r w:rsidRPr="0028129A">
        <w:tab/>
        <w:t>Vö. T</w:t>
      </w:r>
      <w:r w:rsidRPr="002A6B96">
        <w:t>üanai Apollóniosz élete</w:t>
      </w:r>
      <w:r>
        <w:t xml:space="preserve"> </w:t>
      </w:r>
      <w:r w:rsidRPr="00C349EF">
        <w:t>IV,45</w:t>
      </w:r>
    </w:p>
  </w:endnote>
  <w:endnote w:id="929">
    <w:p w14:paraId="1E3B4834" w14:textId="1492C78F" w:rsidR="002F7F9A" w:rsidRDefault="002F7F9A" w:rsidP="00042105">
      <w:pPr>
        <w:pStyle w:val="Lbjegyzetszveg"/>
      </w:pPr>
      <w:r>
        <w:rPr>
          <w:rStyle w:val="Vgjegyzet-hivatkozs"/>
        </w:rPr>
        <w:endnoteRef/>
      </w:r>
      <w:r>
        <w:tab/>
        <w:t xml:space="preserve">Vö. </w:t>
      </w:r>
      <w:r w:rsidRPr="002A6B96">
        <w:t>Tüanai Apollóniosz élete</w:t>
      </w:r>
      <w:r>
        <w:t xml:space="preserve"> VIII,36</w:t>
      </w:r>
    </w:p>
  </w:endnote>
  <w:endnote w:id="930">
    <w:p w14:paraId="634DB8F2" w14:textId="798508FB" w:rsidR="002F7F9A" w:rsidRDefault="002F7F9A" w:rsidP="00042105">
      <w:pPr>
        <w:pStyle w:val="Lbjegyzetszveg"/>
      </w:pPr>
      <w:r>
        <w:rPr>
          <w:rStyle w:val="Vgjegyzet-hivatkozs"/>
        </w:rPr>
        <w:endnoteRef/>
      </w:r>
      <w:r>
        <w:tab/>
        <w:t>Vö</w:t>
      </w:r>
      <w:r w:rsidRPr="00132BAF">
        <w:t xml:space="preserve">. </w:t>
      </w:r>
      <w:r>
        <w:t xml:space="preserve">Hieronymus, </w:t>
      </w:r>
      <w:r w:rsidRPr="00132BAF">
        <w:t>Epist</w:t>
      </w:r>
      <w:r>
        <w:t>u</w:t>
      </w:r>
      <w:r w:rsidRPr="00132BAF">
        <w:t>l</w:t>
      </w:r>
      <w:r>
        <w:t>ae</w:t>
      </w:r>
      <w:r w:rsidRPr="00132BAF">
        <w:t xml:space="preserve"> 53, ad Paulinum 53</w:t>
      </w:r>
    </w:p>
  </w:endnote>
  <w:endnote w:id="931">
    <w:p w14:paraId="37BD15C0" w14:textId="5DFE6B13" w:rsidR="002F7F9A" w:rsidRDefault="002F7F9A" w:rsidP="00042105">
      <w:pPr>
        <w:pStyle w:val="Lbjegyzetszveg"/>
      </w:pPr>
      <w:r>
        <w:rPr>
          <w:rStyle w:val="Vgjegyzet-hivatkozs"/>
        </w:rPr>
        <w:endnoteRef/>
      </w:r>
      <w:r>
        <w:tab/>
      </w:r>
      <w:r w:rsidRPr="00132BAF">
        <w:t>Vö. Augustinus</w:t>
      </w:r>
      <w:r>
        <w:t>,</w:t>
      </w:r>
      <w:r w:rsidRPr="00132BAF">
        <w:t xml:space="preserve"> Epist</w:t>
      </w:r>
      <w:r>
        <w:t>u</w:t>
      </w:r>
      <w:r w:rsidRPr="00132BAF">
        <w:t>lae 138,4.18</w:t>
      </w:r>
    </w:p>
  </w:endnote>
  <w:endnote w:id="932">
    <w:p w14:paraId="6BF82790" w14:textId="5426EFAD" w:rsidR="002F7F9A" w:rsidRDefault="002F7F9A" w:rsidP="00042105">
      <w:pPr>
        <w:pStyle w:val="Lbjegyzetszveg"/>
      </w:pPr>
      <w:r>
        <w:rPr>
          <w:rStyle w:val="Vgjegyzet-hivatkozs"/>
        </w:rPr>
        <w:endnoteRef/>
      </w:r>
      <w:r>
        <w:tab/>
        <w:t>Vö. Dei Verbum 12</w:t>
      </w:r>
    </w:p>
  </w:endnote>
  <w:endnote w:id="933">
    <w:p w14:paraId="69D55A0B" w14:textId="64E5D01D" w:rsidR="002F7F9A" w:rsidRDefault="002F7F9A" w:rsidP="00042105">
      <w:pPr>
        <w:pStyle w:val="Lbjegyzetszveg"/>
      </w:pPr>
      <w:r>
        <w:rPr>
          <w:rStyle w:val="Vgjegyzet-hivatkozs"/>
        </w:rPr>
        <w:endnoteRef/>
      </w:r>
      <w:r>
        <w:tab/>
        <w:t>Vö. Platón, Levelek 2,312e</w:t>
      </w:r>
    </w:p>
    <w:p w14:paraId="288D03F9" w14:textId="242A3C4E" w:rsidR="002F7F9A" w:rsidRDefault="002F7F9A" w:rsidP="00042105">
      <w:pPr>
        <w:pStyle w:val="Lbjegyzetszveg"/>
      </w:pPr>
    </w:p>
    <w:p w14:paraId="03584BB0" w14:textId="0F1C21D0" w:rsidR="002F7F9A" w:rsidRDefault="002F7F9A" w:rsidP="00681630">
      <w:pPr>
        <w:pStyle w:val="Vgjegyzetcm"/>
      </w:pPr>
      <w:r>
        <w:t>VI.4 A kései sztoa</w:t>
      </w:r>
    </w:p>
    <w:p w14:paraId="7A9C1D15" w14:textId="77777777" w:rsidR="002F7F9A" w:rsidRDefault="002F7F9A" w:rsidP="00042105">
      <w:pPr>
        <w:pStyle w:val="Lbjegyzetszveg"/>
      </w:pPr>
    </w:p>
  </w:endnote>
  <w:endnote w:id="934">
    <w:p w14:paraId="38EC5367" w14:textId="600CF8A8" w:rsidR="002F7F9A" w:rsidRDefault="002F7F9A" w:rsidP="00042105">
      <w:pPr>
        <w:pStyle w:val="Lbjegyzetszveg"/>
      </w:pPr>
      <w:r>
        <w:rPr>
          <w:rStyle w:val="Vgjegyzet-hivatkozs"/>
        </w:rPr>
        <w:endnoteRef/>
      </w:r>
      <w:r>
        <w:tab/>
        <w:t>Epistulae</w:t>
      </w:r>
      <w:r w:rsidRPr="00ED5974">
        <w:t xml:space="preserve"> 75,5</w:t>
      </w:r>
    </w:p>
  </w:endnote>
  <w:endnote w:id="935">
    <w:p w14:paraId="5D487679" w14:textId="5A6D3F09" w:rsidR="002F7F9A" w:rsidRDefault="002F7F9A" w:rsidP="00042105">
      <w:pPr>
        <w:pStyle w:val="Lbjegyzetszveg"/>
      </w:pPr>
      <w:r>
        <w:rPr>
          <w:rStyle w:val="Vgjegyzet-hivatkozs"/>
        </w:rPr>
        <w:endnoteRef/>
      </w:r>
      <w:r>
        <w:tab/>
        <w:t>Epistulae</w:t>
      </w:r>
      <w:r w:rsidRPr="007D757A">
        <w:t xml:space="preserve"> 88,2</w:t>
      </w:r>
    </w:p>
  </w:endnote>
  <w:endnote w:id="936">
    <w:p w14:paraId="3FF5FAEA" w14:textId="5F6DD99A" w:rsidR="002F7F9A" w:rsidRDefault="002F7F9A" w:rsidP="00042105">
      <w:pPr>
        <w:pStyle w:val="Lbjegyzetszveg"/>
      </w:pPr>
      <w:r>
        <w:rPr>
          <w:rStyle w:val="Vgjegyzet-hivatkozs"/>
        </w:rPr>
        <w:endnoteRef/>
      </w:r>
      <w:r>
        <w:tab/>
        <w:t>Epistulae</w:t>
      </w:r>
      <w:r w:rsidRPr="00480DA1">
        <w:t xml:space="preserve"> 65,2</w:t>
      </w:r>
    </w:p>
  </w:endnote>
  <w:endnote w:id="937">
    <w:p w14:paraId="5AA7BF9E" w14:textId="1441C675" w:rsidR="002F7F9A" w:rsidRDefault="002F7F9A" w:rsidP="00042105">
      <w:pPr>
        <w:pStyle w:val="Lbjegyzetszveg"/>
      </w:pPr>
      <w:r>
        <w:rPr>
          <w:rStyle w:val="Vgjegyzet-hivatkozs"/>
        </w:rPr>
        <w:endnoteRef/>
      </w:r>
      <w:r>
        <w:tab/>
        <w:t xml:space="preserve">Vö. Epistulae </w:t>
      </w:r>
      <w:r w:rsidRPr="000979F6">
        <w:t>117,2</w:t>
      </w:r>
    </w:p>
  </w:endnote>
  <w:endnote w:id="938">
    <w:p w14:paraId="706EFDB7" w14:textId="3A67445B" w:rsidR="002F7F9A" w:rsidRDefault="002F7F9A" w:rsidP="00042105">
      <w:pPr>
        <w:pStyle w:val="Lbjegyzetszveg"/>
      </w:pPr>
      <w:r>
        <w:rPr>
          <w:rStyle w:val="Vgjegyzet-hivatkozs"/>
        </w:rPr>
        <w:endnoteRef/>
      </w:r>
      <w:r>
        <w:tab/>
        <w:t>Vö.</w:t>
      </w:r>
      <w:r w:rsidRPr="003F46BD">
        <w:t xml:space="preserve"> Quaestionum naturalium III,13</w:t>
      </w:r>
    </w:p>
  </w:endnote>
  <w:endnote w:id="939">
    <w:p w14:paraId="6D085634" w14:textId="26B62656" w:rsidR="002F7F9A" w:rsidRDefault="002F7F9A" w:rsidP="00042105">
      <w:pPr>
        <w:pStyle w:val="Lbjegyzetszveg"/>
      </w:pPr>
      <w:r>
        <w:rPr>
          <w:rStyle w:val="Vgjegyzet-hivatkozs"/>
        </w:rPr>
        <w:endnoteRef/>
      </w:r>
      <w:r>
        <w:tab/>
        <w:t>Vö.</w:t>
      </w:r>
      <w:r w:rsidRPr="000979F6">
        <w:t xml:space="preserve"> DL VII,147</w:t>
      </w:r>
    </w:p>
  </w:endnote>
  <w:endnote w:id="940">
    <w:p w14:paraId="73E00B7D" w14:textId="51BCAEED" w:rsidR="002F7F9A" w:rsidRDefault="002F7F9A" w:rsidP="00042105">
      <w:pPr>
        <w:pStyle w:val="Lbjegyzetszveg"/>
      </w:pPr>
      <w:r>
        <w:rPr>
          <w:rStyle w:val="Vgjegyzet-hivatkozs"/>
        </w:rPr>
        <w:endnoteRef/>
      </w:r>
      <w:r>
        <w:tab/>
        <w:t>Vö. De providentia 1,5; De beneficiis II,29; De ira II,27</w:t>
      </w:r>
    </w:p>
  </w:endnote>
  <w:endnote w:id="941">
    <w:p w14:paraId="7525AB53" w14:textId="41F427FF" w:rsidR="002F7F9A" w:rsidRDefault="002F7F9A" w:rsidP="00042105">
      <w:pPr>
        <w:pStyle w:val="Lbjegyzetszveg"/>
      </w:pPr>
      <w:r>
        <w:rPr>
          <w:rStyle w:val="Vgjegyzet-hivatkozs"/>
        </w:rPr>
        <w:endnoteRef/>
      </w:r>
      <w:r>
        <w:tab/>
        <w:t>Epistulae</w:t>
      </w:r>
      <w:r w:rsidRPr="006F6E21">
        <w:t xml:space="preserve"> 92,30</w:t>
      </w:r>
    </w:p>
  </w:endnote>
  <w:endnote w:id="942">
    <w:p w14:paraId="412A852A" w14:textId="4EAF42D2" w:rsidR="002F7F9A" w:rsidRDefault="002F7F9A" w:rsidP="00042105">
      <w:pPr>
        <w:pStyle w:val="Lbjegyzetszveg"/>
      </w:pPr>
      <w:r>
        <w:rPr>
          <w:rStyle w:val="Vgjegyzet-hivatkozs"/>
        </w:rPr>
        <w:endnoteRef/>
      </w:r>
      <w:r>
        <w:tab/>
        <w:t>Vö. Quaestionum naturalium II,45,3</w:t>
      </w:r>
    </w:p>
  </w:endnote>
  <w:endnote w:id="943">
    <w:p w14:paraId="17437966" w14:textId="71391397" w:rsidR="002F7F9A" w:rsidRDefault="002F7F9A" w:rsidP="00042105">
      <w:pPr>
        <w:pStyle w:val="Lbjegyzetszveg"/>
      </w:pPr>
      <w:r>
        <w:rPr>
          <w:rStyle w:val="Vgjegyzet-hivatkozs"/>
        </w:rPr>
        <w:endnoteRef/>
      </w:r>
      <w:r>
        <w:tab/>
        <w:t>Vö. Epistulae 9,16</w:t>
      </w:r>
    </w:p>
  </w:endnote>
  <w:endnote w:id="944">
    <w:p w14:paraId="1294E911" w14:textId="34A35352" w:rsidR="002F7F9A" w:rsidRDefault="002F7F9A" w:rsidP="00042105">
      <w:pPr>
        <w:pStyle w:val="Lbjegyzetszveg"/>
      </w:pPr>
      <w:r>
        <w:rPr>
          <w:rStyle w:val="Vgjegyzet-hivatkozs"/>
        </w:rPr>
        <w:endnoteRef/>
      </w:r>
      <w:r>
        <w:tab/>
        <w:t>Epistulae</w:t>
      </w:r>
      <w:r w:rsidRPr="00B1378D">
        <w:t xml:space="preserve"> 117,2</w:t>
      </w:r>
    </w:p>
  </w:endnote>
  <w:endnote w:id="945">
    <w:p w14:paraId="75BDEEB0" w14:textId="7737B4A3" w:rsidR="002F7F9A" w:rsidRDefault="002F7F9A" w:rsidP="00042105">
      <w:pPr>
        <w:pStyle w:val="Lbjegyzetszveg"/>
      </w:pPr>
      <w:r>
        <w:rPr>
          <w:rStyle w:val="Vgjegyzet-hivatkozs"/>
        </w:rPr>
        <w:endnoteRef/>
      </w:r>
      <w:r>
        <w:tab/>
        <w:t>Vö. Consolatio ad Helviam</w:t>
      </w:r>
    </w:p>
  </w:endnote>
  <w:endnote w:id="946">
    <w:p w14:paraId="127ADB03" w14:textId="78C0533E" w:rsidR="002F7F9A" w:rsidRDefault="002F7F9A" w:rsidP="00042105">
      <w:pPr>
        <w:pStyle w:val="Lbjegyzetszveg"/>
      </w:pPr>
      <w:r>
        <w:rPr>
          <w:rStyle w:val="Vgjegyzet-hivatkozs"/>
        </w:rPr>
        <w:endnoteRef/>
      </w:r>
      <w:r>
        <w:tab/>
        <w:t>Epistulae</w:t>
      </w:r>
      <w:r w:rsidRPr="00924734">
        <w:t xml:space="preserve"> 65,23</w:t>
      </w:r>
    </w:p>
  </w:endnote>
  <w:endnote w:id="947">
    <w:p w14:paraId="0E30CC59" w14:textId="64CEEEE8" w:rsidR="002F7F9A" w:rsidRDefault="002F7F9A" w:rsidP="00042105">
      <w:pPr>
        <w:pStyle w:val="Lbjegyzetszveg"/>
      </w:pPr>
      <w:r>
        <w:rPr>
          <w:rStyle w:val="Vgjegyzet-hivatkozs"/>
        </w:rPr>
        <w:endnoteRef/>
      </w:r>
      <w:r>
        <w:tab/>
        <w:t xml:space="preserve">Vö. Finály, H.: </w:t>
      </w:r>
      <w:r w:rsidRPr="000846A2">
        <w:rPr>
          <w:i/>
          <w:iCs/>
        </w:rPr>
        <w:t>A latin nyelv szótára</w:t>
      </w:r>
      <w:r>
        <w:rPr>
          <w:i/>
          <w:iCs/>
        </w:rPr>
        <w:t>,</w:t>
      </w:r>
      <w:r>
        <w:t xml:space="preserve"> </w:t>
      </w:r>
      <w:r w:rsidRPr="00EC5BA5">
        <w:t xml:space="preserve">corpus, corporeus </w:t>
      </w:r>
      <w:r>
        <w:t>címszavak</w:t>
      </w:r>
    </w:p>
  </w:endnote>
  <w:endnote w:id="948">
    <w:p w14:paraId="011C2609" w14:textId="6A24FC5B" w:rsidR="002F7F9A" w:rsidRDefault="002F7F9A" w:rsidP="00042105">
      <w:pPr>
        <w:pStyle w:val="Lbjegyzetszveg"/>
      </w:pPr>
      <w:r>
        <w:rPr>
          <w:rStyle w:val="Vgjegyzet-hivatkozs"/>
        </w:rPr>
        <w:endnoteRef/>
      </w:r>
      <w:r>
        <w:tab/>
        <w:t>Vö. Epistulae 65,10</w:t>
      </w:r>
    </w:p>
  </w:endnote>
  <w:endnote w:id="949">
    <w:p w14:paraId="2189218F" w14:textId="6408072C" w:rsidR="002F7F9A" w:rsidRDefault="002F7F9A" w:rsidP="00042105">
      <w:pPr>
        <w:pStyle w:val="Lbjegyzetszveg"/>
      </w:pPr>
      <w:r>
        <w:rPr>
          <w:rStyle w:val="Vgjegyzet-hivatkozs"/>
        </w:rPr>
        <w:endnoteRef/>
      </w:r>
      <w:r>
        <w:tab/>
      </w:r>
      <w:r w:rsidRPr="00970555">
        <w:t>Epistulae 92,13</w:t>
      </w:r>
    </w:p>
  </w:endnote>
  <w:endnote w:id="950">
    <w:p w14:paraId="4BF78F61" w14:textId="3E29F7AF" w:rsidR="002F7F9A" w:rsidRDefault="002F7F9A" w:rsidP="00042105">
      <w:pPr>
        <w:pStyle w:val="Lbjegyzetszveg"/>
      </w:pPr>
      <w:r>
        <w:rPr>
          <w:rStyle w:val="Vgjegyzet-hivatkozs"/>
        </w:rPr>
        <w:endnoteRef/>
      </w:r>
      <w:r>
        <w:tab/>
      </w:r>
      <w:r w:rsidRPr="00970555">
        <w:t>Vö. Epistulae 92,13</w:t>
      </w:r>
    </w:p>
  </w:endnote>
  <w:endnote w:id="951">
    <w:p w14:paraId="2D853A40" w14:textId="3A467B4D" w:rsidR="002F7F9A" w:rsidRDefault="002F7F9A" w:rsidP="00042105">
      <w:pPr>
        <w:pStyle w:val="Lbjegyzetszveg"/>
      </w:pPr>
      <w:r>
        <w:rPr>
          <w:rStyle w:val="Vgjegyzet-hivatkozs"/>
        </w:rPr>
        <w:endnoteRef/>
      </w:r>
      <w:r>
        <w:tab/>
      </w:r>
      <w:r w:rsidRPr="00970555">
        <w:t>Epistulae 102,26</w:t>
      </w:r>
    </w:p>
  </w:endnote>
  <w:endnote w:id="952">
    <w:p w14:paraId="686E190D" w14:textId="3063657F" w:rsidR="002F7F9A" w:rsidRDefault="002F7F9A" w:rsidP="00042105">
      <w:pPr>
        <w:pStyle w:val="Lbjegyzetszveg"/>
      </w:pPr>
      <w:r>
        <w:rPr>
          <w:rStyle w:val="Vgjegyzet-hivatkozs"/>
        </w:rPr>
        <w:endnoteRef/>
      </w:r>
      <w:r>
        <w:tab/>
      </w:r>
      <w:r w:rsidRPr="00970555">
        <w:t>Epistulae 120,14</w:t>
      </w:r>
    </w:p>
  </w:endnote>
  <w:endnote w:id="953">
    <w:p w14:paraId="5DFEF775" w14:textId="6712F7D6" w:rsidR="002F7F9A" w:rsidRDefault="002F7F9A" w:rsidP="00042105">
      <w:pPr>
        <w:pStyle w:val="Lbjegyzetszveg"/>
      </w:pPr>
      <w:r>
        <w:rPr>
          <w:rStyle w:val="Vgjegyzet-hivatkozs"/>
        </w:rPr>
        <w:endnoteRef/>
      </w:r>
      <w:r>
        <w:tab/>
        <w:t>Vö. Epistulae</w:t>
      </w:r>
      <w:r w:rsidRPr="00E90D0D">
        <w:t xml:space="preserve"> 65,23</w:t>
      </w:r>
      <w:r>
        <w:t>–</w:t>
      </w:r>
      <w:r w:rsidRPr="00E90D0D">
        <w:t>24</w:t>
      </w:r>
    </w:p>
  </w:endnote>
  <w:endnote w:id="954">
    <w:p w14:paraId="2A268995" w14:textId="2EFE0B04" w:rsidR="002F7F9A" w:rsidRDefault="002F7F9A" w:rsidP="00042105">
      <w:pPr>
        <w:pStyle w:val="Lbjegyzetszveg"/>
      </w:pPr>
      <w:r>
        <w:rPr>
          <w:rStyle w:val="Vgjegyzet-hivatkozs"/>
        </w:rPr>
        <w:endnoteRef/>
      </w:r>
      <w:r>
        <w:tab/>
        <w:t>Vö. Epistulae 106,4</w:t>
      </w:r>
    </w:p>
  </w:endnote>
  <w:endnote w:id="955">
    <w:p w14:paraId="7AD4D00D" w14:textId="627D0BE3" w:rsidR="002F7F9A" w:rsidRDefault="002F7F9A" w:rsidP="00042105">
      <w:pPr>
        <w:pStyle w:val="Lbjegyzetszveg"/>
      </w:pPr>
      <w:r>
        <w:rPr>
          <w:rStyle w:val="Vgjegyzet-hivatkozs"/>
        </w:rPr>
        <w:endnoteRef/>
      </w:r>
      <w:r>
        <w:tab/>
        <w:t>Vö. Epistulae</w:t>
      </w:r>
      <w:r w:rsidRPr="00970555">
        <w:t xml:space="preserve"> 57</w:t>
      </w:r>
      <w:r>
        <w:t>,8</w:t>
      </w:r>
    </w:p>
  </w:endnote>
  <w:endnote w:id="956">
    <w:p w14:paraId="559B2535" w14:textId="3C9A9BD7" w:rsidR="002F7F9A" w:rsidRDefault="002F7F9A" w:rsidP="00042105">
      <w:pPr>
        <w:pStyle w:val="Lbjegyzetszveg"/>
      </w:pPr>
      <w:r>
        <w:rPr>
          <w:rStyle w:val="Vgjegyzet-hivatkozs"/>
        </w:rPr>
        <w:endnoteRef/>
      </w:r>
      <w:r>
        <w:tab/>
        <w:t>Consolatio ad Helviam VI</w:t>
      </w:r>
    </w:p>
  </w:endnote>
  <w:endnote w:id="957">
    <w:p w14:paraId="2CA9A9E6" w14:textId="7E21CF21" w:rsidR="002F7F9A" w:rsidRDefault="002F7F9A" w:rsidP="00042105">
      <w:pPr>
        <w:pStyle w:val="Lbjegyzetszveg"/>
      </w:pPr>
      <w:r>
        <w:rPr>
          <w:rStyle w:val="Vgjegyzet-hivatkozs"/>
        </w:rPr>
        <w:endnoteRef/>
      </w:r>
      <w:r>
        <w:tab/>
        <w:t>Vö. Consolatio ad Marciam XXVI</w:t>
      </w:r>
    </w:p>
  </w:endnote>
  <w:endnote w:id="958">
    <w:p w14:paraId="45CD5D4B" w14:textId="2CA656FD" w:rsidR="002F7F9A" w:rsidRDefault="002F7F9A" w:rsidP="00042105">
      <w:pPr>
        <w:pStyle w:val="Lbjegyzetszveg"/>
      </w:pPr>
      <w:r>
        <w:rPr>
          <w:rStyle w:val="Vgjegyzet-hivatkozs"/>
        </w:rPr>
        <w:endnoteRef/>
      </w:r>
      <w:r>
        <w:tab/>
        <w:t>Consolatio ad Marciam XI; vö. Epistulae 57,9</w:t>
      </w:r>
    </w:p>
  </w:endnote>
  <w:endnote w:id="959">
    <w:p w14:paraId="46701A1B" w14:textId="47DE5FB1" w:rsidR="002F7F9A" w:rsidRDefault="002F7F9A" w:rsidP="00042105">
      <w:pPr>
        <w:pStyle w:val="Lbjegyzetszveg"/>
      </w:pPr>
      <w:r>
        <w:rPr>
          <w:rStyle w:val="Vgjegyzet-hivatkozs"/>
        </w:rPr>
        <w:endnoteRef/>
      </w:r>
      <w:r>
        <w:tab/>
      </w:r>
      <w:r w:rsidRPr="00E61AC7">
        <w:t>Vö. Epistulae 120,15</w:t>
      </w:r>
    </w:p>
  </w:endnote>
  <w:endnote w:id="960">
    <w:p w14:paraId="2DE5833A" w14:textId="5DBAAF1F" w:rsidR="002F7F9A" w:rsidRDefault="002F7F9A" w:rsidP="00042105">
      <w:pPr>
        <w:pStyle w:val="Lbjegyzetszveg"/>
      </w:pPr>
      <w:r>
        <w:rPr>
          <w:rStyle w:val="Vgjegyzet-hivatkozs"/>
        </w:rPr>
        <w:endnoteRef/>
      </w:r>
      <w:r>
        <w:tab/>
        <w:t>Epistulae</w:t>
      </w:r>
      <w:r w:rsidRPr="00745CA2">
        <w:t xml:space="preserve"> 95,52</w:t>
      </w:r>
    </w:p>
  </w:endnote>
  <w:endnote w:id="961">
    <w:p w14:paraId="61D7085E" w14:textId="5DDD250E" w:rsidR="002F7F9A" w:rsidRDefault="002F7F9A" w:rsidP="00042105">
      <w:pPr>
        <w:pStyle w:val="Lbjegyzetszveg"/>
      </w:pPr>
      <w:r>
        <w:rPr>
          <w:rStyle w:val="Vgjegyzet-hivatkozs"/>
        </w:rPr>
        <w:endnoteRef/>
      </w:r>
      <w:r>
        <w:tab/>
        <w:t>Epistulae</w:t>
      </w:r>
      <w:r w:rsidRPr="009C19B6">
        <w:t xml:space="preserve"> 48,2</w:t>
      </w:r>
    </w:p>
  </w:endnote>
  <w:endnote w:id="962">
    <w:p w14:paraId="0884EE58" w14:textId="07E38067" w:rsidR="002F7F9A" w:rsidRDefault="002F7F9A" w:rsidP="00042105">
      <w:pPr>
        <w:pStyle w:val="Lbjegyzetszveg"/>
      </w:pPr>
      <w:r>
        <w:rPr>
          <w:rStyle w:val="Vgjegyzet-hivatkozs"/>
        </w:rPr>
        <w:endnoteRef/>
      </w:r>
      <w:r>
        <w:tab/>
        <w:t xml:space="preserve">Vö. </w:t>
      </w:r>
      <w:r w:rsidRPr="009C19B6">
        <w:t>Ep</w:t>
      </w:r>
      <w:r>
        <w:t>istulae</w:t>
      </w:r>
      <w:r w:rsidRPr="009C19B6">
        <w:t xml:space="preserve"> 31,11</w:t>
      </w:r>
    </w:p>
  </w:endnote>
  <w:endnote w:id="963">
    <w:p w14:paraId="50C382CB" w14:textId="477C2968" w:rsidR="002F7F9A" w:rsidRDefault="002F7F9A" w:rsidP="00042105">
      <w:pPr>
        <w:pStyle w:val="Lbjegyzetszveg"/>
      </w:pPr>
      <w:r>
        <w:rPr>
          <w:rStyle w:val="Vgjegyzet-hivatkozs"/>
        </w:rPr>
        <w:endnoteRef/>
      </w:r>
      <w:r>
        <w:tab/>
      </w:r>
      <w:r w:rsidRPr="009C19B6">
        <w:t>Vö. De ira II,32,1</w:t>
      </w:r>
    </w:p>
  </w:endnote>
  <w:endnote w:id="964">
    <w:p w14:paraId="7B0D5B46" w14:textId="014D6449" w:rsidR="002F7F9A" w:rsidRDefault="002F7F9A" w:rsidP="00042105">
      <w:pPr>
        <w:pStyle w:val="Lbjegyzetszveg"/>
      </w:pPr>
      <w:r>
        <w:rPr>
          <w:rStyle w:val="Vgjegyzet-hivatkozs"/>
        </w:rPr>
        <w:endnoteRef/>
      </w:r>
      <w:r>
        <w:tab/>
      </w:r>
      <w:r w:rsidRPr="00C6670A">
        <w:t>Epistulae 41,2</w:t>
      </w:r>
    </w:p>
  </w:endnote>
  <w:endnote w:id="965">
    <w:p w14:paraId="0A4ECBEB" w14:textId="110CEE68" w:rsidR="002F7F9A" w:rsidRDefault="002F7F9A" w:rsidP="00042105">
      <w:pPr>
        <w:pStyle w:val="Lbjegyzetszveg"/>
      </w:pPr>
      <w:r>
        <w:rPr>
          <w:rStyle w:val="Vgjegyzet-hivatkozs"/>
        </w:rPr>
        <w:endnoteRef/>
      </w:r>
      <w:r>
        <w:tab/>
      </w:r>
      <w:r w:rsidRPr="00C6670A">
        <w:t>Epistulae 73,16</w:t>
      </w:r>
    </w:p>
  </w:endnote>
  <w:endnote w:id="966">
    <w:p w14:paraId="5570ABC5" w14:textId="3822D3DD" w:rsidR="002F7F9A" w:rsidRDefault="002F7F9A" w:rsidP="00042105">
      <w:pPr>
        <w:pStyle w:val="Lbjegyzetszveg"/>
      </w:pPr>
      <w:r>
        <w:rPr>
          <w:rStyle w:val="Vgjegyzet-hivatkozs"/>
        </w:rPr>
        <w:endnoteRef/>
      </w:r>
      <w:r>
        <w:tab/>
      </w:r>
      <w:r w:rsidRPr="00C6670A">
        <w:t>Epistulae 41,1</w:t>
      </w:r>
    </w:p>
  </w:endnote>
  <w:endnote w:id="967">
    <w:p w14:paraId="770D1B30" w14:textId="79E09DCD" w:rsidR="002F7F9A" w:rsidRDefault="002F7F9A" w:rsidP="00042105">
      <w:pPr>
        <w:pStyle w:val="Lbjegyzetszveg"/>
      </w:pPr>
      <w:r>
        <w:rPr>
          <w:rStyle w:val="Vgjegyzet-hivatkozs"/>
        </w:rPr>
        <w:endnoteRef/>
      </w:r>
      <w:r>
        <w:tab/>
        <w:t>Vö. Epistulae</w:t>
      </w:r>
      <w:r w:rsidRPr="0011178D">
        <w:t xml:space="preserve"> 76,10</w:t>
      </w:r>
      <w:r>
        <w:t>–</w:t>
      </w:r>
      <w:r w:rsidRPr="0011178D">
        <w:t>11</w:t>
      </w:r>
    </w:p>
  </w:endnote>
  <w:endnote w:id="968">
    <w:p w14:paraId="65783F41" w14:textId="1BC8A7C6" w:rsidR="002F7F9A" w:rsidRDefault="002F7F9A" w:rsidP="00042105">
      <w:pPr>
        <w:pStyle w:val="Lbjegyzetszveg"/>
      </w:pPr>
      <w:r>
        <w:rPr>
          <w:rStyle w:val="Vgjegyzet-hivatkozs"/>
        </w:rPr>
        <w:endnoteRef/>
      </w:r>
      <w:r>
        <w:tab/>
        <w:t>Vö</w:t>
      </w:r>
      <w:r w:rsidRPr="00395464">
        <w:t>. De ira II,28; III,27</w:t>
      </w:r>
    </w:p>
  </w:endnote>
  <w:endnote w:id="969">
    <w:p w14:paraId="4B81B18A" w14:textId="7BD909BA" w:rsidR="002F7F9A" w:rsidRDefault="002F7F9A" w:rsidP="00042105">
      <w:pPr>
        <w:pStyle w:val="Lbjegyzetszveg"/>
      </w:pPr>
      <w:r>
        <w:rPr>
          <w:rStyle w:val="Vgjegyzet-hivatkozs"/>
        </w:rPr>
        <w:endnoteRef/>
      </w:r>
      <w:r>
        <w:tab/>
        <w:t>Epistulae</w:t>
      </w:r>
      <w:r w:rsidRPr="00BB4B37">
        <w:t xml:space="preserve"> 41,9</w:t>
      </w:r>
    </w:p>
  </w:endnote>
  <w:endnote w:id="970">
    <w:p w14:paraId="5DADAA5B" w14:textId="50572A9E" w:rsidR="002F7F9A" w:rsidRDefault="002F7F9A" w:rsidP="00042105">
      <w:pPr>
        <w:pStyle w:val="Lbjegyzetszveg"/>
      </w:pPr>
      <w:r>
        <w:rPr>
          <w:rStyle w:val="Vgjegyzet-hivatkozs"/>
        </w:rPr>
        <w:endnoteRef/>
      </w:r>
      <w:r>
        <w:tab/>
        <w:t>Vö.</w:t>
      </w:r>
      <w:r w:rsidRPr="00982A38">
        <w:t xml:space="preserve"> De ira III,36</w:t>
      </w:r>
    </w:p>
  </w:endnote>
  <w:endnote w:id="971">
    <w:p w14:paraId="20A982A9" w14:textId="3B0AC797" w:rsidR="002F7F9A" w:rsidRDefault="002F7F9A" w:rsidP="00042105">
      <w:pPr>
        <w:pStyle w:val="Lbjegyzetszveg"/>
      </w:pPr>
      <w:r>
        <w:rPr>
          <w:rStyle w:val="Vgjegyzet-hivatkozs"/>
        </w:rPr>
        <w:endnoteRef/>
      </w:r>
      <w:r>
        <w:tab/>
        <w:t>Epistulae</w:t>
      </w:r>
      <w:r w:rsidRPr="00982A38">
        <w:t xml:space="preserve"> 122,5</w:t>
      </w:r>
    </w:p>
  </w:endnote>
  <w:endnote w:id="972">
    <w:p w14:paraId="07E9A2A1" w14:textId="2797BDAE" w:rsidR="002F7F9A" w:rsidRDefault="002F7F9A" w:rsidP="00042105">
      <w:pPr>
        <w:pStyle w:val="Lbjegyzetszveg"/>
      </w:pPr>
      <w:r>
        <w:rPr>
          <w:rStyle w:val="Vgjegyzet-hivatkozs"/>
        </w:rPr>
        <w:endnoteRef/>
      </w:r>
      <w:r>
        <w:tab/>
        <w:t xml:space="preserve">Vö. </w:t>
      </w:r>
      <w:r w:rsidRPr="00982A38">
        <w:t>De benef</w:t>
      </w:r>
      <w:r>
        <w:t>iciis</w:t>
      </w:r>
      <w:r w:rsidRPr="00982A38">
        <w:t xml:space="preserve"> IV,7</w:t>
      </w:r>
    </w:p>
  </w:endnote>
  <w:endnote w:id="973">
    <w:p w14:paraId="1BC0383F" w14:textId="03547D2E" w:rsidR="002F7F9A" w:rsidRDefault="002F7F9A" w:rsidP="00042105">
      <w:pPr>
        <w:pStyle w:val="Lbjegyzetszveg"/>
      </w:pPr>
      <w:r>
        <w:rPr>
          <w:rStyle w:val="Vgjegyzet-hivatkozs"/>
        </w:rPr>
        <w:endnoteRef/>
      </w:r>
      <w:r>
        <w:tab/>
        <w:t xml:space="preserve">Vö. </w:t>
      </w:r>
      <w:r w:rsidRPr="00B7246E">
        <w:t>Ep</w:t>
      </w:r>
      <w:r>
        <w:t>istulae</w:t>
      </w:r>
      <w:r w:rsidRPr="00B7246E">
        <w:t xml:space="preserve"> 95,50</w:t>
      </w:r>
    </w:p>
  </w:endnote>
  <w:endnote w:id="974">
    <w:p w14:paraId="7F2DF04F" w14:textId="5B52ED54" w:rsidR="002F7F9A" w:rsidRDefault="002F7F9A" w:rsidP="00042105">
      <w:pPr>
        <w:pStyle w:val="Lbjegyzetszveg"/>
      </w:pPr>
      <w:r>
        <w:rPr>
          <w:rStyle w:val="Vgjegyzet-hivatkozs"/>
        </w:rPr>
        <w:endnoteRef/>
      </w:r>
      <w:r>
        <w:tab/>
        <w:t>Vö.</w:t>
      </w:r>
      <w:r w:rsidRPr="00835E3A">
        <w:t xml:space="preserve"> Ep</w:t>
      </w:r>
      <w:r>
        <w:t>istulae</w:t>
      </w:r>
      <w:r w:rsidRPr="00835E3A">
        <w:t xml:space="preserve"> 117,8</w:t>
      </w:r>
    </w:p>
  </w:endnote>
  <w:endnote w:id="975">
    <w:p w14:paraId="0B30D078" w14:textId="0A11C762" w:rsidR="002F7F9A" w:rsidRDefault="002F7F9A" w:rsidP="00042105">
      <w:pPr>
        <w:pStyle w:val="Lbjegyzetszveg"/>
      </w:pPr>
      <w:r>
        <w:rPr>
          <w:rStyle w:val="Vgjegyzet-hivatkozs"/>
        </w:rPr>
        <w:endnoteRef/>
      </w:r>
      <w:r>
        <w:tab/>
        <w:t>Epistulae 65,21</w:t>
      </w:r>
    </w:p>
  </w:endnote>
  <w:endnote w:id="976">
    <w:p w14:paraId="33BE4542" w14:textId="1767A263" w:rsidR="002F7F9A" w:rsidRDefault="002F7F9A" w:rsidP="00042105">
      <w:pPr>
        <w:pStyle w:val="Lbjegyzetszveg"/>
      </w:pPr>
      <w:r>
        <w:rPr>
          <w:rStyle w:val="Vgjegyzet-hivatkozs"/>
        </w:rPr>
        <w:endnoteRef/>
      </w:r>
      <w:r>
        <w:tab/>
      </w:r>
      <w:r w:rsidRPr="009D08B4">
        <w:t>Epist</w:t>
      </w:r>
      <w:r>
        <w:t>u</w:t>
      </w:r>
      <w:r w:rsidRPr="009D08B4">
        <w:t>lae 107,11</w:t>
      </w:r>
    </w:p>
  </w:endnote>
  <w:endnote w:id="977">
    <w:p w14:paraId="20EF5964" w14:textId="5742E73E" w:rsidR="002F7F9A" w:rsidRDefault="002F7F9A" w:rsidP="00042105">
      <w:pPr>
        <w:pStyle w:val="Lbjegyzetszveg"/>
      </w:pPr>
      <w:r>
        <w:rPr>
          <w:rStyle w:val="Vgjegyzet-hivatkozs"/>
        </w:rPr>
        <w:endnoteRef/>
      </w:r>
      <w:r>
        <w:tab/>
        <w:t>Epistulae</w:t>
      </w:r>
      <w:r w:rsidRPr="00442ACE">
        <w:t xml:space="preserve"> 73,15</w:t>
      </w:r>
    </w:p>
  </w:endnote>
  <w:endnote w:id="978">
    <w:p w14:paraId="0214778D" w14:textId="62E14221" w:rsidR="002F7F9A" w:rsidRDefault="002F7F9A" w:rsidP="00042105">
      <w:pPr>
        <w:pStyle w:val="Lbjegyzetszveg"/>
      </w:pPr>
      <w:r>
        <w:rPr>
          <w:rStyle w:val="Vgjegyzet-hivatkozs"/>
        </w:rPr>
        <w:endnoteRef/>
      </w:r>
      <w:bookmarkStart w:id="134" w:name="_Hlk102717788"/>
      <w:r w:rsidRPr="0094299F">
        <w:tab/>
      </w:r>
      <w:bookmarkEnd w:id="134"/>
      <w:r w:rsidRPr="00A90314">
        <w:t>Vö.</w:t>
      </w:r>
      <w:r>
        <w:t xml:space="preserve"> Epictetus, </w:t>
      </w:r>
      <w:r w:rsidRPr="00644F65">
        <w:rPr>
          <w:i/>
          <w:iCs/>
        </w:rPr>
        <w:t>The Discourses.</w:t>
      </w:r>
      <w:r>
        <w:t xml:space="preserve"> In: The Internet Classics Archive</w:t>
      </w:r>
    </w:p>
  </w:endnote>
  <w:endnote w:id="979">
    <w:p w14:paraId="4005CD2A" w14:textId="1AAE4A82" w:rsidR="002F7F9A" w:rsidRDefault="002F7F9A" w:rsidP="00042105">
      <w:pPr>
        <w:pStyle w:val="Lbjegyzetszveg"/>
      </w:pPr>
      <w:r>
        <w:rPr>
          <w:rStyle w:val="Vgjegyzet-hivatkozs"/>
        </w:rPr>
        <w:endnoteRef/>
      </w:r>
      <w:r>
        <w:tab/>
      </w:r>
      <w:bookmarkStart w:id="135" w:name="_Hlk102718356"/>
      <w:r w:rsidRPr="00A90314">
        <w:t>Magyarul: Epiktétos kézikönyvecskéje vagyis A stoikus</w:t>
      </w:r>
      <w:r w:rsidRPr="00792261">
        <w:t xml:space="preserve"> bölcs breviáriuma</w:t>
      </w:r>
      <w:bookmarkEnd w:id="135"/>
    </w:p>
  </w:endnote>
  <w:endnote w:id="980">
    <w:p w14:paraId="2A3C83BE" w14:textId="2276817D" w:rsidR="002F7F9A" w:rsidRDefault="002F7F9A" w:rsidP="00042105">
      <w:pPr>
        <w:pStyle w:val="Lbjegyzetszveg"/>
      </w:pPr>
      <w:r>
        <w:rPr>
          <w:rStyle w:val="Vgjegyzet-hivatkozs"/>
        </w:rPr>
        <w:endnoteRef/>
      </w:r>
      <w:r>
        <w:tab/>
        <w:t xml:space="preserve">Vö. Diatribai </w:t>
      </w:r>
      <w:r w:rsidRPr="001B3788">
        <w:t>III,14</w:t>
      </w:r>
    </w:p>
  </w:endnote>
  <w:endnote w:id="981">
    <w:p w14:paraId="1094CA41" w14:textId="37526D3B" w:rsidR="002F7F9A" w:rsidRDefault="002F7F9A" w:rsidP="00042105">
      <w:pPr>
        <w:pStyle w:val="Lbjegyzetszveg"/>
      </w:pPr>
      <w:r>
        <w:rPr>
          <w:rStyle w:val="Vgjegyzet-hivatkozs"/>
        </w:rPr>
        <w:endnoteRef/>
      </w:r>
      <w:r>
        <w:tab/>
        <w:t>Vö.</w:t>
      </w:r>
      <w:r w:rsidRPr="001B3788">
        <w:t xml:space="preserve"> Diatr</w:t>
      </w:r>
      <w:r>
        <w:t>ibai</w:t>
      </w:r>
      <w:r w:rsidRPr="001B3788">
        <w:t xml:space="preserve"> II,11</w:t>
      </w:r>
    </w:p>
  </w:endnote>
  <w:endnote w:id="982">
    <w:p w14:paraId="47B44917" w14:textId="70353B96" w:rsidR="002F7F9A" w:rsidRDefault="002F7F9A" w:rsidP="00042105">
      <w:pPr>
        <w:pStyle w:val="Lbjegyzetszveg"/>
      </w:pPr>
      <w:r>
        <w:rPr>
          <w:rStyle w:val="Vgjegyzet-hivatkozs"/>
        </w:rPr>
        <w:endnoteRef/>
      </w:r>
      <w:r>
        <w:tab/>
        <w:t xml:space="preserve">Vö. </w:t>
      </w:r>
      <w:r w:rsidRPr="00CC6D8C">
        <w:t>Diatr</w:t>
      </w:r>
      <w:r>
        <w:t>ibai</w:t>
      </w:r>
      <w:r w:rsidRPr="00CC6D8C">
        <w:t xml:space="preserve"> III,23</w:t>
      </w:r>
    </w:p>
  </w:endnote>
  <w:endnote w:id="983">
    <w:p w14:paraId="35F9117D" w14:textId="7CAAFD3B" w:rsidR="002F7F9A" w:rsidRDefault="002F7F9A" w:rsidP="00042105">
      <w:pPr>
        <w:pStyle w:val="Lbjegyzetszveg"/>
      </w:pPr>
      <w:r>
        <w:rPr>
          <w:rStyle w:val="Vgjegyzet-hivatkozs"/>
        </w:rPr>
        <w:endnoteRef/>
      </w:r>
      <w:r>
        <w:tab/>
      </w:r>
      <w:r w:rsidRPr="00CC6D8C">
        <w:t>Enkheiridion 52</w:t>
      </w:r>
    </w:p>
  </w:endnote>
  <w:endnote w:id="984">
    <w:p w14:paraId="47902357" w14:textId="453BCA73" w:rsidR="002F7F9A" w:rsidRDefault="002F7F9A" w:rsidP="00042105">
      <w:pPr>
        <w:pStyle w:val="Lbjegyzetszveg"/>
      </w:pPr>
      <w:r>
        <w:rPr>
          <w:rStyle w:val="Vgjegyzet-hivatkozs"/>
        </w:rPr>
        <w:endnoteRef/>
      </w:r>
      <w:r>
        <w:tab/>
        <w:t xml:space="preserve">Vö. </w:t>
      </w:r>
      <w:r w:rsidRPr="006E36C4">
        <w:t>Diatr</w:t>
      </w:r>
      <w:r>
        <w:t xml:space="preserve">ibai </w:t>
      </w:r>
      <w:r w:rsidRPr="006E36C4">
        <w:t>I,4</w:t>
      </w:r>
    </w:p>
  </w:endnote>
  <w:endnote w:id="985">
    <w:p w14:paraId="3B10F3FA" w14:textId="21D2796B" w:rsidR="002F7F9A" w:rsidRDefault="002F7F9A" w:rsidP="00042105">
      <w:pPr>
        <w:pStyle w:val="Lbjegyzetszveg"/>
      </w:pPr>
      <w:r>
        <w:rPr>
          <w:rStyle w:val="Vgjegyzet-hivatkozs"/>
        </w:rPr>
        <w:endnoteRef/>
      </w:r>
      <w:r>
        <w:tab/>
      </w:r>
      <w:r w:rsidRPr="00474E74">
        <w:t>Diatribai III,13</w:t>
      </w:r>
    </w:p>
  </w:endnote>
  <w:endnote w:id="986">
    <w:p w14:paraId="309E121C" w14:textId="2D53D97C" w:rsidR="002F7F9A" w:rsidRDefault="002F7F9A" w:rsidP="00042105">
      <w:pPr>
        <w:pStyle w:val="Lbjegyzetszveg"/>
      </w:pPr>
      <w:r>
        <w:rPr>
          <w:rStyle w:val="Vgjegyzet-hivatkozs"/>
        </w:rPr>
        <w:endnoteRef/>
      </w:r>
      <w:r>
        <w:tab/>
        <w:t>Vö. Diatribai III,13</w:t>
      </w:r>
    </w:p>
  </w:endnote>
  <w:endnote w:id="987">
    <w:p w14:paraId="1BB5170F" w14:textId="2288B6F8" w:rsidR="002F7F9A" w:rsidRDefault="002F7F9A" w:rsidP="00042105">
      <w:pPr>
        <w:pStyle w:val="Lbjegyzetszveg"/>
      </w:pPr>
      <w:r>
        <w:rPr>
          <w:rStyle w:val="Vgjegyzet-hivatkozs"/>
        </w:rPr>
        <w:endnoteRef/>
      </w:r>
      <w:r>
        <w:tab/>
        <w:t>Vö. Diatribai</w:t>
      </w:r>
      <w:r w:rsidRPr="006E36C4">
        <w:t xml:space="preserve"> I,14</w:t>
      </w:r>
    </w:p>
  </w:endnote>
  <w:endnote w:id="988">
    <w:p w14:paraId="75D4A89D" w14:textId="5D8B1925" w:rsidR="002F7F9A" w:rsidRDefault="002F7F9A" w:rsidP="00042105">
      <w:pPr>
        <w:pStyle w:val="Lbjegyzetszveg"/>
      </w:pPr>
      <w:r>
        <w:rPr>
          <w:rStyle w:val="Vgjegyzet-hivatkozs"/>
        </w:rPr>
        <w:endnoteRef/>
      </w:r>
      <w:r>
        <w:tab/>
      </w:r>
      <w:r w:rsidRPr="003B3A97">
        <w:t>Enkheiridion 27</w:t>
      </w:r>
    </w:p>
  </w:endnote>
  <w:endnote w:id="989">
    <w:p w14:paraId="28C51FE0" w14:textId="59352EEB" w:rsidR="002F7F9A" w:rsidRDefault="002F7F9A" w:rsidP="00042105">
      <w:pPr>
        <w:pStyle w:val="Lbjegyzetszveg"/>
      </w:pPr>
      <w:r>
        <w:rPr>
          <w:rStyle w:val="Vgjegyzet-hivatkozs"/>
        </w:rPr>
        <w:endnoteRef/>
      </w:r>
      <w:r>
        <w:tab/>
      </w:r>
      <w:r w:rsidRPr="00836D26">
        <w:t>Enkheiridion 31</w:t>
      </w:r>
    </w:p>
  </w:endnote>
  <w:endnote w:id="990">
    <w:p w14:paraId="6E2FAFD9" w14:textId="3B1E868E" w:rsidR="002F7F9A" w:rsidRDefault="002F7F9A" w:rsidP="00042105">
      <w:pPr>
        <w:pStyle w:val="Lbjegyzetszveg"/>
      </w:pPr>
      <w:r>
        <w:rPr>
          <w:rStyle w:val="Vgjegyzet-hivatkozs"/>
        </w:rPr>
        <w:endnoteRef/>
      </w:r>
      <w:r>
        <w:tab/>
        <w:t>Vö. Diatribai</w:t>
      </w:r>
      <w:r w:rsidRPr="00AF5289">
        <w:t xml:space="preserve"> I,9; II,19</w:t>
      </w:r>
    </w:p>
  </w:endnote>
  <w:endnote w:id="991">
    <w:p w14:paraId="16CD82A3" w14:textId="1D1CB98C" w:rsidR="002F7F9A" w:rsidRDefault="002F7F9A" w:rsidP="00042105">
      <w:pPr>
        <w:pStyle w:val="Lbjegyzetszveg"/>
      </w:pPr>
      <w:r>
        <w:rPr>
          <w:rStyle w:val="Vgjegyzet-hivatkozs"/>
        </w:rPr>
        <w:endnoteRef/>
      </w:r>
      <w:r>
        <w:tab/>
        <w:t>Vö. Diatribai</w:t>
      </w:r>
      <w:r w:rsidRPr="00F47D75">
        <w:t xml:space="preserve"> III,13</w:t>
      </w:r>
    </w:p>
  </w:endnote>
  <w:endnote w:id="992">
    <w:p w14:paraId="7D31A7FF" w14:textId="72070008" w:rsidR="002F7F9A" w:rsidRDefault="002F7F9A" w:rsidP="00042105">
      <w:pPr>
        <w:pStyle w:val="Lbjegyzetszveg"/>
      </w:pPr>
      <w:r>
        <w:rPr>
          <w:rStyle w:val="Vgjegyzet-hivatkozs"/>
        </w:rPr>
        <w:endnoteRef/>
      </w:r>
      <w:r>
        <w:tab/>
        <w:t>Vö</w:t>
      </w:r>
      <w:r w:rsidRPr="008577E7">
        <w:t>. Diatr</w:t>
      </w:r>
      <w:r>
        <w:t>ibai</w:t>
      </w:r>
      <w:r w:rsidRPr="008577E7">
        <w:t xml:space="preserve"> I,22</w:t>
      </w:r>
    </w:p>
  </w:endnote>
  <w:endnote w:id="993">
    <w:p w14:paraId="32716177" w14:textId="7244F63B" w:rsidR="002F7F9A" w:rsidRDefault="002F7F9A" w:rsidP="00042105">
      <w:pPr>
        <w:pStyle w:val="Lbjegyzetszveg"/>
      </w:pPr>
      <w:r>
        <w:rPr>
          <w:rStyle w:val="Vgjegyzet-hivatkozs"/>
        </w:rPr>
        <w:endnoteRef/>
      </w:r>
      <w:r>
        <w:tab/>
        <w:t>Vö. Diatribai I,22; III,6</w:t>
      </w:r>
    </w:p>
  </w:endnote>
  <w:endnote w:id="994">
    <w:p w14:paraId="1079413D" w14:textId="4EA13AFE" w:rsidR="002F7F9A" w:rsidRDefault="002F7F9A" w:rsidP="00042105">
      <w:pPr>
        <w:pStyle w:val="Lbjegyzetszveg"/>
      </w:pPr>
      <w:r>
        <w:rPr>
          <w:rStyle w:val="Vgjegyzet-hivatkozs"/>
        </w:rPr>
        <w:endnoteRef/>
      </w:r>
      <w:r>
        <w:tab/>
        <w:t>Enkheiridion 1</w:t>
      </w:r>
    </w:p>
  </w:endnote>
  <w:endnote w:id="995">
    <w:p w14:paraId="0A622252" w14:textId="05CE42F4" w:rsidR="002F7F9A" w:rsidRDefault="002F7F9A" w:rsidP="00042105">
      <w:pPr>
        <w:pStyle w:val="Lbjegyzetszveg"/>
      </w:pPr>
      <w:r>
        <w:rPr>
          <w:rStyle w:val="Vgjegyzet-hivatkozs"/>
        </w:rPr>
        <w:endnoteRef/>
      </w:r>
      <w:r>
        <w:tab/>
        <w:t xml:space="preserve">Vö. </w:t>
      </w:r>
      <w:r w:rsidRPr="00304612">
        <w:t>Diatribai I,19</w:t>
      </w:r>
    </w:p>
  </w:endnote>
  <w:endnote w:id="996">
    <w:p w14:paraId="1D19C487" w14:textId="2634F858" w:rsidR="002F7F9A" w:rsidRDefault="002F7F9A" w:rsidP="00042105">
      <w:pPr>
        <w:pStyle w:val="Lbjegyzetszveg"/>
      </w:pPr>
      <w:r>
        <w:rPr>
          <w:rStyle w:val="Vgjegyzet-hivatkozs"/>
        </w:rPr>
        <w:endnoteRef/>
      </w:r>
      <w:r>
        <w:tab/>
        <w:t xml:space="preserve">Vö. </w:t>
      </w:r>
      <w:r w:rsidRPr="00304612">
        <w:t>Diatribai I,1</w:t>
      </w:r>
    </w:p>
  </w:endnote>
  <w:endnote w:id="997">
    <w:p w14:paraId="67FBCFBE" w14:textId="11991A63" w:rsidR="002F7F9A" w:rsidRDefault="002F7F9A" w:rsidP="00042105">
      <w:pPr>
        <w:pStyle w:val="Lbjegyzetszveg"/>
      </w:pPr>
      <w:r>
        <w:rPr>
          <w:rStyle w:val="Vgjegyzet-hivatkozs"/>
        </w:rPr>
        <w:endnoteRef/>
      </w:r>
      <w:r>
        <w:tab/>
        <w:t>Vö</w:t>
      </w:r>
      <w:r w:rsidRPr="005713C2">
        <w:t>. Diatr</w:t>
      </w:r>
      <w:r>
        <w:t xml:space="preserve">ibai </w:t>
      </w:r>
      <w:r w:rsidRPr="005713C2">
        <w:t>III,2</w:t>
      </w:r>
    </w:p>
  </w:endnote>
  <w:endnote w:id="998">
    <w:p w14:paraId="4033102B" w14:textId="3995F599" w:rsidR="002F7F9A" w:rsidRDefault="002F7F9A" w:rsidP="00042105">
      <w:pPr>
        <w:pStyle w:val="Lbjegyzetszveg"/>
      </w:pPr>
      <w:r>
        <w:rPr>
          <w:rStyle w:val="Vgjegyzet-hivatkozs"/>
        </w:rPr>
        <w:endnoteRef/>
      </w:r>
      <w:r>
        <w:tab/>
        <w:t xml:space="preserve">Vö. </w:t>
      </w:r>
      <w:r w:rsidRPr="005713C2">
        <w:t>Diatr</w:t>
      </w:r>
      <w:r>
        <w:t>ibai</w:t>
      </w:r>
      <w:r w:rsidRPr="005713C2">
        <w:t xml:space="preserve"> I,13</w:t>
      </w:r>
    </w:p>
  </w:endnote>
  <w:endnote w:id="999">
    <w:p w14:paraId="02F6D0D2" w14:textId="48FBB9CF" w:rsidR="002F7F9A" w:rsidRDefault="002F7F9A" w:rsidP="00042105">
      <w:pPr>
        <w:pStyle w:val="Lbjegyzetszveg"/>
      </w:pPr>
      <w:r>
        <w:rPr>
          <w:rStyle w:val="Vgjegyzet-hivatkozs"/>
        </w:rPr>
        <w:endnoteRef/>
      </w:r>
      <w:r>
        <w:tab/>
        <w:t xml:space="preserve">Vö. </w:t>
      </w:r>
      <w:r w:rsidRPr="00F5287E">
        <w:t>Diatr</w:t>
      </w:r>
      <w:r>
        <w:t>ibai</w:t>
      </w:r>
      <w:r w:rsidRPr="00F5287E">
        <w:t xml:space="preserve"> III,22</w:t>
      </w:r>
    </w:p>
  </w:endnote>
  <w:endnote w:id="1000">
    <w:p w14:paraId="1C4ACEA0" w14:textId="1CE9D370" w:rsidR="002F7F9A" w:rsidRDefault="002F7F9A" w:rsidP="00042105">
      <w:pPr>
        <w:pStyle w:val="Lbjegyzetszveg"/>
      </w:pPr>
      <w:r>
        <w:rPr>
          <w:rStyle w:val="Vgjegyzet-hivatkozs"/>
        </w:rPr>
        <w:endnoteRef/>
      </w:r>
      <w:r>
        <w:tab/>
        <w:t>Meditationes II,13</w:t>
      </w:r>
    </w:p>
  </w:endnote>
  <w:endnote w:id="1001">
    <w:p w14:paraId="06DA7B2B" w14:textId="5A961D8C" w:rsidR="002F7F9A" w:rsidRDefault="002F7F9A" w:rsidP="00042105">
      <w:pPr>
        <w:pStyle w:val="Lbjegyzetszveg"/>
      </w:pPr>
      <w:r>
        <w:rPr>
          <w:rStyle w:val="Vgjegyzet-hivatkozs"/>
        </w:rPr>
        <w:endnoteRef/>
      </w:r>
      <w:r>
        <w:tab/>
        <w:t>Meditationes II,17</w:t>
      </w:r>
    </w:p>
  </w:endnote>
  <w:endnote w:id="1002">
    <w:p w14:paraId="363AD78A" w14:textId="37CB919B" w:rsidR="002F7F9A" w:rsidRDefault="002F7F9A" w:rsidP="00042105">
      <w:pPr>
        <w:pStyle w:val="Lbjegyzetszveg"/>
      </w:pPr>
      <w:r>
        <w:rPr>
          <w:rStyle w:val="Vgjegyzet-hivatkozs"/>
        </w:rPr>
        <w:endnoteRef/>
      </w:r>
      <w:r>
        <w:tab/>
        <w:t>Meditationes IV,40</w:t>
      </w:r>
    </w:p>
  </w:endnote>
  <w:endnote w:id="1003">
    <w:p w14:paraId="499E31D8" w14:textId="6BC1E8FF" w:rsidR="002F7F9A" w:rsidRDefault="002F7F9A" w:rsidP="00042105">
      <w:pPr>
        <w:pStyle w:val="Lbjegyzetszveg"/>
      </w:pPr>
      <w:r>
        <w:rPr>
          <w:rStyle w:val="Vgjegyzet-hivatkozs"/>
        </w:rPr>
        <w:endnoteRef/>
      </w:r>
      <w:r>
        <w:tab/>
        <w:t>Vö.</w:t>
      </w:r>
      <w:r w:rsidRPr="00D736CB">
        <w:t xml:space="preserve"> Med</w:t>
      </w:r>
      <w:r>
        <w:t>itationes</w:t>
      </w:r>
      <w:r w:rsidRPr="00D736CB">
        <w:t xml:space="preserve"> IV,14</w:t>
      </w:r>
      <w:r>
        <w:t>;</w:t>
      </w:r>
      <w:r w:rsidRPr="00D736CB">
        <w:t>21; VI,24</w:t>
      </w:r>
    </w:p>
  </w:endnote>
  <w:endnote w:id="1004">
    <w:p w14:paraId="58FD295F" w14:textId="14223A6D" w:rsidR="002F7F9A" w:rsidRDefault="002F7F9A" w:rsidP="00042105">
      <w:pPr>
        <w:pStyle w:val="Lbjegyzetszveg"/>
      </w:pPr>
      <w:r>
        <w:rPr>
          <w:rStyle w:val="Vgjegyzet-hivatkozs"/>
        </w:rPr>
        <w:endnoteRef/>
      </w:r>
      <w:r>
        <w:tab/>
      </w:r>
      <w:r w:rsidRPr="006D2FE8">
        <w:t>Meditationes VII,9</w:t>
      </w:r>
      <w:r>
        <w:t>; vö. IX,28</w:t>
      </w:r>
    </w:p>
  </w:endnote>
  <w:endnote w:id="1005">
    <w:p w14:paraId="13351C3F" w14:textId="09146B96" w:rsidR="002F7F9A" w:rsidRDefault="002F7F9A" w:rsidP="00042105">
      <w:pPr>
        <w:pStyle w:val="Lbjegyzetszveg"/>
      </w:pPr>
      <w:r>
        <w:rPr>
          <w:rStyle w:val="Vgjegyzet-hivatkozs"/>
        </w:rPr>
        <w:endnoteRef/>
      </w:r>
      <w:r>
        <w:tab/>
      </w:r>
      <w:r w:rsidRPr="008607A9">
        <w:t>Med</w:t>
      </w:r>
      <w:r>
        <w:t>itationes</w:t>
      </w:r>
      <w:r w:rsidRPr="008607A9">
        <w:t xml:space="preserve"> IV,23</w:t>
      </w:r>
    </w:p>
  </w:endnote>
  <w:endnote w:id="1006">
    <w:p w14:paraId="20C7BE16" w14:textId="4AEF26D7" w:rsidR="002F7F9A" w:rsidRDefault="002F7F9A" w:rsidP="00042105">
      <w:pPr>
        <w:pStyle w:val="Lbjegyzetszveg"/>
      </w:pPr>
      <w:r>
        <w:rPr>
          <w:rStyle w:val="Vgjegyzet-hivatkozs"/>
        </w:rPr>
        <w:endnoteRef/>
      </w:r>
      <w:r>
        <w:tab/>
      </w:r>
      <w:r w:rsidRPr="002446A9">
        <w:t>Meditationes XII,28</w:t>
      </w:r>
    </w:p>
  </w:endnote>
  <w:endnote w:id="1007">
    <w:p w14:paraId="5D9FD1DF" w14:textId="45208A6D" w:rsidR="002F7F9A" w:rsidRDefault="002F7F9A" w:rsidP="00042105">
      <w:pPr>
        <w:pStyle w:val="Lbjegyzetszveg"/>
      </w:pPr>
      <w:r>
        <w:rPr>
          <w:rStyle w:val="Vgjegyzet-hivatkozs"/>
        </w:rPr>
        <w:endnoteRef/>
      </w:r>
      <w:r>
        <w:tab/>
      </w:r>
      <w:r w:rsidRPr="00E81FB8">
        <w:t>Vö. Meditationes V,16; V,30</w:t>
      </w:r>
    </w:p>
  </w:endnote>
  <w:endnote w:id="1008">
    <w:p w14:paraId="5500118D" w14:textId="6F701129" w:rsidR="002F7F9A" w:rsidRDefault="002F7F9A" w:rsidP="00042105">
      <w:pPr>
        <w:pStyle w:val="Lbjegyzetszveg"/>
      </w:pPr>
      <w:r>
        <w:rPr>
          <w:rStyle w:val="Vgjegyzet-hivatkozs"/>
        </w:rPr>
        <w:endnoteRef/>
      </w:r>
      <w:r>
        <w:tab/>
      </w:r>
      <w:r w:rsidRPr="00E81FB8">
        <w:t>Meditationes II,3</w:t>
      </w:r>
    </w:p>
  </w:endnote>
  <w:endnote w:id="1009">
    <w:p w14:paraId="6BA2F580" w14:textId="394F5086" w:rsidR="002F7F9A" w:rsidRDefault="002F7F9A" w:rsidP="00042105">
      <w:pPr>
        <w:pStyle w:val="Lbjegyzetszveg"/>
      </w:pPr>
      <w:r>
        <w:rPr>
          <w:rStyle w:val="Vgjegyzet-hivatkozs"/>
        </w:rPr>
        <w:endnoteRef/>
      </w:r>
      <w:r>
        <w:tab/>
      </w:r>
      <w:r w:rsidRPr="00DD564F">
        <w:t>Med</w:t>
      </w:r>
      <w:r>
        <w:t>itationes</w:t>
      </w:r>
      <w:r w:rsidRPr="00DD564F">
        <w:t xml:space="preserve"> I,17</w:t>
      </w:r>
    </w:p>
  </w:endnote>
  <w:endnote w:id="1010">
    <w:p w14:paraId="20716E57" w14:textId="32D0FD9F" w:rsidR="002F7F9A" w:rsidRDefault="002F7F9A" w:rsidP="00042105">
      <w:pPr>
        <w:pStyle w:val="Lbjegyzetszveg"/>
      </w:pPr>
      <w:r>
        <w:rPr>
          <w:rStyle w:val="Vgjegyzet-hivatkozs"/>
        </w:rPr>
        <w:endnoteRef/>
      </w:r>
      <w:r>
        <w:tab/>
        <w:t>Meditationes</w:t>
      </w:r>
      <w:r w:rsidRPr="00DD564F">
        <w:t xml:space="preserve"> II,11</w:t>
      </w:r>
    </w:p>
  </w:endnote>
  <w:endnote w:id="1011">
    <w:p w14:paraId="4C43B438" w14:textId="169E878B" w:rsidR="002F7F9A" w:rsidRDefault="002F7F9A" w:rsidP="00042105">
      <w:pPr>
        <w:pStyle w:val="Lbjegyzetszveg"/>
      </w:pPr>
      <w:r>
        <w:rPr>
          <w:rStyle w:val="Vgjegyzet-hivatkozs"/>
        </w:rPr>
        <w:endnoteRef/>
      </w:r>
      <w:r>
        <w:tab/>
        <w:t>Meditationes</w:t>
      </w:r>
      <w:r w:rsidRPr="00C7454D">
        <w:t xml:space="preserve"> VI,44</w:t>
      </w:r>
    </w:p>
  </w:endnote>
  <w:endnote w:id="1012">
    <w:p w14:paraId="50D23FAF" w14:textId="4F29E2D7" w:rsidR="002F7F9A" w:rsidRDefault="002F7F9A" w:rsidP="00042105">
      <w:pPr>
        <w:pStyle w:val="Lbjegyzetszveg"/>
      </w:pPr>
      <w:r>
        <w:rPr>
          <w:rStyle w:val="Vgjegyzet-hivatkozs"/>
        </w:rPr>
        <w:endnoteRef/>
      </w:r>
      <w:r>
        <w:tab/>
      </w:r>
      <w:r w:rsidRPr="00BE5A61">
        <w:t>Meditationes VI,36</w:t>
      </w:r>
    </w:p>
  </w:endnote>
  <w:endnote w:id="1013">
    <w:p w14:paraId="6F57FCDD" w14:textId="14882487" w:rsidR="002F7F9A" w:rsidRDefault="002F7F9A" w:rsidP="00042105">
      <w:pPr>
        <w:pStyle w:val="Lbjegyzetszveg"/>
      </w:pPr>
      <w:r>
        <w:rPr>
          <w:rStyle w:val="Vgjegyzet-hivatkozs"/>
        </w:rPr>
        <w:endnoteRef/>
      </w:r>
      <w:r>
        <w:tab/>
      </w:r>
      <w:r w:rsidRPr="00BE5A61">
        <w:t>Meditationes VIII,50</w:t>
      </w:r>
    </w:p>
  </w:endnote>
  <w:endnote w:id="1014">
    <w:p w14:paraId="330DF0E2" w14:textId="6D680E37" w:rsidR="002F7F9A" w:rsidRDefault="002F7F9A" w:rsidP="00042105">
      <w:pPr>
        <w:pStyle w:val="Lbjegyzetszveg"/>
      </w:pPr>
      <w:r>
        <w:rPr>
          <w:rStyle w:val="Vgjegyzet-hivatkozs"/>
        </w:rPr>
        <w:endnoteRef/>
      </w:r>
      <w:r>
        <w:tab/>
      </w:r>
      <w:r w:rsidRPr="009D13C5">
        <w:t>Meditationes IX,16</w:t>
      </w:r>
    </w:p>
  </w:endnote>
  <w:endnote w:id="1015">
    <w:p w14:paraId="2B599A7C" w14:textId="5AC29D9C" w:rsidR="002F7F9A" w:rsidRDefault="002F7F9A" w:rsidP="00042105">
      <w:pPr>
        <w:pStyle w:val="Lbjegyzetszveg"/>
      </w:pPr>
      <w:r>
        <w:rPr>
          <w:rStyle w:val="Vgjegyzet-hivatkozs"/>
        </w:rPr>
        <w:endnoteRef/>
      </w:r>
      <w:r>
        <w:tab/>
        <w:t>Meditationes</w:t>
      </w:r>
      <w:r w:rsidRPr="000E1194">
        <w:t xml:space="preserve"> IV,49</w:t>
      </w:r>
    </w:p>
  </w:endnote>
  <w:endnote w:id="1016">
    <w:p w14:paraId="67436FA2" w14:textId="772559C3" w:rsidR="002F7F9A" w:rsidRDefault="002F7F9A" w:rsidP="00042105">
      <w:pPr>
        <w:pStyle w:val="Lbjegyzetszveg"/>
      </w:pPr>
      <w:r>
        <w:rPr>
          <w:rStyle w:val="Vgjegyzet-hivatkozs"/>
        </w:rPr>
        <w:endnoteRef/>
      </w:r>
      <w:r>
        <w:tab/>
        <w:t>Meditationes</w:t>
      </w:r>
      <w:r w:rsidRPr="000F4BF7">
        <w:t xml:space="preserve"> VI,32; vö</w:t>
      </w:r>
      <w:r>
        <w:t>.</w:t>
      </w:r>
      <w:r w:rsidRPr="000F4BF7">
        <w:t xml:space="preserve"> V,13</w:t>
      </w:r>
    </w:p>
  </w:endnote>
  <w:endnote w:id="1017">
    <w:p w14:paraId="6A116297" w14:textId="52D2EC19" w:rsidR="002F7F9A" w:rsidRDefault="002F7F9A" w:rsidP="00042105">
      <w:pPr>
        <w:pStyle w:val="Lbjegyzetszveg"/>
      </w:pPr>
      <w:r>
        <w:rPr>
          <w:rStyle w:val="Vgjegyzet-hivatkozs"/>
        </w:rPr>
        <w:endnoteRef/>
      </w:r>
      <w:r>
        <w:tab/>
      </w:r>
      <w:r w:rsidRPr="0067124A">
        <w:t>Meditationes XII,3</w:t>
      </w:r>
    </w:p>
  </w:endnote>
  <w:endnote w:id="1018">
    <w:p w14:paraId="48919094" w14:textId="6EF183D9" w:rsidR="002F7F9A" w:rsidRDefault="002F7F9A" w:rsidP="00042105">
      <w:pPr>
        <w:pStyle w:val="Lbjegyzetszveg"/>
      </w:pPr>
      <w:r>
        <w:rPr>
          <w:rStyle w:val="Vgjegyzet-hivatkozs"/>
        </w:rPr>
        <w:endnoteRef/>
      </w:r>
      <w:r>
        <w:tab/>
      </w:r>
      <w:r w:rsidRPr="0067124A">
        <w:t>Meditationes V,27</w:t>
      </w:r>
    </w:p>
  </w:endnote>
  <w:endnote w:id="1019">
    <w:p w14:paraId="7E1E45B2" w14:textId="425C1F55" w:rsidR="002F7F9A" w:rsidRDefault="002F7F9A" w:rsidP="00042105">
      <w:pPr>
        <w:pStyle w:val="Lbjegyzetszveg"/>
      </w:pPr>
      <w:r>
        <w:rPr>
          <w:rStyle w:val="Vgjegyzet-hivatkozs"/>
        </w:rPr>
        <w:endnoteRef/>
      </w:r>
      <w:r>
        <w:tab/>
      </w:r>
      <w:r w:rsidRPr="0067124A">
        <w:t>Meditationes XII,26</w:t>
      </w:r>
      <w:r>
        <w:t>; vö. IX,8</w:t>
      </w:r>
    </w:p>
  </w:endnote>
  <w:endnote w:id="1020">
    <w:p w14:paraId="79FBA6A7" w14:textId="632AD153" w:rsidR="002F7F9A" w:rsidRDefault="002F7F9A" w:rsidP="00042105">
      <w:pPr>
        <w:pStyle w:val="Lbjegyzetszveg"/>
      </w:pPr>
      <w:r>
        <w:rPr>
          <w:rStyle w:val="Vgjegyzet-hivatkozs"/>
        </w:rPr>
        <w:endnoteRef/>
      </w:r>
      <w:r>
        <w:tab/>
        <w:t xml:space="preserve">Vö. Meditationes </w:t>
      </w:r>
      <w:r w:rsidRPr="0070309B">
        <w:t>IV,21</w:t>
      </w:r>
    </w:p>
  </w:endnote>
  <w:endnote w:id="1021">
    <w:p w14:paraId="4038FF1C" w14:textId="7CAD47FF" w:rsidR="002F7F9A" w:rsidRDefault="002F7F9A" w:rsidP="00042105">
      <w:pPr>
        <w:pStyle w:val="Lbjegyzetszveg"/>
      </w:pPr>
      <w:r>
        <w:rPr>
          <w:rStyle w:val="Vgjegyzet-hivatkozs"/>
        </w:rPr>
        <w:endnoteRef/>
      </w:r>
      <w:r>
        <w:tab/>
        <w:t>Meditationes</w:t>
      </w:r>
      <w:r w:rsidRPr="0070309B">
        <w:t xml:space="preserve"> IV,14</w:t>
      </w:r>
    </w:p>
  </w:endnote>
  <w:endnote w:id="1022">
    <w:p w14:paraId="4A8C9DC7" w14:textId="14F02E7F" w:rsidR="002F7F9A" w:rsidRDefault="002F7F9A" w:rsidP="00042105">
      <w:pPr>
        <w:pStyle w:val="Lbjegyzetszveg"/>
      </w:pPr>
      <w:r>
        <w:rPr>
          <w:rStyle w:val="Vgjegyzet-hivatkozs"/>
        </w:rPr>
        <w:endnoteRef/>
      </w:r>
      <w:r>
        <w:tab/>
        <w:t xml:space="preserve">Meditationes </w:t>
      </w:r>
      <w:r w:rsidRPr="00CC54D9">
        <w:t>VII,10</w:t>
      </w:r>
    </w:p>
  </w:endnote>
  <w:endnote w:id="1023">
    <w:p w14:paraId="526A1E0B" w14:textId="4486B9E5" w:rsidR="002F7F9A" w:rsidRDefault="002F7F9A" w:rsidP="00042105">
      <w:pPr>
        <w:pStyle w:val="Lbjegyzetszveg"/>
      </w:pPr>
      <w:r>
        <w:rPr>
          <w:rStyle w:val="Vgjegyzet-hivatkozs"/>
        </w:rPr>
        <w:endnoteRef/>
      </w:r>
      <w:r>
        <w:tab/>
        <w:t>Vö. Meditationes IX,21</w:t>
      </w:r>
    </w:p>
  </w:endnote>
  <w:endnote w:id="1024">
    <w:p w14:paraId="58F16AAF" w14:textId="2C5009F9" w:rsidR="002F7F9A" w:rsidRDefault="002F7F9A" w:rsidP="00042105">
      <w:pPr>
        <w:pStyle w:val="Lbjegyzetszveg"/>
      </w:pPr>
      <w:r>
        <w:rPr>
          <w:rStyle w:val="Vgjegyzet-hivatkozs"/>
        </w:rPr>
        <w:endnoteRef/>
      </w:r>
      <w:r>
        <w:tab/>
        <w:t>Vö. Meditationes X,13</w:t>
      </w:r>
    </w:p>
  </w:endnote>
  <w:endnote w:id="1025">
    <w:p w14:paraId="1D3D1FDB" w14:textId="12B80A1F" w:rsidR="002F7F9A" w:rsidRDefault="002F7F9A" w:rsidP="00042105">
      <w:pPr>
        <w:pStyle w:val="Lbjegyzetszveg"/>
      </w:pPr>
      <w:r>
        <w:rPr>
          <w:rStyle w:val="Vgjegyzet-hivatkozs"/>
        </w:rPr>
        <w:endnoteRef/>
      </w:r>
      <w:r>
        <w:tab/>
      </w:r>
      <w:r w:rsidRPr="003B10BE">
        <w:t>Meditationes VII,59</w:t>
      </w:r>
    </w:p>
  </w:endnote>
  <w:endnote w:id="1026">
    <w:p w14:paraId="0CF96037" w14:textId="3969017B" w:rsidR="002F7F9A" w:rsidRDefault="002F7F9A" w:rsidP="00042105">
      <w:pPr>
        <w:pStyle w:val="Lbjegyzetszveg"/>
      </w:pPr>
      <w:r>
        <w:rPr>
          <w:rStyle w:val="Vgjegyzet-hivatkozs"/>
        </w:rPr>
        <w:endnoteRef/>
      </w:r>
      <w:r>
        <w:tab/>
      </w:r>
      <w:r w:rsidRPr="003B10BE">
        <w:t>Meditationes V,27</w:t>
      </w:r>
    </w:p>
  </w:endnote>
  <w:endnote w:id="1027">
    <w:p w14:paraId="15A72AEA" w14:textId="0C6AAAB2" w:rsidR="002F7F9A" w:rsidRDefault="002F7F9A" w:rsidP="00042105">
      <w:pPr>
        <w:pStyle w:val="Lbjegyzetszveg"/>
      </w:pPr>
      <w:r>
        <w:rPr>
          <w:rStyle w:val="Vgjegyzet-hivatkozs"/>
        </w:rPr>
        <w:endnoteRef/>
      </w:r>
      <w:r>
        <w:tab/>
      </w:r>
      <w:r w:rsidRPr="007C217C">
        <w:t>Meditationes X,1</w:t>
      </w:r>
    </w:p>
  </w:endnote>
  <w:endnote w:id="1028">
    <w:p w14:paraId="6EAE5591" w14:textId="73232E6D" w:rsidR="002F7F9A" w:rsidRDefault="002F7F9A" w:rsidP="00042105">
      <w:pPr>
        <w:pStyle w:val="Lbjegyzetszveg"/>
      </w:pPr>
      <w:r>
        <w:rPr>
          <w:rStyle w:val="Vgjegyzet-hivatkozs"/>
        </w:rPr>
        <w:endnoteRef/>
      </w:r>
      <w:r>
        <w:tab/>
      </w:r>
      <w:r w:rsidRPr="007C217C">
        <w:t>Vö. Meditationes IX,40</w:t>
      </w:r>
    </w:p>
  </w:endnote>
  <w:endnote w:id="1029">
    <w:p w14:paraId="03BB5D34" w14:textId="15116DDD" w:rsidR="002F7F9A" w:rsidRDefault="002F7F9A" w:rsidP="00042105">
      <w:pPr>
        <w:pStyle w:val="Lbjegyzetszveg"/>
      </w:pPr>
      <w:r>
        <w:rPr>
          <w:rStyle w:val="Vgjegyzet-hivatkozs"/>
        </w:rPr>
        <w:endnoteRef/>
      </w:r>
      <w:r>
        <w:tab/>
        <w:t>Meditationes</w:t>
      </w:r>
      <w:r w:rsidRPr="0065187A">
        <w:t xml:space="preserve"> VII,22</w:t>
      </w:r>
    </w:p>
  </w:endnote>
  <w:endnote w:id="1030">
    <w:p w14:paraId="345798B0" w14:textId="58B06A29" w:rsidR="002F7F9A" w:rsidRDefault="002F7F9A" w:rsidP="00042105">
      <w:pPr>
        <w:pStyle w:val="Lbjegyzetszveg"/>
      </w:pPr>
      <w:r>
        <w:rPr>
          <w:rStyle w:val="Vgjegyzet-hivatkozs"/>
        </w:rPr>
        <w:endnoteRef/>
      </w:r>
      <w:r>
        <w:tab/>
        <w:t>Meditationes</w:t>
      </w:r>
      <w:r w:rsidRPr="00C82817">
        <w:t xml:space="preserve"> VII,31</w:t>
      </w:r>
    </w:p>
    <w:p w14:paraId="299DC6C9" w14:textId="77777777" w:rsidR="002F7F9A" w:rsidRDefault="002F7F9A" w:rsidP="00681630">
      <w:pPr>
        <w:pStyle w:val="Vgjegyzetcm"/>
        <w:ind w:left="567" w:hanging="567"/>
      </w:pPr>
    </w:p>
    <w:p w14:paraId="7B0A7D34" w14:textId="2DB5918E" w:rsidR="002F7F9A" w:rsidRDefault="002F7F9A" w:rsidP="00681630">
      <w:pPr>
        <w:pStyle w:val="Vgjegyzetcm"/>
        <w:ind w:left="567" w:hanging="567"/>
      </w:pPr>
      <w:r>
        <w:t>VII.1 A</w:t>
      </w:r>
      <w:r w:rsidRPr="00681630">
        <w:t xml:space="preserve">lexandriai </w:t>
      </w:r>
      <w:r>
        <w:t>P</w:t>
      </w:r>
      <w:r w:rsidRPr="00681630">
        <w:t>hilón</w:t>
      </w:r>
    </w:p>
    <w:p w14:paraId="00A718E4" w14:textId="77777777" w:rsidR="002F7F9A" w:rsidRDefault="002F7F9A" w:rsidP="00681630">
      <w:pPr>
        <w:pStyle w:val="Vgjegyzetcm"/>
        <w:ind w:left="567" w:hanging="567"/>
      </w:pPr>
    </w:p>
  </w:endnote>
  <w:endnote w:id="1031">
    <w:p w14:paraId="2D9BEC53" w14:textId="6A51BEAD" w:rsidR="002F7F9A" w:rsidRPr="0023576B" w:rsidRDefault="002F7F9A" w:rsidP="00042105">
      <w:pPr>
        <w:pStyle w:val="Lbjegyzetszveg"/>
      </w:pPr>
      <w:r>
        <w:rPr>
          <w:rStyle w:val="Vgjegyzet-hivatkozs"/>
        </w:rPr>
        <w:endnoteRef/>
      </w:r>
      <w:r>
        <w:tab/>
        <w:t xml:space="preserve">Vö. Vanyó, L. (szerk.): </w:t>
      </w:r>
      <w:r w:rsidRPr="009322D7">
        <w:rPr>
          <w:i/>
          <w:iCs/>
        </w:rPr>
        <w:t>Euszebiosz egyháztörténete</w:t>
      </w:r>
      <w:r>
        <w:rPr>
          <w:i/>
          <w:iCs/>
        </w:rPr>
        <w:t>,</w:t>
      </w:r>
      <w:r>
        <w:t xml:space="preserve"> II,18</w:t>
      </w:r>
    </w:p>
  </w:endnote>
  <w:endnote w:id="1032">
    <w:p w14:paraId="7CA3344E" w14:textId="0C86A316" w:rsidR="002F7F9A" w:rsidRPr="00C458F8" w:rsidRDefault="002F7F9A" w:rsidP="00042105">
      <w:pPr>
        <w:pStyle w:val="Lbjegyzetszveg"/>
        <w:rPr>
          <w:lang w:val="it-IT"/>
        </w:rPr>
      </w:pPr>
      <w:r>
        <w:rPr>
          <w:rStyle w:val="Vgjegyzet-hivatkozs"/>
        </w:rPr>
        <w:endnoteRef/>
      </w:r>
      <w:r>
        <w:rPr>
          <w:lang w:val="it-IT"/>
        </w:rPr>
        <w:tab/>
        <w:t>Vö.</w:t>
      </w:r>
      <w:r w:rsidRPr="00C458F8">
        <w:rPr>
          <w:lang w:val="it-IT"/>
        </w:rPr>
        <w:t xml:space="preserve"> De congressu quaerendae </w:t>
      </w:r>
      <w:r>
        <w:rPr>
          <w:lang w:val="it-IT"/>
        </w:rPr>
        <w:t>V,20</w:t>
      </w:r>
    </w:p>
  </w:endnote>
  <w:endnote w:id="1033">
    <w:p w14:paraId="1C1A9B22" w14:textId="242B30DA" w:rsidR="002F7F9A" w:rsidRPr="00C458F8" w:rsidRDefault="002F7F9A" w:rsidP="00042105">
      <w:pPr>
        <w:pStyle w:val="Lbjegyzetszveg"/>
        <w:rPr>
          <w:lang w:val="it-IT"/>
        </w:rPr>
      </w:pPr>
      <w:r>
        <w:rPr>
          <w:rStyle w:val="Vgjegyzet-hivatkozs"/>
        </w:rPr>
        <w:endnoteRef/>
      </w:r>
      <w:r>
        <w:rPr>
          <w:lang w:val="it-IT"/>
        </w:rPr>
        <w:tab/>
        <w:t>Vö</w:t>
      </w:r>
      <w:r w:rsidRPr="00C458F8">
        <w:rPr>
          <w:lang w:val="it-IT"/>
        </w:rPr>
        <w:t>. De opificio mundi XXXIV</w:t>
      </w:r>
      <w:r>
        <w:rPr>
          <w:lang w:val="it-IT"/>
        </w:rPr>
        <w:t>,101</w:t>
      </w:r>
    </w:p>
  </w:endnote>
  <w:endnote w:id="1034">
    <w:p w14:paraId="43BE3880" w14:textId="27FDD4F8" w:rsidR="002F7F9A" w:rsidRPr="00C458F8" w:rsidRDefault="002F7F9A" w:rsidP="00042105">
      <w:pPr>
        <w:pStyle w:val="Lbjegyzetszveg"/>
        <w:rPr>
          <w:lang w:val="it-IT"/>
        </w:rPr>
      </w:pPr>
      <w:r>
        <w:rPr>
          <w:rStyle w:val="Vgjegyzet-hivatkozs"/>
        </w:rPr>
        <w:endnoteRef/>
      </w:r>
      <w:r>
        <w:rPr>
          <w:lang w:val="it-IT"/>
        </w:rPr>
        <w:tab/>
        <w:t>Vö</w:t>
      </w:r>
      <w:r w:rsidRPr="00C458F8">
        <w:rPr>
          <w:lang w:val="it-IT"/>
        </w:rPr>
        <w:t>. De opificio mundi XVI</w:t>
      </w:r>
      <w:r>
        <w:rPr>
          <w:lang w:val="it-IT"/>
        </w:rPr>
        <w:t>,49</w:t>
      </w:r>
    </w:p>
  </w:endnote>
  <w:endnote w:id="1035">
    <w:p w14:paraId="738A5579" w14:textId="6554AA8E" w:rsidR="002F7F9A" w:rsidRPr="0028129A" w:rsidRDefault="002F7F9A" w:rsidP="00042105">
      <w:pPr>
        <w:pStyle w:val="Lbjegyzetszveg"/>
        <w:rPr>
          <w:lang w:val="it-IT"/>
        </w:rPr>
      </w:pPr>
      <w:r>
        <w:rPr>
          <w:rStyle w:val="Vgjegyzet-hivatkozs"/>
        </w:rPr>
        <w:endnoteRef/>
      </w:r>
      <w:r>
        <w:rPr>
          <w:lang w:val="it-IT"/>
        </w:rPr>
        <w:tab/>
        <w:t>Vö.</w:t>
      </w:r>
      <w:r w:rsidRPr="00C458F8">
        <w:rPr>
          <w:lang w:val="it-IT"/>
        </w:rPr>
        <w:t xml:space="preserve"> </w:t>
      </w:r>
      <w:r w:rsidRPr="0028129A">
        <w:rPr>
          <w:lang w:val="it-IT"/>
        </w:rPr>
        <w:t xml:space="preserve">De opificio mundi VIII; </w:t>
      </w:r>
      <w:bookmarkStart w:id="141" w:name="_Hlk102470179"/>
      <w:r>
        <w:rPr>
          <w:lang w:val="it-IT"/>
        </w:rPr>
        <w:t>Quod Deus sit</w:t>
      </w:r>
      <w:r w:rsidRPr="0028129A">
        <w:rPr>
          <w:lang w:val="it-IT"/>
        </w:rPr>
        <w:t xml:space="preserve"> </w:t>
      </w:r>
      <w:r>
        <w:rPr>
          <w:lang w:val="it-IT"/>
        </w:rPr>
        <w:t>immutabilis</w:t>
      </w:r>
      <w:r w:rsidRPr="0028129A">
        <w:rPr>
          <w:lang w:val="it-IT"/>
        </w:rPr>
        <w:t xml:space="preserve"> I,3</w:t>
      </w:r>
      <w:bookmarkEnd w:id="141"/>
    </w:p>
  </w:endnote>
  <w:endnote w:id="1036">
    <w:p w14:paraId="1CFDEE08" w14:textId="4FDFE34B" w:rsidR="002F7F9A" w:rsidRPr="0028129A" w:rsidRDefault="002F7F9A" w:rsidP="00042105">
      <w:pPr>
        <w:pStyle w:val="Lbjegyzetszveg"/>
      </w:pPr>
      <w:r w:rsidRPr="0028129A">
        <w:rPr>
          <w:rStyle w:val="Vgjegyzet-hivatkozs"/>
        </w:rPr>
        <w:endnoteRef/>
      </w:r>
      <w:r w:rsidRPr="0028129A">
        <w:rPr>
          <w:lang w:val="it-IT"/>
        </w:rPr>
        <w:tab/>
        <w:t>Vö. De congressu quaerendae XIV,79</w:t>
      </w:r>
    </w:p>
  </w:endnote>
  <w:endnote w:id="1037">
    <w:p w14:paraId="54A1721C" w14:textId="5CF7E81D" w:rsidR="002F7F9A" w:rsidRPr="0028129A" w:rsidRDefault="002F7F9A" w:rsidP="00042105">
      <w:pPr>
        <w:pStyle w:val="Lbjegyzetszveg"/>
      </w:pPr>
      <w:r w:rsidRPr="0028129A">
        <w:rPr>
          <w:rStyle w:val="Vgjegyzet-hivatkozs"/>
        </w:rPr>
        <w:endnoteRef/>
      </w:r>
      <w:r w:rsidRPr="0028129A">
        <w:rPr>
          <w:lang w:val="it-IT"/>
        </w:rPr>
        <w:tab/>
        <w:t>Vö. De Abrahamo XXXI,162–163</w:t>
      </w:r>
    </w:p>
  </w:endnote>
  <w:endnote w:id="1038">
    <w:p w14:paraId="50A387C5" w14:textId="68862577" w:rsidR="002F7F9A" w:rsidRPr="00C458F8" w:rsidRDefault="002F7F9A" w:rsidP="00042105">
      <w:pPr>
        <w:pStyle w:val="Lbjegyzetszveg"/>
      </w:pPr>
      <w:r w:rsidRPr="0028129A">
        <w:rPr>
          <w:rStyle w:val="Vgjegyzet-hivatkozs"/>
        </w:rPr>
        <w:endnoteRef/>
      </w:r>
      <w:r w:rsidRPr="0028129A">
        <w:rPr>
          <w:lang w:val="it-IT"/>
        </w:rPr>
        <w:tab/>
        <w:t xml:space="preserve">Vö. </w:t>
      </w:r>
      <w:bookmarkStart w:id="142" w:name="_Hlk102474131"/>
      <w:r w:rsidRPr="0028129A">
        <w:rPr>
          <w:lang w:val="it-IT"/>
        </w:rPr>
        <w:t>De so</w:t>
      </w:r>
      <w:r w:rsidRPr="00145CC5">
        <w:rPr>
          <w:lang w:val="it-IT"/>
        </w:rPr>
        <w:t>mniis I, c. 6</w:t>
      </w:r>
      <w:r>
        <w:rPr>
          <w:lang w:val="it-IT"/>
        </w:rPr>
        <w:t>–</w:t>
      </w:r>
      <w:r w:rsidRPr="00145CC5">
        <w:rPr>
          <w:lang w:val="it-IT"/>
        </w:rPr>
        <w:t>7. n. 30</w:t>
      </w:r>
      <w:r>
        <w:rPr>
          <w:lang w:val="it-IT"/>
        </w:rPr>
        <w:t>–</w:t>
      </w:r>
      <w:r w:rsidRPr="00145CC5">
        <w:rPr>
          <w:lang w:val="it-IT"/>
        </w:rPr>
        <w:t>40</w:t>
      </w:r>
      <w:bookmarkEnd w:id="142"/>
    </w:p>
  </w:endnote>
  <w:endnote w:id="1039">
    <w:p w14:paraId="2C9C641D" w14:textId="1DB30405" w:rsidR="002F7F9A" w:rsidRPr="00B238CC" w:rsidRDefault="002F7F9A" w:rsidP="00042105">
      <w:pPr>
        <w:pStyle w:val="Lbjegyzetszveg"/>
        <w:rPr>
          <w:lang w:val="it-IT"/>
        </w:rPr>
      </w:pPr>
      <w:r>
        <w:rPr>
          <w:rStyle w:val="Vgjegyzet-hivatkozs"/>
        </w:rPr>
        <w:endnoteRef/>
      </w:r>
      <w:r>
        <w:rPr>
          <w:lang w:val="it-IT"/>
        </w:rPr>
        <w:tab/>
        <w:t>Vö.</w:t>
      </w:r>
      <w:r w:rsidRPr="00B238CC">
        <w:rPr>
          <w:lang w:val="it-IT"/>
        </w:rPr>
        <w:t xml:space="preserve"> De opificio mundi II</w:t>
      </w:r>
      <w:r>
        <w:rPr>
          <w:lang w:val="it-IT"/>
        </w:rPr>
        <w:t>,8; De migratione Abrahami XXXIV,191</w:t>
      </w:r>
    </w:p>
  </w:endnote>
  <w:endnote w:id="1040">
    <w:p w14:paraId="06B97452" w14:textId="19E5D55D" w:rsidR="002F7F9A" w:rsidRPr="0004389C" w:rsidRDefault="002F7F9A" w:rsidP="00042105">
      <w:pPr>
        <w:pStyle w:val="Lbjegyzetszveg"/>
      </w:pPr>
      <w:r>
        <w:rPr>
          <w:rStyle w:val="Vgjegyzet-hivatkozs"/>
        </w:rPr>
        <w:endnoteRef/>
      </w:r>
      <w:r>
        <w:rPr>
          <w:lang w:val="de-DE"/>
        </w:rPr>
        <w:tab/>
      </w:r>
      <w:r w:rsidRPr="0004389C">
        <w:rPr>
          <w:lang w:val="de-DE"/>
        </w:rPr>
        <w:t>Vö. Legum allegoriarum I,1</w:t>
      </w:r>
    </w:p>
  </w:endnote>
  <w:endnote w:id="1041">
    <w:p w14:paraId="13B021B8" w14:textId="347831DA" w:rsidR="002F7F9A" w:rsidRPr="005A0636" w:rsidRDefault="002F7F9A" w:rsidP="00042105">
      <w:pPr>
        <w:pStyle w:val="Lbjegyzetszveg"/>
        <w:rPr>
          <w:lang w:val="de-DE"/>
        </w:rPr>
      </w:pPr>
      <w:r>
        <w:rPr>
          <w:rStyle w:val="Vgjegyzet-hivatkozs"/>
        </w:rPr>
        <w:endnoteRef/>
      </w:r>
      <w:r>
        <w:rPr>
          <w:lang w:val="de-DE"/>
        </w:rPr>
        <w:tab/>
      </w:r>
      <w:r w:rsidRPr="005A0636">
        <w:rPr>
          <w:lang w:val="de-DE"/>
        </w:rPr>
        <w:t xml:space="preserve">Vö. Quod Deus sit immutabilis </w:t>
      </w:r>
      <w:r>
        <w:rPr>
          <w:lang w:val="de-DE"/>
        </w:rPr>
        <w:t xml:space="preserve">XII,57; </w:t>
      </w:r>
      <w:r w:rsidRPr="005A0636">
        <w:rPr>
          <w:lang w:val="de-DE"/>
        </w:rPr>
        <w:t>XIII,60</w:t>
      </w:r>
      <w:r>
        <w:rPr>
          <w:lang w:val="de-DE"/>
        </w:rPr>
        <w:t>–</w:t>
      </w:r>
      <w:r w:rsidRPr="005A0636">
        <w:rPr>
          <w:lang w:val="de-DE"/>
        </w:rPr>
        <w:t>63</w:t>
      </w:r>
    </w:p>
  </w:endnote>
  <w:endnote w:id="1042">
    <w:p w14:paraId="670A3E99" w14:textId="021D38CA" w:rsidR="002F7F9A" w:rsidRPr="006D3A5F" w:rsidRDefault="002F7F9A" w:rsidP="00042105">
      <w:pPr>
        <w:pStyle w:val="Lbjegyzetszveg"/>
        <w:rPr>
          <w:lang w:val="de-DE"/>
        </w:rPr>
      </w:pPr>
      <w:r>
        <w:rPr>
          <w:rStyle w:val="Vgjegyzet-hivatkozs"/>
        </w:rPr>
        <w:endnoteRef/>
      </w:r>
      <w:r>
        <w:rPr>
          <w:lang w:val="de-DE"/>
        </w:rPr>
        <w:tab/>
      </w:r>
      <w:r w:rsidRPr="006D3A5F">
        <w:rPr>
          <w:lang w:val="de-DE"/>
        </w:rPr>
        <w:t>Vö. Quod Deus sit immutabilis XIII</w:t>
      </w:r>
      <w:r>
        <w:rPr>
          <w:lang w:val="de-DE"/>
        </w:rPr>
        <w:t>,62</w:t>
      </w:r>
    </w:p>
  </w:endnote>
  <w:endnote w:id="1043">
    <w:p w14:paraId="0F105A9D" w14:textId="36184C07" w:rsidR="002F7F9A" w:rsidRPr="00E8155F" w:rsidRDefault="002F7F9A" w:rsidP="00042105">
      <w:pPr>
        <w:pStyle w:val="Lbjegyzetszveg"/>
      </w:pPr>
      <w:r>
        <w:rPr>
          <w:rStyle w:val="Vgjegyzet-hivatkozs"/>
        </w:rPr>
        <w:endnoteRef/>
      </w:r>
      <w:r>
        <w:rPr>
          <w:lang w:val="it-IT"/>
        </w:rPr>
        <w:tab/>
      </w:r>
      <w:r>
        <w:t>Vö. De</w:t>
      </w:r>
      <w:r w:rsidRPr="00E35F8E">
        <w:t xml:space="preserve"> post</w:t>
      </w:r>
      <w:r>
        <w:t>eritate</w:t>
      </w:r>
      <w:r w:rsidRPr="00E35F8E">
        <w:t xml:space="preserve"> Caini </w:t>
      </w:r>
      <w:r>
        <w:t>XLVIII,167</w:t>
      </w:r>
    </w:p>
  </w:endnote>
  <w:endnote w:id="1044">
    <w:p w14:paraId="591CC4FA" w14:textId="17FE5A7F" w:rsidR="002F7F9A" w:rsidRPr="00CD1E14" w:rsidRDefault="002F7F9A" w:rsidP="00042105">
      <w:pPr>
        <w:pStyle w:val="Lbjegyzetszveg"/>
        <w:rPr>
          <w:lang w:val="it-IT"/>
        </w:rPr>
      </w:pPr>
      <w:r>
        <w:rPr>
          <w:rStyle w:val="Vgjegyzet-hivatkozs"/>
        </w:rPr>
        <w:endnoteRef/>
      </w:r>
      <w:r>
        <w:rPr>
          <w:lang w:val="it-IT"/>
        </w:rPr>
        <w:tab/>
        <w:t>Vö. De specialibus legibus I,6,32–35</w:t>
      </w:r>
    </w:p>
  </w:endnote>
  <w:endnote w:id="1045">
    <w:p w14:paraId="0170E326" w14:textId="0F5630F1" w:rsidR="002F7F9A" w:rsidRPr="0034355B" w:rsidRDefault="002F7F9A" w:rsidP="00042105">
      <w:pPr>
        <w:pStyle w:val="Lbjegyzetszveg"/>
      </w:pPr>
      <w:r>
        <w:rPr>
          <w:rStyle w:val="Vgjegyzet-hivatkozs"/>
        </w:rPr>
        <w:endnoteRef/>
      </w:r>
      <w:r>
        <w:rPr>
          <w:lang w:val="it-IT"/>
        </w:rPr>
        <w:tab/>
      </w:r>
      <w:r w:rsidRPr="00212238">
        <w:rPr>
          <w:lang w:val="it-IT"/>
        </w:rPr>
        <w:t>Vö. De Abrahamo XVI,74</w:t>
      </w:r>
      <w:r>
        <w:rPr>
          <w:lang w:val="it-IT"/>
        </w:rPr>
        <w:t>–</w:t>
      </w:r>
      <w:r w:rsidRPr="00212238">
        <w:rPr>
          <w:lang w:val="it-IT"/>
        </w:rPr>
        <w:t>7</w:t>
      </w:r>
      <w:r>
        <w:rPr>
          <w:lang w:val="it-IT"/>
        </w:rPr>
        <w:t xml:space="preserve">6; </w:t>
      </w:r>
      <w:r w:rsidRPr="00212238">
        <w:rPr>
          <w:lang w:val="it-IT"/>
        </w:rPr>
        <w:t>De spec</w:t>
      </w:r>
      <w:r>
        <w:rPr>
          <w:lang w:val="it-IT"/>
        </w:rPr>
        <w:t>ialibus</w:t>
      </w:r>
      <w:r w:rsidRPr="00212238">
        <w:rPr>
          <w:lang w:val="it-IT"/>
        </w:rPr>
        <w:t xml:space="preserve"> leg</w:t>
      </w:r>
      <w:r>
        <w:rPr>
          <w:lang w:val="it-IT"/>
        </w:rPr>
        <w:t>ibus</w:t>
      </w:r>
      <w:r w:rsidRPr="00212238">
        <w:rPr>
          <w:lang w:val="it-IT"/>
        </w:rPr>
        <w:t xml:space="preserve"> </w:t>
      </w:r>
      <w:r>
        <w:rPr>
          <w:lang w:val="it-IT"/>
        </w:rPr>
        <w:t>VI,</w:t>
      </w:r>
      <w:r w:rsidRPr="00212238">
        <w:rPr>
          <w:lang w:val="it-IT"/>
        </w:rPr>
        <w:t>33</w:t>
      </w:r>
      <w:r>
        <w:rPr>
          <w:lang w:val="it-IT"/>
        </w:rPr>
        <w:t>–</w:t>
      </w:r>
      <w:r w:rsidRPr="00212238">
        <w:rPr>
          <w:lang w:val="it-IT"/>
        </w:rPr>
        <w:t>35</w:t>
      </w:r>
    </w:p>
  </w:endnote>
  <w:endnote w:id="1046">
    <w:p w14:paraId="62C6DF6D" w14:textId="6B93A153" w:rsidR="002F7F9A" w:rsidRPr="0034355B" w:rsidRDefault="002F7F9A" w:rsidP="00042105">
      <w:pPr>
        <w:pStyle w:val="Lbjegyzetszveg"/>
      </w:pPr>
      <w:r>
        <w:rPr>
          <w:rStyle w:val="Vgjegyzet-hivatkozs"/>
        </w:rPr>
        <w:endnoteRef/>
      </w:r>
      <w:r>
        <w:rPr>
          <w:lang w:val="it-IT"/>
        </w:rPr>
        <w:tab/>
      </w:r>
      <w:r w:rsidRPr="00212238">
        <w:rPr>
          <w:lang w:val="it-IT"/>
        </w:rPr>
        <w:t>Vö. De fuga et inventione XXIX,161</w:t>
      </w:r>
      <w:r>
        <w:rPr>
          <w:lang w:val="it-IT"/>
        </w:rPr>
        <w:t>–</w:t>
      </w:r>
      <w:r w:rsidRPr="00212238">
        <w:rPr>
          <w:lang w:val="it-IT"/>
        </w:rPr>
        <w:t>162</w:t>
      </w:r>
    </w:p>
  </w:endnote>
  <w:endnote w:id="1047">
    <w:p w14:paraId="02764267" w14:textId="1524B8BA" w:rsidR="002F7F9A" w:rsidRPr="00793BA7" w:rsidRDefault="002F7F9A" w:rsidP="00042105">
      <w:pPr>
        <w:pStyle w:val="Lbjegyzetszveg"/>
      </w:pPr>
      <w:r>
        <w:rPr>
          <w:rStyle w:val="Vgjegyzet-hivatkozs"/>
        </w:rPr>
        <w:endnoteRef/>
      </w:r>
      <w:r>
        <w:rPr>
          <w:lang w:val="de-DE"/>
        </w:rPr>
        <w:tab/>
      </w:r>
      <w:r w:rsidRPr="0095180D">
        <w:rPr>
          <w:lang w:val="de-DE"/>
        </w:rPr>
        <w:t xml:space="preserve">Vö. </w:t>
      </w:r>
      <w:r>
        <w:rPr>
          <w:lang w:val="de-DE"/>
        </w:rPr>
        <w:t>De Abrahamo XVI,75–76</w:t>
      </w:r>
    </w:p>
  </w:endnote>
  <w:endnote w:id="1048">
    <w:p w14:paraId="0DDE1448" w14:textId="1B215BA6" w:rsidR="002F7F9A" w:rsidRPr="00DF66FC" w:rsidRDefault="002F7F9A" w:rsidP="00042105">
      <w:pPr>
        <w:pStyle w:val="Lbjegyzetszveg"/>
      </w:pPr>
      <w:r>
        <w:rPr>
          <w:rStyle w:val="Vgjegyzet-hivatkozs"/>
        </w:rPr>
        <w:endnoteRef/>
      </w:r>
      <w:r>
        <w:rPr>
          <w:lang w:val="de-DE"/>
        </w:rPr>
        <w:tab/>
      </w:r>
      <w:r>
        <w:t xml:space="preserve">Vö. </w:t>
      </w:r>
      <w:r w:rsidRPr="00DF66FC">
        <w:t>Quod Deus sit immutabilis XIII,61</w:t>
      </w:r>
      <w:r>
        <w:t>–</w:t>
      </w:r>
      <w:r w:rsidRPr="00DF66FC">
        <w:t>62</w:t>
      </w:r>
    </w:p>
  </w:endnote>
  <w:endnote w:id="1049">
    <w:p w14:paraId="1BBCBDBE" w14:textId="69C5BB0E" w:rsidR="002F7F9A" w:rsidRPr="00D44BD7" w:rsidRDefault="002F7F9A" w:rsidP="00042105">
      <w:pPr>
        <w:pStyle w:val="Lbjegyzetszveg"/>
        <w:rPr>
          <w:lang w:val="de-DE"/>
        </w:rPr>
      </w:pPr>
      <w:r>
        <w:rPr>
          <w:rStyle w:val="Vgjegyzet-hivatkozs"/>
        </w:rPr>
        <w:endnoteRef/>
      </w:r>
      <w:r>
        <w:rPr>
          <w:lang w:val="de-DE"/>
        </w:rPr>
        <w:tab/>
        <w:t>Vö. Legum allegoriarum III,17,51</w:t>
      </w:r>
    </w:p>
  </w:endnote>
  <w:endnote w:id="1050">
    <w:p w14:paraId="32C7D341" w14:textId="61A5FA6D" w:rsidR="002F7F9A" w:rsidRPr="00E65180" w:rsidRDefault="002F7F9A" w:rsidP="00042105">
      <w:pPr>
        <w:pStyle w:val="Lbjegyzetszveg"/>
        <w:rPr>
          <w:lang w:val="de-DE"/>
        </w:rPr>
      </w:pPr>
      <w:r>
        <w:rPr>
          <w:rStyle w:val="Vgjegyzet-hivatkozs"/>
        </w:rPr>
        <w:endnoteRef/>
      </w:r>
      <w:r>
        <w:rPr>
          <w:lang w:val="de-DE"/>
        </w:rPr>
        <w:tab/>
      </w:r>
      <w:r w:rsidRPr="00E65180">
        <w:rPr>
          <w:lang w:val="de-DE"/>
        </w:rPr>
        <w:t>Vö. Quod Deus sit immutabilis VI,32</w:t>
      </w:r>
    </w:p>
  </w:endnote>
  <w:endnote w:id="1051">
    <w:p w14:paraId="3700250D" w14:textId="3785087B" w:rsidR="002F7F9A" w:rsidRPr="001F1099" w:rsidRDefault="002F7F9A" w:rsidP="00042105">
      <w:pPr>
        <w:pStyle w:val="Lbjegyzetszveg"/>
        <w:rPr>
          <w:lang w:val="de-DE"/>
        </w:rPr>
      </w:pPr>
      <w:r>
        <w:rPr>
          <w:rStyle w:val="Vgjegyzet-hivatkozs"/>
        </w:rPr>
        <w:endnoteRef/>
      </w:r>
      <w:r>
        <w:rPr>
          <w:lang w:val="de-DE"/>
        </w:rPr>
        <w:tab/>
        <w:t xml:space="preserve">Vö. </w:t>
      </w:r>
      <w:r w:rsidRPr="001F1099">
        <w:rPr>
          <w:lang w:val="de-DE"/>
        </w:rPr>
        <w:t>Quod Deus sit immutabilis XIII,60</w:t>
      </w:r>
    </w:p>
  </w:endnote>
  <w:endnote w:id="1052">
    <w:p w14:paraId="1B9A45A8" w14:textId="213F8D18" w:rsidR="002F7F9A" w:rsidRPr="001F1099" w:rsidRDefault="002F7F9A" w:rsidP="00042105">
      <w:pPr>
        <w:pStyle w:val="Lbjegyzetszveg"/>
        <w:rPr>
          <w:lang w:val="it-IT"/>
        </w:rPr>
      </w:pPr>
      <w:r>
        <w:rPr>
          <w:rStyle w:val="Vgjegyzet-hivatkozs"/>
        </w:rPr>
        <w:endnoteRef/>
      </w:r>
      <w:r>
        <w:rPr>
          <w:lang w:val="it-IT"/>
        </w:rPr>
        <w:tab/>
      </w:r>
      <w:r w:rsidRPr="001F1099">
        <w:rPr>
          <w:lang w:val="it-IT"/>
        </w:rPr>
        <w:t>Vö. De opificio mundi II,</w:t>
      </w:r>
      <w:r>
        <w:rPr>
          <w:lang w:val="it-IT"/>
        </w:rPr>
        <w:t>7–</w:t>
      </w:r>
      <w:r w:rsidRPr="001F1099">
        <w:rPr>
          <w:lang w:val="it-IT"/>
        </w:rPr>
        <w:t>8</w:t>
      </w:r>
      <w:r>
        <w:rPr>
          <w:lang w:val="it-IT"/>
        </w:rPr>
        <w:t>; De praemiis et poenis VI,40</w:t>
      </w:r>
    </w:p>
  </w:endnote>
  <w:endnote w:id="1053">
    <w:p w14:paraId="086F0105" w14:textId="70391AF8" w:rsidR="002F7F9A" w:rsidRPr="0024544D" w:rsidRDefault="002F7F9A" w:rsidP="00042105">
      <w:pPr>
        <w:pStyle w:val="Lbjegyzetszveg"/>
      </w:pPr>
      <w:r>
        <w:rPr>
          <w:rStyle w:val="Vgjegyzet-hivatkozs"/>
        </w:rPr>
        <w:endnoteRef/>
      </w:r>
      <w:r>
        <w:rPr>
          <w:lang w:val="it-IT"/>
        </w:rPr>
        <w:tab/>
      </w:r>
      <w:r w:rsidRPr="00DD3D42">
        <w:rPr>
          <w:lang w:val="it-IT"/>
        </w:rPr>
        <w:t>Vö. Legum allegoriarum I,51</w:t>
      </w:r>
    </w:p>
  </w:endnote>
  <w:endnote w:id="1054">
    <w:p w14:paraId="422AC550" w14:textId="173FDD10" w:rsidR="002F7F9A" w:rsidRPr="00CD1E14" w:rsidRDefault="002F7F9A" w:rsidP="00042105">
      <w:pPr>
        <w:pStyle w:val="Lbjegyzetszveg"/>
        <w:rPr>
          <w:lang w:val="it-IT"/>
        </w:rPr>
      </w:pPr>
      <w:r>
        <w:rPr>
          <w:rStyle w:val="Vgjegyzet-hivatkozs"/>
        </w:rPr>
        <w:endnoteRef/>
      </w:r>
      <w:r>
        <w:rPr>
          <w:lang w:val="it-IT"/>
        </w:rPr>
        <w:tab/>
        <w:t xml:space="preserve">Vö. De specialibus legibus I,6,34; </w:t>
      </w:r>
      <w:r w:rsidRPr="00A04D74">
        <w:rPr>
          <w:lang w:val="it-IT"/>
        </w:rPr>
        <w:t>Legum allegoriarum III,3,7</w:t>
      </w:r>
    </w:p>
  </w:endnote>
  <w:endnote w:id="1055">
    <w:p w14:paraId="7DE05D1C" w14:textId="646AC830" w:rsidR="002F7F9A" w:rsidRPr="009F503E" w:rsidRDefault="002F7F9A" w:rsidP="00042105">
      <w:pPr>
        <w:pStyle w:val="Lbjegyzetszveg"/>
        <w:rPr>
          <w:lang w:val="it-IT"/>
        </w:rPr>
      </w:pPr>
      <w:r>
        <w:rPr>
          <w:rStyle w:val="Vgjegyzet-hivatkozs"/>
        </w:rPr>
        <w:endnoteRef/>
      </w:r>
      <w:r>
        <w:rPr>
          <w:lang w:val="it-IT"/>
        </w:rPr>
        <w:tab/>
        <w:t xml:space="preserve">Vö. </w:t>
      </w:r>
      <w:r w:rsidRPr="009F503E">
        <w:rPr>
          <w:lang w:val="it-IT"/>
        </w:rPr>
        <w:t>Legum allegoriarum III,32,98</w:t>
      </w:r>
      <w:r>
        <w:rPr>
          <w:lang w:val="it-IT"/>
        </w:rPr>
        <w:t>–</w:t>
      </w:r>
      <w:r w:rsidRPr="009F503E">
        <w:rPr>
          <w:lang w:val="it-IT"/>
        </w:rPr>
        <w:t>99</w:t>
      </w:r>
    </w:p>
  </w:endnote>
  <w:endnote w:id="1056">
    <w:p w14:paraId="2360ED37" w14:textId="2AA4B721" w:rsidR="002F7F9A" w:rsidRPr="00D44BD7" w:rsidRDefault="002F7F9A" w:rsidP="00042105">
      <w:pPr>
        <w:pStyle w:val="Lbjegyzetszveg"/>
        <w:rPr>
          <w:lang w:val="it-IT"/>
        </w:rPr>
      </w:pPr>
      <w:r>
        <w:rPr>
          <w:rStyle w:val="Vgjegyzet-hivatkozs"/>
        </w:rPr>
        <w:endnoteRef/>
      </w:r>
      <w:r>
        <w:rPr>
          <w:lang w:val="it-IT"/>
        </w:rPr>
        <w:tab/>
      </w:r>
      <w:r w:rsidRPr="00D44BD7">
        <w:rPr>
          <w:lang w:val="it-IT"/>
        </w:rPr>
        <w:t>Vö. De posteritate Caini XLVIII,168; Legum allegoriarum II,1,2; De mutatione nominum IV,27</w:t>
      </w:r>
    </w:p>
  </w:endnote>
  <w:endnote w:id="1057">
    <w:p w14:paraId="58791C23" w14:textId="61E97A2C" w:rsidR="002F7F9A" w:rsidRPr="002741CB" w:rsidRDefault="002F7F9A" w:rsidP="00042105">
      <w:pPr>
        <w:pStyle w:val="Lbjegyzetszveg"/>
        <w:rPr>
          <w:lang w:val="it-IT"/>
        </w:rPr>
      </w:pPr>
      <w:r>
        <w:rPr>
          <w:rStyle w:val="Vgjegyzet-hivatkozs"/>
        </w:rPr>
        <w:endnoteRef/>
      </w:r>
      <w:r>
        <w:rPr>
          <w:lang w:val="it-IT"/>
        </w:rPr>
        <w:tab/>
      </w:r>
      <w:r w:rsidRPr="002741CB">
        <w:rPr>
          <w:lang w:val="it-IT"/>
        </w:rPr>
        <w:t>Vö. De opificio mundi V,21</w:t>
      </w:r>
    </w:p>
  </w:endnote>
  <w:endnote w:id="1058">
    <w:p w14:paraId="39395DA8" w14:textId="27509E38" w:rsidR="002F7F9A" w:rsidRPr="00BB137E" w:rsidRDefault="002F7F9A" w:rsidP="00042105">
      <w:pPr>
        <w:pStyle w:val="Lbjegyzetszveg"/>
        <w:rPr>
          <w:lang w:val="de-DE"/>
        </w:rPr>
      </w:pPr>
      <w:r>
        <w:rPr>
          <w:rStyle w:val="Vgjegyzet-hivatkozs"/>
        </w:rPr>
        <w:endnoteRef/>
      </w:r>
      <w:r>
        <w:rPr>
          <w:lang w:val="de-DE"/>
        </w:rPr>
        <w:tab/>
        <w:t xml:space="preserve">Vö. </w:t>
      </w:r>
      <w:r w:rsidRPr="00BB137E">
        <w:rPr>
          <w:lang w:val="de-DE"/>
        </w:rPr>
        <w:t>Quod Deus sit immutabilis VI,29</w:t>
      </w:r>
      <w:r>
        <w:rPr>
          <w:lang w:val="de-DE"/>
        </w:rPr>
        <w:t>–</w:t>
      </w:r>
      <w:r w:rsidRPr="00BB137E">
        <w:rPr>
          <w:lang w:val="de-DE"/>
        </w:rPr>
        <w:t>30</w:t>
      </w:r>
    </w:p>
  </w:endnote>
  <w:endnote w:id="1059">
    <w:p w14:paraId="68CAC1EE" w14:textId="1D38C02B" w:rsidR="002F7F9A" w:rsidRPr="00BB137E" w:rsidRDefault="002F7F9A" w:rsidP="00042105">
      <w:pPr>
        <w:pStyle w:val="Lbjegyzetszveg"/>
        <w:rPr>
          <w:lang w:val="it-IT"/>
        </w:rPr>
      </w:pPr>
      <w:r>
        <w:rPr>
          <w:rStyle w:val="Vgjegyzet-hivatkozs"/>
        </w:rPr>
        <w:endnoteRef/>
      </w:r>
      <w:r>
        <w:rPr>
          <w:lang w:val="it-IT"/>
        </w:rPr>
        <w:tab/>
      </w:r>
      <w:r w:rsidRPr="00BB137E">
        <w:rPr>
          <w:lang w:val="it-IT"/>
        </w:rPr>
        <w:t>Vö. De opificio mundi II,7</w:t>
      </w:r>
      <w:r>
        <w:rPr>
          <w:lang w:val="it-IT"/>
        </w:rPr>
        <w:t>–</w:t>
      </w:r>
      <w:r w:rsidRPr="00BB137E">
        <w:rPr>
          <w:lang w:val="it-IT"/>
        </w:rPr>
        <w:t>12</w:t>
      </w:r>
    </w:p>
  </w:endnote>
  <w:endnote w:id="1060">
    <w:p w14:paraId="457EC7BD" w14:textId="0B104A17" w:rsidR="002F7F9A" w:rsidRPr="002741CB" w:rsidRDefault="002F7F9A" w:rsidP="00042105">
      <w:pPr>
        <w:pStyle w:val="Lbjegyzetszveg"/>
        <w:rPr>
          <w:lang w:val="it-IT"/>
        </w:rPr>
      </w:pPr>
      <w:r>
        <w:rPr>
          <w:rStyle w:val="Vgjegyzet-hivatkozs"/>
        </w:rPr>
        <w:endnoteRef/>
      </w:r>
      <w:r>
        <w:rPr>
          <w:lang w:val="it-IT"/>
        </w:rPr>
        <w:tab/>
      </w:r>
      <w:r w:rsidRPr="002741CB">
        <w:rPr>
          <w:lang w:val="it-IT"/>
        </w:rPr>
        <w:t>Vö. De posteritate Caini V,14</w:t>
      </w:r>
    </w:p>
  </w:endnote>
  <w:endnote w:id="1061">
    <w:p w14:paraId="2BC1764D" w14:textId="452BB8E9" w:rsidR="002F7F9A" w:rsidRPr="007F55E0" w:rsidRDefault="002F7F9A" w:rsidP="00042105">
      <w:pPr>
        <w:pStyle w:val="Lbjegyzetszveg"/>
        <w:rPr>
          <w:lang w:val="it-IT"/>
        </w:rPr>
      </w:pPr>
      <w:r>
        <w:rPr>
          <w:rStyle w:val="Vgjegyzet-hivatkozs"/>
        </w:rPr>
        <w:endnoteRef/>
      </w:r>
      <w:r>
        <w:rPr>
          <w:lang w:val="it-IT"/>
        </w:rPr>
        <w:tab/>
      </w:r>
      <w:r w:rsidRPr="007F55E0">
        <w:rPr>
          <w:lang w:val="it-IT"/>
        </w:rPr>
        <w:t>Vö. De opificio mundi VI,24</w:t>
      </w:r>
    </w:p>
  </w:endnote>
  <w:endnote w:id="1062">
    <w:p w14:paraId="37E43D3E" w14:textId="606FDAA4" w:rsidR="002F7F9A" w:rsidRPr="007F55E0" w:rsidRDefault="002F7F9A" w:rsidP="00042105">
      <w:pPr>
        <w:pStyle w:val="Lbjegyzetszveg"/>
        <w:rPr>
          <w:lang w:val="it-IT"/>
        </w:rPr>
      </w:pPr>
      <w:r>
        <w:rPr>
          <w:rStyle w:val="Vgjegyzet-hivatkozs"/>
        </w:rPr>
        <w:endnoteRef/>
      </w:r>
      <w:r>
        <w:rPr>
          <w:lang w:val="it-IT"/>
        </w:rPr>
        <w:tab/>
      </w:r>
      <w:r w:rsidRPr="007F55E0">
        <w:rPr>
          <w:lang w:val="it-IT"/>
        </w:rPr>
        <w:t>Vö. De fuga et inventione II,12</w:t>
      </w:r>
      <w:r>
        <w:rPr>
          <w:lang w:val="it-IT"/>
        </w:rPr>
        <w:t xml:space="preserve">; </w:t>
      </w:r>
      <w:r w:rsidRPr="00D467C3">
        <w:rPr>
          <w:lang w:val="it-IT"/>
        </w:rPr>
        <w:t>Legum allegoriarum I,</w:t>
      </w:r>
      <w:r>
        <w:rPr>
          <w:lang w:val="it-IT"/>
        </w:rPr>
        <w:t>19</w:t>
      </w:r>
      <w:r w:rsidRPr="00D467C3">
        <w:rPr>
          <w:lang w:val="it-IT"/>
        </w:rPr>
        <w:t>,65</w:t>
      </w:r>
    </w:p>
  </w:endnote>
  <w:endnote w:id="1063">
    <w:p w14:paraId="4A0E421F" w14:textId="3E23A27D" w:rsidR="002F7F9A" w:rsidRPr="007F55E0" w:rsidRDefault="002F7F9A" w:rsidP="00042105">
      <w:pPr>
        <w:pStyle w:val="Lbjegyzetszveg"/>
        <w:rPr>
          <w:lang w:val="it-IT"/>
        </w:rPr>
      </w:pPr>
      <w:r>
        <w:rPr>
          <w:rStyle w:val="Vgjegyzet-hivatkozs"/>
        </w:rPr>
        <w:endnoteRef/>
      </w:r>
      <w:r>
        <w:rPr>
          <w:lang w:val="it-IT"/>
        </w:rPr>
        <w:tab/>
      </w:r>
      <w:r w:rsidRPr="007F55E0">
        <w:rPr>
          <w:lang w:val="it-IT"/>
        </w:rPr>
        <w:t>Vö. Legum allegoriarum III,61,175</w:t>
      </w:r>
    </w:p>
  </w:endnote>
  <w:endnote w:id="1064">
    <w:p w14:paraId="200B8DDC" w14:textId="781D783D" w:rsidR="002F7F9A" w:rsidRPr="007F55E0" w:rsidRDefault="002F7F9A" w:rsidP="00042105">
      <w:pPr>
        <w:pStyle w:val="Lbjegyzetszveg"/>
        <w:rPr>
          <w:lang w:val="it-IT"/>
        </w:rPr>
      </w:pPr>
      <w:r>
        <w:rPr>
          <w:rStyle w:val="Vgjegyzet-hivatkozs"/>
        </w:rPr>
        <w:endnoteRef/>
      </w:r>
      <w:r>
        <w:rPr>
          <w:lang w:val="it-IT"/>
        </w:rPr>
        <w:tab/>
      </w:r>
      <w:r w:rsidRPr="007F55E0">
        <w:rPr>
          <w:lang w:val="it-IT"/>
        </w:rPr>
        <w:t>Vö. De fuga et inventione XIX,101</w:t>
      </w:r>
    </w:p>
  </w:endnote>
  <w:endnote w:id="1065">
    <w:p w14:paraId="764DE84A" w14:textId="1D9AAC68" w:rsidR="002F7F9A" w:rsidRPr="007F55E0" w:rsidRDefault="002F7F9A" w:rsidP="00042105">
      <w:pPr>
        <w:pStyle w:val="Lbjegyzetszveg"/>
        <w:rPr>
          <w:lang w:val="it-IT"/>
        </w:rPr>
      </w:pPr>
      <w:r>
        <w:rPr>
          <w:rStyle w:val="Vgjegyzet-hivatkozs"/>
        </w:rPr>
        <w:endnoteRef/>
      </w:r>
      <w:r>
        <w:rPr>
          <w:lang w:val="it-IT"/>
        </w:rPr>
        <w:tab/>
      </w:r>
      <w:r w:rsidRPr="007F55E0">
        <w:rPr>
          <w:lang w:val="it-IT"/>
        </w:rPr>
        <w:t xml:space="preserve">De </w:t>
      </w:r>
      <w:r>
        <w:rPr>
          <w:lang w:val="it-IT"/>
        </w:rPr>
        <w:t>m</w:t>
      </w:r>
      <w:r w:rsidRPr="007F55E0">
        <w:rPr>
          <w:lang w:val="it-IT"/>
        </w:rPr>
        <w:t>igratione Abrahami XVIII,101</w:t>
      </w:r>
    </w:p>
  </w:endnote>
  <w:endnote w:id="1066">
    <w:p w14:paraId="25D56801" w14:textId="51D4C927" w:rsidR="002F7F9A" w:rsidRPr="007F55E0" w:rsidRDefault="002F7F9A" w:rsidP="00042105">
      <w:pPr>
        <w:pStyle w:val="Lbjegyzetszveg"/>
        <w:rPr>
          <w:lang w:val="it-IT"/>
        </w:rPr>
      </w:pPr>
      <w:r>
        <w:rPr>
          <w:rStyle w:val="Vgjegyzet-hivatkozs"/>
        </w:rPr>
        <w:endnoteRef/>
      </w:r>
      <w:r>
        <w:rPr>
          <w:lang w:val="it-IT"/>
        </w:rPr>
        <w:tab/>
      </w:r>
      <w:r w:rsidRPr="007F55E0">
        <w:rPr>
          <w:lang w:val="it-IT"/>
        </w:rPr>
        <w:t xml:space="preserve">De </w:t>
      </w:r>
      <w:r>
        <w:rPr>
          <w:lang w:val="it-IT"/>
        </w:rPr>
        <w:t>s</w:t>
      </w:r>
      <w:r w:rsidRPr="007F55E0">
        <w:rPr>
          <w:lang w:val="it-IT"/>
        </w:rPr>
        <w:t xml:space="preserve">pecialibus </w:t>
      </w:r>
      <w:r>
        <w:rPr>
          <w:lang w:val="it-IT"/>
        </w:rPr>
        <w:t>l</w:t>
      </w:r>
      <w:r w:rsidRPr="007F55E0">
        <w:rPr>
          <w:lang w:val="it-IT"/>
        </w:rPr>
        <w:t>egibus I,60,327</w:t>
      </w:r>
    </w:p>
  </w:endnote>
  <w:endnote w:id="1067">
    <w:p w14:paraId="0703B16E" w14:textId="3586297D" w:rsidR="002F7F9A" w:rsidRPr="007F55E0" w:rsidRDefault="002F7F9A" w:rsidP="00042105">
      <w:pPr>
        <w:pStyle w:val="Lbjegyzetszveg"/>
        <w:rPr>
          <w:lang w:val="it-IT"/>
        </w:rPr>
      </w:pPr>
      <w:r>
        <w:rPr>
          <w:rStyle w:val="Vgjegyzet-hivatkozs"/>
        </w:rPr>
        <w:endnoteRef/>
      </w:r>
      <w:r>
        <w:rPr>
          <w:lang w:val="it-IT"/>
        </w:rPr>
        <w:tab/>
        <w:t xml:space="preserve">Vö. </w:t>
      </w:r>
      <w:r w:rsidRPr="007F55E0">
        <w:rPr>
          <w:lang w:val="it-IT"/>
        </w:rPr>
        <w:t>De opificio mundi I,4</w:t>
      </w:r>
      <w:r>
        <w:rPr>
          <w:lang w:val="it-IT"/>
        </w:rPr>
        <w:t>–</w:t>
      </w:r>
      <w:r w:rsidRPr="007F55E0">
        <w:rPr>
          <w:lang w:val="it-IT"/>
        </w:rPr>
        <w:t>6</w:t>
      </w:r>
    </w:p>
  </w:endnote>
  <w:endnote w:id="1068">
    <w:p w14:paraId="33BA6BE1" w14:textId="542A1F7A" w:rsidR="002F7F9A" w:rsidRPr="001025C0" w:rsidRDefault="002F7F9A" w:rsidP="00042105">
      <w:pPr>
        <w:pStyle w:val="Lbjegyzetszveg"/>
        <w:rPr>
          <w:lang w:val="it-IT"/>
        </w:rPr>
      </w:pPr>
      <w:r>
        <w:rPr>
          <w:rStyle w:val="Vgjegyzet-hivatkozs"/>
        </w:rPr>
        <w:endnoteRef/>
      </w:r>
      <w:r>
        <w:rPr>
          <w:lang w:val="it-IT"/>
        </w:rPr>
        <w:tab/>
      </w:r>
      <w:r w:rsidRPr="001025C0">
        <w:rPr>
          <w:lang w:val="it-IT"/>
        </w:rPr>
        <w:t xml:space="preserve">Vö. Legum </w:t>
      </w:r>
      <w:r>
        <w:rPr>
          <w:lang w:val="it-IT"/>
        </w:rPr>
        <w:t>a</w:t>
      </w:r>
      <w:r w:rsidRPr="001025C0">
        <w:rPr>
          <w:lang w:val="it-IT"/>
        </w:rPr>
        <w:t>llegoriarum I,8,19</w:t>
      </w:r>
    </w:p>
  </w:endnote>
  <w:endnote w:id="1069">
    <w:p w14:paraId="11C962F2" w14:textId="76F26FC2" w:rsidR="002F7F9A" w:rsidRPr="001025C0" w:rsidRDefault="002F7F9A" w:rsidP="00042105">
      <w:pPr>
        <w:pStyle w:val="Lbjegyzetszveg"/>
        <w:rPr>
          <w:lang w:val="de-DE"/>
        </w:rPr>
      </w:pPr>
      <w:r>
        <w:rPr>
          <w:rStyle w:val="Vgjegyzet-hivatkozs"/>
        </w:rPr>
        <w:endnoteRef/>
      </w:r>
      <w:r>
        <w:rPr>
          <w:lang w:val="de-DE"/>
        </w:rPr>
        <w:tab/>
      </w:r>
      <w:r w:rsidRPr="001025C0">
        <w:rPr>
          <w:lang w:val="de-DE"/>
        </w:rPr>
        <w:t>Vö. Quis rerum divinarum heres sit XLII,205</w:t>
      </w:r>
    </w:p>
  </w:endnote>
  <w:endnote w:id="1070">
    <w:p w14:paraId="75E586F9" w14:textId="65B5E094" w:rsidR="002F7F9A" w:rsidRPr="001025C0" w:rsidRDefault="002F7F9A" w:rsidP="00042105">
      <w:pPr>
        <w:pStyle w:val="Lbjegyzetszveg"/>
        <w:rPr>
          <w:lang w:val="de-DE"/>
        </w:rPr>
      </w:pPr>
      <w:r>
        <w:rPr>
          <w:rStyle w:val="Vgjegyzet-hivatkozs"/>
        </w:rPr>
        <w:endnoteRef/>
      </w:r>
      <w:r>
        <w:rPr>
          <w:lang w:val="de-DE"/>
        </w:rPr>
        <w:tab/>
      </w:r>
      <w:r w:rsidRPr="001025C0">
        <w:rPr>
          <w:lang w:val="de-DE"/>
        </w:rPr>
        <w:t>Vö. De somniis XXXVII,1.215; De gigantibus XI,52</w:t>
      </w:r>
    </w:p>
  </w:endnote>
  <w:endnote w:id="1071">
    <w:p w14:paraId="0177ECFB" w14:textId="03C005D8" w:rsidR="002F7F9A" w:rsidRPr="007B0460" w:rsidRDefault="002F7F9A" w:rsidP="00042105">
      <w:pPr>
        <w:pStyle w:val="Lbjegyzetszveg"/>
      </w:pPr>
      <w:r>
        <w:rPr>
          <w:rStyle w:val="Vgjegyzet-hivatkozs"/>
        </w:rPr>
        <w:endnoteRef/>
      </w:r>
      <w:r>
        <w:rPr>
          <w:lang w:val="de-DE"/>
        </w:rPr>
        <w:tab/>
      </w:r>
      <w:r w:rsidRPr="00C02562">
        <w:rPr>
          <w:lang w:val="de-DE"/>
        </w:rPr>
        <w:t>Vö. D</w:t>
      </w:r>
      <w:r>
        <w:rPr>
          <w:lang w:val="de-DE"/>
        </w:rPr>
        <w:t>H 125</w:t>
      </w:r>
    </w:p>
  </w:endnote>
  <w:endnote w:id="1072">
    <w:p w14:paraId="70CB09A9" w14:textId="4AF0BA3D" w:rsidR="002F7F9A" w:rsidRPr="000D5929" w:rsidRDefault="002F7F9A" w:rsidP="00042105">
      <w:pPr>
        <w:pStyle w:val="Lbjegyzetszveg"/>
      </w:pPr>
      <w:r>
        <w:rPr>
          <w:rStyle w:val="Vgjegyzet-hivatkozs"/>
        </w:rPr>
        <w:endnoteRef/>
      </w:r>
      <w:r>
        <w:rPr>
          <w:lang w:val="it-IT"/>
        </w:rPr>
        <w:tab/>
      </w:r>
      <w:r w:rsidRPr="000629AC">
        <w:rPr>
          <w:lang w:val="it-IT"/>
        </w:rPr>
        <w:t>DH 125</w:t>
      </w:r>
    </w:p>
  </w:endnote>
  <w:endnote w:id="1073">
    <w:p w14:paraId="383E863E" w14:textId="6B3BAE7E" w:rsidR="002F7F9A" w:rsidRPr="00007089" w:rsidRDefault="002F7F9A" w:rsidP="00042105">
      <w:pPr>
        <w:pStyle w:val="Lbjegyzetszveg"/>
      </w:pPr>
      <w:r>
        <w:rPr>
          <w:rStyle w:val="Vgjegyzet-hivatkozs"/>
        </w:rPr>
        <w:endnoteRef/>
      </w:r>
      <w:r>
        <w:rPr>
          <w:lang w:val="it-IT"/>
        </w:rPr>
        <w:tab/>
      </w:r>
      <w:r w:rsidRPr="000629AC">
        <w:rPr>
          <w:lang w:val="it-IT"/>
        </w:rPr>
        <w:t>DH 125</w:t>
      </w:r>
    </w:p>
  </w:endnote>
  <w:endnote w:id="1074">
    <w:p w14:paraId="585746FB" w14:textId="41DC3ED5" w:rsidR="002F7F9A" w:rsidRPr="00D12690" w:rsidRDefault="002F7F9A" w:rsidP="00042105">
      <w:pPr>
        <w:pStyle w:val="Lbjegyzetszveg"/>
        <w:rPr>
          <w:lang w:val="it-IT"/>
        </w:rPr>
      </w:pPr>
      <w:r>
        <w:rPr>
          <w:rStyle w:val="Vgjegyzet-hivatkozs"/>
        </w:rPr>
        <w:endnoteRef/>
      </w:r>
      <w:r>
        <w:rPr>
          <w:lang w:val="it-IT"/>
        </w:rPr>
        <w:tab/>
      </w:r>
      <w:r w:rsidRPr="00D12690">
        <w:rPr>
          <w:lang w:val="it-IT"/>
        </w:rPr>
        <w:t>Vö. De opificio mundi V,20</w:t>
      </w:r>
      <w:r>
        <w:rPr>
          <w:lang w:val="it-IT"/>
        </w:rPr>
        <w:t>–</w:t>
      </w:r>
      <w:r w:rsidRPr="00D12690">
        <w:rPr>
          <w:lang w:val="it-IT"/>
        </w:rPr>
        <w:t>22</w:t>
      </w:r>
    </w:p>
  </w:endnote>
  <w:endnote w:id="1075">
    <w:p w14:paraId="274B0192" w14:textId="7DCB2AFE" w:rsidR="002F7F9A" w:rsidRPr="00100023" w:rsidRDefault="002F7F9A" w:rsidP="00042105">
      <w:pPr>
        <w:pStyle w:val="Lbjegyzetszveg"/>
        <w:rPr>
          <w:lang w:val="it-IT"/>
        </w:rPr>
      </w:pPr>
      <w:r>
        <w:rPr>
          <w:rStyle w:val="Vgjegyzet-hivatkozs"/>
        </w:rPr>
        <w:endnoteRef/>
      </w:r>
      <w:r>
        <w:rPr>
          <w:lang w:val="it-IT"/>
        </w:rPr>
        <w:tab/>
        <w:t xml:space="preserve">Vö. </w:t>
      </w:r>
      <w:r w:rsidRPr="00100023">
        <w:rPr>
          <w:lang w:val="it-IT"/>
        </w:rPr>
        <w:t>De plantatione Noe I,3</w:t>
      </w:r>
    </w:p>
  </w:endnote>
  <w:endnote w:id="1076">
    <w:p w14:paraId="03881795" w14:textId="2A80FC90" w:rsidR="002F7F9A" w:rsidRPr="00750D1F" w:rsidRDefault="002F7F9A" w:rsidP="00042105">
      <w:pPr>
        <w:pStyle w:val="Lbjegyzetszveg"/>
        <w:rPr>
          <w:lang w:val="it-IT"/>
        </w:rPr>
      </w:pPr>
      <w:r>
        <w:rPr>
          <w:rStyle w:val="Vgjegyzet-hivatkozs"/>
        </w:rPr>
        <w:endnoteRef/>
      </w:r>
      <w:r>
        <w:rPr>
          <w:lang w:val="it-IT"/>
        </w:rPr>
        <w:tab/>
      </w:r>
      <w:r w:rsidRPr="00750D1F">
        <w:rPr>
          <w:lang w:val="it-IT"/>
        </w:rPr>
        <w:t xml:space="preserve">Vö. </w:t>
      </w:r>
      <w:r>
        <w:rPr>
          <w:lang w:val="it-IT"/>
        </w:rPr>
        <w:t xml:space="preserve">például: </w:t>
      </w:r>
      <w:r w:rsidRPr="00750D1F">
        <w:rPr>
          <w:lang w:val="it-IT"/>
        </w:rPr>
        <w:t xml:space="preserve">2Makk 7,28 </w:t>
      </w:r>
      <w:r>
        <w:rPr>
          <w:lang w:val="it-IT"/>
        </w:rPr>
        <w:t>(LXX)</w:t>
      </w:r>
    </w:p>
  </w:endnote>
  <w:endnote w:id="1077">
    <w:p w14:paraId="16FD64EE" w14:textId="47051EF2" w:rsidR="002F7F9A" w:rsidRPr="0081228E" w:rsidRDefault="002F7F9A" w:rsidP="00042105">
      <w:pPr>
        <w:pStyle w:val="Lbjegyzetszveg"/>
      </w:pPr>
      <w:r>
        <w:rPr>
          <w:rStyle w:val="Vgjegyzet-hivatkozs"/>
        </w:rPr>
        <w:endnoteRef/>
      </w:r>
      <w:r>
        <w:rPr>
          <w:lang w:val="it-IT"/>
        </w:rPr>
        <w:tab/>
      </w:r>
      <w:r>
        <w:t>Vö. De opificio mundi IV,18–19</w:t>
      </w:r>
    </w:p>
  </w:endnote>
  <w:endnote w:id="1078">
    <w:p w14:paraId="1215C1F9" w14:textId="0A685710" w:rsidR="002F7F9A" w:rsidRPr="00914F38" w:rsidRDefault="002F7F9A" w:rsidP="00042105">
      <w:pPr>
        <w:pStyle w:val="Lbjegyzetszveg"/>
        <w:rPr>
          <w:lang w:val="it-IT"/>
        </w:rPr>
      </w:pPr>
      <w:r>
        <w:rPr>
          <w:rStyle w:val="Vgjegyzet-hivatkozs"/>
        </w:rPr>
        <w:endnoteRef/>
      </w:r>
      <w:r>
        <w:rPr>
          <w:lang w:val="it-IT"/>
        </w:rPr>
        <w:tab/>
        <w:t xml:space="preserve">Vö. </w:t>
      </w:r>
      <w:r w:rsidRPr="00914F38">
        <w:rPr>
          <w:lang w:val="it-IT"/>
        </w:rPr>
        <w:t>De opificio mundi III,13</w:t>
      </w:r>
    </w:p>
  </w:endnote>
  <w:endnote w:id="1079">
    <w:p w14:paraId="67BF3A2E" w14:textId="7AB72F99" w:rsidR="002F7F9A" w:rsidRPr="00914F38" w:rsidRDefault="002F7F9A" w:rsidP="00042105">
      <w:pPr>
        <w:pStyle w:val="Lbjegyzetszveg"/>
        <w:rPr>
          <w:lang w:val="it-IT"/>
        </w:rPr>
      </w:pPr>
      <w:r>
        <w:rPr>
          <w:rStyle w:val="Vgjegyzet-hivatkozs"/>
        </w:rPr>
        <w:endnoteRef/>
      </w:r>
      <w:r>
        <w:rPr>
          <w:lang w:val="it-IT"/>
        </w:rPr>
        <w:tab/>
      </w:r>
      <w:r w:rsidRPr="00914F38">
        <w:rPr>
          <w:lang w:val="it-IT"/>
        </w:rPr>
        <w:t>Vö. De opificio mundi VII,29</w:t>
      </w:r>
    </w:p>
  </w:endnote>
  <w:endnote w:id="1080">
    <w:p w14:paraId="2E27F6EA" w14:textId="0E36CC37" w:rsidR="002F7F9A" w:rsidRPr="00914F38" w:rsidRDefault="002F7F9A" w:rsidP="00042105">
      <w:pPr>
        <w:pStyle w:val="Lbjegyzetszveg"/>
        <w:rPr>
          <w:lang w:val="it-IT"/>
        </w:rPr>
      </w:pPr>
      <w:r>
        <w:rPr>
          <w:rStyle w:val="Vgjegyzet-hivatkozs"/>
        </w:rPr>
        <w:endnoteRef/>
      </w:r>
      <w:r>
        <w:rPr>
          <w:lang w:val="it-IT"/>
        </w:rPr>
        <w:tab/>
      </w:r>
      <w:r w:rsidRPr="00914F38">
        <w:rPr>
          <w:lang w:val="it-IT"/>
        </w:rPr>
        <w:t>Vö. De opificio mundi I,2</w:t>
      </w:r>
    </w:p>
  </w:endnote>
  <w:endnote w:id="1081">
    <w:p w14:paraId="4E3840AE" w14:textId="0978F4DC" w:rsidR="002F7F9A" w:rsidRPr="00914F38" w:rsidRDefault="002F7F9A" w:rsidP="00042105">
      <w:pPr>
        <w:pStyle w:val="Lbjegyzetszveg"/>
        <w:rPr>
          <w:lang w:val="it-IT"/>
        </w:rPr>
      </w:pPr>
      <w:r>
        <w:rPr>
          <w:rStyle w:val="Vgjegyzet-hivatkozs"/>
        </w:rPr>
        <w:endnoteRef/>
      </w:r>
      <w:r>
        <w:rPr>
          <w:lang w:val="it-IT"/>
        </w:rPr>
        <w:tab/>
      </w:r>
      <w:r w:rsidRPr="00914F38">
        <w:rPr>
          <w:lang w:val="it-IT"/>
        </w:rPr>
        <w:t>Vö. Legum allegoriarum II,2; De opificio mundi VI,26</w:t>
      </w:r>
    </w:p>
  </w:endnote>
  <w:endnote w:id="1082">
    <w:p w14:paraId="5F162C99" w14:textId="01627A3A" w:rsidR="002F7F9A" w:rsidRPr="0042779A" w:rsidRDefault="002F7F9A" w:rsidP="00042105">
      <w:pPr>
        <w:pStyle w:val="Lbjegyzetszveg"/>
        <w:rPr>
          <w:lang w:val="it-IT"/>
        </w:rPr>
      </w:pPr>
      <w:r>
        <w:rPr>
          <w:rStyle w:val="Vgjegyzet-hivatkozs"/>
        </w:rPr>
        <w:endnoteRef/>
      </w:r>
      <w:r>
        <w:rPr>
          <w:lang w:val="it-IT"/>
        </w:rPr>
        <w:tab/>
      </w:r>
      <w:r w:rsidRPr="0042779A">
        <w:rPr>
          <w:lang w:val="it-IT"/>
        </w:rPr>
        <w:t>Vö. De opificio mundi IV,16; Quod Deus sit immutabilis VI,32</w:t>
      </w:r>
    </w:p>
  </w:endnote>
  <w:endnote w:id="1083">
    <w:p w14:paraId="70B9DE2B" w14:textId="493A3C09" w:rsidR="002F7F9A" w:rsidRPr="00554BCE" w:rsidRDefault="002F7F9A" w:rsidP="00042105">
      <w:pPr>
        <w:pStyle w:val="Lbjegyzetszveg"/>
        <w:rPr>
          <w:lang w:val="it-IT"/>
        </w:rPr>
      </w:pPr>
      <w:r>
        <w:rPr>
          <w:rStyle w:val="Vgjegyzet-hivatkozs"/>
        </w:rPr>
        <w:endnoteRef/>
      </w:r>
      <w:r>
        <w:rPr>
          <w:lang w:val="it-IT"/>
        </w:rPr>
        <w:tab/>
      </w:r>
      <w:r w:rsidRPr="00554BCE">
        <w:rPr>
          <w:lang w:val="it-IT"/>
        </w:rPr>
        <w:t>Vö. De opificio mundi II,8</w:t>
      </w:r>
    </w:p>
  </w:endnote>
  <w:endnote w:id="1084">
    <w:p w14:paraId="258D09BD" w14:textId="7BD2D600" w:rsidR="002F7F9A" w:rsidRPr="00554BCE" w:rsidRDefault="002F7F9A" w:rsidP="00042105">
      <w:pPr>
        <w:pStyle w:val="Lbjegyzetszveg"/>
        <w:rPr>
          <w:lang w:val="it-IT"/>
        </w:rPr>
      </w:pPr>
      <w:r>
        <w:rPr>
          <w:rStyle w:val="Vgjegyzet-hivatkozs"/>
        </w:rPr>
        <w:endnoteRef/>
      </w:r>
      <w:r>
        <w:rPr>
          <w:lang w:val="it-IT"/>
        </w:rPr>
        <w:tab/>
        <w:t xml:space="preserve">Vö. </w:t>
      </w:r>
      <w:r w:rsidRPr="00554BCE">
        <w:rPr>
          <w:lang w:val="it-IT"/>
        </w:rPr>
        <w:t>De opificio mundi II,9</w:t>
      </w:r>
    </w:p>
  </w:endnote>
  <w:endnote w:id="1085">
    <w:p w14:paraId="2EBB63B7" w14:textId="5D1602E7" w:rsidR="002F7F9A" w:rsidRPr="00554BCE" w:rsidRDefault="002F7F9A" w:rsidP="00042105">
      <w:pPr>
        <w:pStyle w:val="Lbjegyzetszveg"/>
        <w:rPr>
          <w:lang w:val="it-IT"/>
        </w:rPr>
      </w:pPr>
      <w:r>
        <w:rPr>
          <w:rStyle w:val="Vgjegyzet-hivatkozs"/>
        </w:rPr>
        <w:endnoteRef/>
      </w:r>
      <w:r>
        <w:rPr>
          <w:lang w:val="it-IT"/>
        </w:rPr>
        <w:tab/>
      </w:r>
      <w:r w:rsidRPr="00554BCE">
        <w:rPr>
          <w:lang w:val="it-IT"/>
        </w:rPr>
        <w:t>Vö. De plantatione Noe II,5; De opificio mundi V,21</w:t>
      </w:r>
      <w:r>
        <w:rPr>
          <w:lang w:val="it-IT"/>
        </w:rPr>
        <w:t>–</w:t>
      </w:r>
      <w:r w:rsidRPr="00554BCE">
        <w:rPr>
          <w:lang w:val="it-IT"/>
        </w:rPr>
        <w:t>22</w:t>
      </w:r>
    </w:p>
  </w:endnote>
  <w:endnote w:id="1086">
    <w:p w14:paraId="65ED24F7" w14:textId="76C482D4" w:rsidR="002F7F9A" w:rsidRPr="00554BCE" w:rsidRDefault="002F7F9A" w:rsidP="00042105">
      <w:pPr>
        <w:pStyle w:val="Lbjegyzetszveg"/>
        <w:rPr>
          <w:lang w:val="it-IT"/>
        </w:rPr>
      </w:pPr>
      <w:r>
        <w:rPr>
          <w:rStyle w:val="Vgjegyzet-hivatkozs"/>
        </w:rPr>
        <w:endnoteRef/>
      </w:r>
      <w:r>
        <w:rPr>
          <w:lang w:val="it-IT"/>
        </w:rPr>
        <w:tab/>
        <w:t>V</w:t>
      </w:r>
      <w:r w:rsidRPr="00554BCE">
        <w:rPr>
          <w:lang w:val="it-IT"/>
        </w:rPr>
        <w:t>ö. De opificio</w:t>
      </w:r>
      <w:r>
        <w:rPr>
          <w:lang w:val="it-IT"/>
        </w:rPr>
        <w:t xml:space="preserve"> mundi</w:t>
      </w:r>
      <w:r w:rsidRPr="00554BCE">
        <w:rPr>
          <w:lang w:val="it-IT"/>
        </w:rPr>
        <w:t xml:space="preserve"> II,10</w:t>
      </w:r>
    </w:p>
  </w:endnote>
  <w:endnote w:id="1087">
    <w:p w14:paraId="55B00E7E" w14:textId="3CF62744" w:rsidR="002F7F9A" w:rsidRPr="00D12690" w:rsidRDefault="002F7F9A" w:rsidP="00042105">
      <w:pPr>
        <w:pStyle w:val="Lbjegyzetszveg"/>
        <w:rPr>
          <w:lang w:val="it-IT"/>
        </w:rPr>
      </w:pPr>
      <w:r>
        <w:rPr>
          <w:rStyle w:val="Vgjegyzet-hivatkozs"/>
        </w:rPr>
        <w:endnoteRef/>
      </w:r>
      <w:r>
        <w:rPr>
          <w:lang w:val="it-IT"/>
        </w:rPr>
        <w:tab/>
      </w:r>
      <w:r w:rsidRPr="00D12690">
        <w:rPr>
          <w:lang w:val="it-IT"/>
        </w:rPr>
        <w:t>Vö. De migratione Abrahami XIV,76</w:t>
      </w:r>
      <w:r>
        <w:rPr>
          <w:lang w:val="it-IT"/>
        </w:rPr>
        <w:t>–</w:t>
      </w:r>
      <w:r w:rsidRPr="00D12690">
        <w:rPr>
          <w:lang w:val="it-IT"/>
        </w:rPr>
        <w:t>78</w:t>
      </w:r>
    </w:p>
  </w:endnote>
  <w:endnote w:id="1088">
    <w:p w14:paraId="5E28CDCA" w14:textId="52C40897" w:rsidR="002F7F9A" w:rsidRPr="000B494A" w:rsidRDefault="002F7F9A" w:rsidP="00042105">
      <w:pPr>
        <w:pStyle w:val="Lbjegyzetszveg"/>
        <w:rPr>
          <w:lang w:val="it-IT"/>
        </w:rPr>
      </w:pPr>
      <w:r>
        <w:rPr>
          <w:rStyle w:val="Vgjegyzet-hivatkozs"/>
        </w:rPr>
        <w:endnoteRef/>
      </w:r>
      <w:r>
        <w:rPr>
          <w:lang w:val="it-IT"/>
        </w:rPr>
        <w:tab/>
      </w:r>
      <w:r w:rsidRPr="000B494A">
        <w:rPr>
          <w:lang w:val="it-IT"/>
        </w:rPr>
        <w:t>Vö. De fuga et inventione XX,110</w:t>
      </w:r>
    </w:p>
  </w:endnote>
  <w:endnote w:id="1089">
    <w:p w14:paraId="77B8433A" w14:textId="020E6957" w:rsidR="002F7F9A" w:rsidRDefault="002F7F9A" w:rsidP="00042105">
      <w:pPr>
        <w:pStyle w:val="Lbjegyzetszveg"/>
      </w:pPr>
      <w:r>
        <w:rPr>
          <w:rStyle w:val="Vgjegyzet-hivatkozs"/>
        </w:rPr>
        <w:endnoteRef/>
      </w:r>
      <w:r>
        <w:tab/>
      </w:r>
      <w:r w:rsidRPr="00F74861">
        <w:t>Vö. De fuga et inventione XIII,69</w:t>
      </w:r>
      <w:r>
        <w:t>–</w:t>
      </w:r>
      <w:r w:rsidRPr="00F74861">
        <w:t>70; Quaestiones et solutiones in Genesim I,4</w:t>
      </w:r>
      <w:r>
        <w:t>–</w:t>
      </w:r>
      <w:r w:rsidRPr="00F74861">
        <w:t>5</w:t>
      </w:r>
    </w:p>
  </w:endnote>
  <w:endnote w:id="1090">
    <w:p w14:paraId="3C069B3F" w14:textId="5EE81ECF" w:rsidR="002F7F9A" w:rsidRDefault="002F7F9A" w:rsidP="00042105">
      <w:pPr>
        <w:pStyle w:val="Lbjegyzetszveg"/>
      </w:pPr>
      <w:r>
        <w:rPr>
          <w:rStyle w:val="Vgjegyzet-hivatkozs"/>
        </w:rPr>
        <w:endnoteRef/>
      </w:r>
      <w:r>
        <w:tab/>
        <w:t>Vö</w:t>
      </w:r>
      <w:r w:rsidRPr="00F74861">
        <w:t>. De somniis V,1.25; Legum allegoriarum III,14,42</w:t>
      </w:r>
    </w:p>
  </w:endnote>
  <w:endnote w:id="1091">
    <w:p w14:paraId="75452300" w14:textId="09F2CDBC" w:rsidR="002F7F9A" w:rsidRDefault="002F7F9A" w:rsidP="00042105">
      <w:pPr>
        <w:pStyle w:val="Lbjegyzetszveg"/>
      </w:pPr>
      <w:r>
        <w:rPr>
          <w:rStyle w:val="Vgjegyzet-hivatkozs"/>
        </w:rPr>
        <w:endnoteRef/>
      </w:r>
      <w:r>
        <w:tab/>
      </w:r>
      <w:r w:rsidRPr="00F74861">
        <w:t>Vö. De opificio mundi XLVII,136</w:t>
      </w:r>
    </w:p>
  </w:endnote>
  <w:endnote w:id="1092">
    <w:p w14:paraId="4294BB74" w14:textId="42CB534E" w:rsidR="002F7F9A" w:rsidRDefault="002F7F9A" w:rsidP="00042105">
      <w:pPr>
        <w:pStyle w:val="Lbjegyzetszveg"/>
      </w:pPr>
      <w:r>
        <w:rPr>
          <w:rStyle w:val="Vgjegyzet-hivatkozs"/>
        </w:rPr>
        <w:endnoteRef/>
      </w:r>
      <w:r>
        <w:tab/>
      </w:r>
      <w:r w:rsidRPr="00F74861">
        <w:t>Vö. De opificio mundi LI,146</w:t>
      </w:r>
    </w:p>
  </w:endnote>
  <w:endnote w:id="1093">
    <w:p w14:paraId="54A4122A" w14:textId="1A06D973" w:rsidR="002F7F9A" w:rsidRDefault="002F7F9A" w:rsidP="00042105">
      <w:pPr>
        <w:pStyle w:val="Lbjegyzetszveg"/>
      </w:pPr>
      <w:r>
        <w:rPr>
          <w:rStyle w:val="Vgjegyzet-hivatkozs"/>
        </w:rPr>
        <w:endnoteRef/>
      </w:r>
      <w:r>
        <w:tab/>
      </w:r>
      <w:r w:rsidRPr="00F74861">
        <w:t>Vö. De somniis V,1.33</w:t>
      </w:r>
      <w:r>
        <w:t>–</w:t>
      </w:r>
      <w:r w:rsidRPr="00F74861">
        <w:t>34</w:t>
      </w:r>
    </w:p>
  </w:endnote>
  <w:endnote w:id="1094">
    <w:p w14:paraId="773B25B5" w14:textId="5F16DA24" w:rsidR="002F7F9A" w:rsidRDefault="002F7F9A" w:rsidP="00042105">
      <w:pPr>
        <w:pStyle w:val="Lbjegyzetszveg"/>
      </w:pPr>
      <w:r>
        <w:rPr>
          <w:rStyle w:val="Vgjegyzet-hivatkozs"/>
        </w:rPr>
        <w:endnoteRef/>
      </w:r>
      <w:r>
        <w:tab/>
        <w:t xml:space="preserve">Vö. </w:t>
      </w:r>
      <w:r w:rsidRPr="00F74861">
        <w:t>De opificio mundi IV,16</w:t>
      </w:r>
    </w:p>
  </w:endnote>
  <w:endnote w:id="1095">
    <w:p w14:paraId="17F5CD24" w14:textId="13D0BF16" w:rsidR="002F7F9A" w:rsidRDefault="002F7F9A" w:rsidP="00042105">
      <w:pPr>
        <w:pStyle w:val="Lbjegyzetszveg"/>
      </w:pPr>
      <w:r>
        <w:rPr>
          <w:rStyle w:val="Vgjegyzet-hivatkozs"/>
        </w:rPr>
        <w:endnoteRef/>
      </w:r>
      <w:r>
        <w:tab/>
      </w:r>
      <w:r w:rsidRPr="00F74861">
        <w:t>Vö. Legum allegoriarum I,4,11</w:t>
      </w:r>
    </w:p>
  </w:endnote>
  <w:endnote w:id="1096">
    <w:p w14:paraId="37A17221" w14:textId="3C953AE1" w:rsidR="002F7F9A" w:rsidRDefault="002F7F9A" w:rsidP="00042105">
      <w:pPr>
        <w:pStyle w:val="Lbjegyzetszveg"/>
      </w:pPr>
      <w:r>
        <w:rPr>
          <w:rStyle w:val="Vgjegyzet-hivatkozs"/>
        </w:rPr>
        <w:endnoteRef/>
      </w:r>
      <w:r>
        <w:tab/>
      </w:r>
      <w:r w:rsidRPr="00F74861">
        <w:t>Vö. Quod Deus sit immutabilis X,45</w:t>
      </w:r>
      <w:r>
        <w:t>–</w:t>
      </w:r>
      <w:r w:rsidRPr="00F74861">
        <w:t>49</w:t>
      </w:r>
    </w:p>
  </w:endnote>
  <w:endnote w:id="1097">
    <w:p w14:paraId="7AF3656E" w14:textId="67623881" w:rsidR="002F7F9A" w:rsidRDefault="002F7F9A" w:rsidP="00042105">
      <w:pPr>
        <w:pStyle w:val="Lbjegyzetszveg"/>
      </w:pPr>
      <w:r>
        <w:rPr>
          <w:rStyle w:val="Vgjegyzet-hivatkozs"/>
        </w:rPr>
        <w:endnoteRef/>
      </w:r>
      <w:r>
        <w:tab/>
      </w:r>
      <w:r w:rsidRPr="00BB18CB">
        <w:t>Vö. De opificio mundi LVI,154; Legum allegoriarum I,17,56</w:t>
      </w:r>
    </w:p>
  </w:endnote>
  <w:endnote w:id="1098">
    <w:p w14:paraId="2E22C396" w14:textId="3E1EA1D4" w:rsidR="002F7F9A" w:rsidRDefault="002F7F9A" w:rsidP="00042105">
      <w:pPr>
        <w:pStyle w:val="Lbjegyzetszveg"/>
      </w:pPr>
      <w:r>
        <w:rPr>
          <w:rStyle w:val="Vgjegyzet-hivatkozs"/>
        </w:rPr>
        <w:endnoteRef/>
      </w:r>
      <w:r>
        <w:tab/>
      </w:r>
      <w:r w:rsidRPr="00BB18CB">
        <w:t>Vö. Legum allegoriarum I,19,63</w:t>
      </w:r>
    </w:p>
  </w:endnote>
  <w:endnote w:id="1099">
    <w:p w14:paraId="073ECF75" w14:textId="302D4C69" w:rsidR="002F7F9A" w:rsidRDefault="002F7F9A" w:rsidP="00042105">
      <w:pPr>
        <w:pStyle w:val="Lbjegyzetszveg"/>
      </w:pPr>
      <w:r>
        <w:rPr>
          <w:rStyle w:val="Vgjegyzet-hivatkozs"/>
        </w:rPr>
        <w:endnoteRef/>
      </w:r>
      <w:r>
        <w:tab/>
      </w:r>
      <w:r w:rsidRPr="00BB18CB">
        <w:t>Vö. De somniis XV</w:t>
      </w:r>
      <w:r>
        <w:t>,</w:t>
      </w:r>
      <w:r w:rsidRPr="00BB18CB">
        <w:t>2.100</w:t>
      </w:r>
      <w:r>
        <w:t>;</w:t>
      </w:r>
      <w:r w:rsidRPr="00BB18CB">
        <w:t xml:space="preserve"> XLII,2.278</w:t>
      </w:r>
    </w:p>
  </w:endnote>
  <w:endnote w:id="1100">
    <w:p w14:paraId="19C57590" w14:textId="2DCAA9BD" w:rsidR="002F7F9A" w:rsidRDefault="002F7F9A" w:rsidP="00042105">
      <w:pPr>
        <w:pStyle w:val="Lbjegyzetszveg"/>
      </w:pPr>
      <w:r>
        <w:rPr>
          <w:rStyle w:val="Vgjegyzet-hivatkozs"/>
        </w:rPr>
        <w:endnoteRef/>
      </w:r>
      <w:r>
        <w:tab/>
      </w:r>
      <w:r w:rsidRPr="00BB18CB">
        <w:t>Vö. De opificio mundi LV</w:t>
      </w:r>
      <w:r>
        <w:t>,</w:t>
      </w:r>
      <w:r w:rsidRPr="00BB18CB">
        <w:t>156</w:t>
      </w:r>
      <w:r>
        <w:t>–</w:t>
      </w:r>
      <w:r w:rsidRPr="00BB18CB">
        <w:t>157</w:t>
      </w:r>
    </w:p>
  </w:endnote>
  <w:endnote w:id="1101">
    <w:p w14:paraId="2AE618CB" w14:textId="52DE947F" w:rsidR="002F7F9A" w:rsidRDefault="002F7F9A" w:rsidP="00042105">
      <w:pPr>
        <w:pStyle w:val="Lbjegyzetszveg"/>
      </w:pPr>
      <w:r>
        <w:rPr>
          <w:rStyle w:val="Vgjegyzet-hivatkozs"/>
        </w:rPr>
        <w:endnoteRef/>
      </w:r>
      <w:r>
        <w:tab/>
      </w:r>
      <w:r w:rsidRPr="00BB18CB">
        <w:t>Vö. Legum allegoriarum I,33,107</w:t>
      </w:r>
    </w:p>
  </w:endnote>
  <w:endnote w:id="1102">
    <w:p w14:paraId="3B65382F" w14:textId="0180D601" w:rsidR="002F7F9A" w:rsidRDefault="002F7F9A" w:rsidP="00042105">
      <w:pPr>
        <w:pStyle w:val="Lbjegyzetszveg"/>
      </w:pPr>
      <w:r>
        <w:rPr>
          <w:rStyle w:val="Vgjegyzet-hivatkozs"/>
        </w:rPr>
        <w:endnoteRef/>
      </w:r>
      <w:r>
        <w:tab/>
        <w:t xml:space="preserve">Vö. </w:t>
      </w:r>
      <w:bookmarkStart w:id="143" w:name="_Hlk102474166"/>
      <w:r w:rsidRPr="00BB18CB">
        <w:t>De somniis VII</w:t>
      </w:r>
      <w:r>
        <w:t>,</w:t>
      </w:r>
      <w:r w:rsidRPr="00BB18CB">
        <w:t>1.37</w:t>
      </w:r>
      <w:bookmarkEnd w:id="143"/>
    </w:p>
  </w:endnote>
  <w:endnote w:id="1103">
    <w:p w14:paraId="58078242" w14:textId="469E9B36" w:rsidR="002F7F9A" w:rsidRDefault="002F7F9A" w:rsidP="00042105">
      <w:pPr>
        <w:pStyle w:val="Lbjegyzetszveg"/>
      </w:pPr>
      <w:r>
        <w:rPr>
          <w:rStyle w:val="Vgjegyzet-hivatkozs"/>
        </w:rPr>
        <w:endnoteRef/>
      </w:r>
      <w:r>
        <w:tab/>
      </w:r>
      <w:r w:rsidRPr="00BB18CB">
        <w:t>Vö. De opificio mundi L,144</w:t>
      </w:r>
    </w:p>
  </w:endnote>
  <w:endnote w:id="1104">
    <w:p w14:paraId="49399D77" w14:textId="683CBD2B" w:rsidR="002F7F9A" w:rsidRDefault="002F7F9A" w:rsidP="00042105">
      <w:pPr>
        <w:pStyle w:val="Lbjegyzetszveg"/>
      </w:pPr>
      <w:r>
        <w:rPr>
          <w:rStyle w:val="Vgjegyzet-hivatkozs"/>
        </w:rPr>
        <w:endnoteRef/>
      </w:r>
      <w:r>
        <w:tab/>
      </w:r>
      <w:bookmarkStart w:id="144" w:name="_Hlk102470356"/>
      <w:r w:rsidRPr="00BB18CB">
        <w:t>Vö. De provident</w:t>
      </w:r>
      <w:r w:rsidRPr="0075554A">
        <w:t>ia, fr. II</w:t>
      </w:r>
      <w:r w:rsidRPr="00BB18CB">
        <w:t>,6</w:t>
      </w:r>
      <w:bookmarkEnd w:id="144"/>
    </w:p>
  </w:endnote>
  <w:endnote w:id="1105">
    <w:p w14:paraId="68BEAD8B" w14:textId="6E3D1022" w:rsidR="002F7F9A" w:rsidRDefault="002F7F9A" w:rsidP="00042105">
      <w:pPr>
        <w:pStyle w:val="Lbjegyzetszveg"/>
      </w:pPr>
      <w:r>
        <w:rPr>
          <w:rStyle w:val="Vgjegyzet-hivatkozs"/>
        </w:rPr>
        <w:endnoteRef/>
      </w:r>
      <w:r>
        <w:tab/>
      </w:r>
      <w:r w:rsidRPr="00E24681">
        <w:t>Vö. De plantatione Noe XII,46</w:t>
      </w:r>
      <w:r>
        <w:t>–</w:t>
      </w:r>
      <w:r w:rsidRPr="00E24681">
        <w:t>49</w:t>
      </w:r>
    </w:p>
  </w:endnote>
  <w:endnote w:id="1106">
    <w:p w14:paraId="1CEC33D0" w14:textId="33681CF0" w:rsidR="002F7F9A" w:rsidRDefault="002F7F9A" w:rsidP="00042105">
      <w:pPr>
        <w:pStyle w:val="Lbjegyzetszveg"/>
      </w:pPr>
      <w:r>
        <w:rPr>
          <w:rStyle w:val="Vgjegyzet-hivatkozs"/>
        </w:rPr>
        <w:endnoteRef/>
      </w:r>
      <w:r>
        <w:tab/>
      </w:r>
      <w:r w:rsidRPr="00E24681">
        <w:t>Vö. De somniis XII</w:t>
      </w:r>
      <w:r>
        <w:t>,</w:t>
      </w:r>
      <w:r w:rsidRPr="00E24681">
        <w:t>1.69</w:t>
      </w:r>
    </w:p>
    <w:p w14:paraId="56DFC507" w14:textId="54D83971" w:rsidR="002F7F9A" w:rsidRDefault="002F7F9A" w:rsidP="00042105">
      <w:pPr>
        <w:pStyle w:val="Lbjegyzetszveg"/>
      </w:pPr>
    </w:p>
    <w:p w14:paraId="062098DE" w14:textId="388E5AAF" w:rsidR="002F7F9A" w:rsidRDefault="002F7F9A" w:rsidP="00F300F7">
      <w:pPr>
        <w:pStyle w:val="Vgjegyzetcm"/>
        <w:ind w:left="567" w:hanging="567"/>
      </w:pPr>
      <w:r>
        <w:t>VII</w:t>
      </w:r>
      <w:r w:rsidRPr="00681630">
        <w:t>.2</w:t>
      </w:r>
      <w:r>
        <w:t xml:space="preserve"> P</w:t>
      </w:r>
      <w:r w:rsidRPr="00681630">
        <w:t>lótinosz filozófiája</w:t>
      </w:r>
    </w:p>
    <w:p w14:paraId="1EAE6223" w14:textId="77777777" w:rsidR="002F7F9A" w:rsidRDefault="002F7F9A" w:rsidP="00042105">
      <w:pPr>
        <w:pStyle w:val="Lbjegyzetszveg"/>
      </w:pPr>
    </w:p>
  </w:endnote>
  <w:endnote w:id="1107">
    <w:p w14:paraId="6DD1E537" w14:textId="745B02BB" w:rsidR="002F7F9A" w:rsidRPr="0081562B" w:rsidRDefault="002F7F9A" w:rsidP="00042105">
      <w:pPr>
        <w:pStyle w:val="Lbjegyzetszveg"/>
      </w:pPr>
      <w:r>
        <w:rPr>
          <w:rStyle w:val="Vgjegyzet-hivatkozs"/>
        </w:rPr>
        <w:endnoteRef/>
      </w:r>
      <w:r>
        <w:tab/>
      </w:r>
      <w:r w:rsidRPr="00F3410E">
        <w:t>Vö. Enneászok V,3,3</w:t>
      </w:r>
    </w:p>
  </w:endnote>
  <w:endnote w:id="1108">
    <w:p w14:paraId="285361D9" w14:textId="2B541DFD" w:rsidR="002F7F9A" w:rsidRPr="0081562B" w:rsidRDefault="002F7F9A" w:rsidP="00042105">
      <w:pPr>
        <w:pStyle w:val="Lbjegyzetszveg"/>
      </w:pPr>
      <w:r>
        <w:rPr>
          <w:rStyle w:val="Vgjegyzet-hivatkozs"/>
        </w:rPr>
        <w:endnoteRef/>
      </w:r>
      <w:r>
        <w:tab/>
      </w:r>
      <w:r w:rsidRPr="00F3410E">
        <w:t>Vö. Enneászok IV,4,12</w:t>
      </w:r>
    </w:p>
  </w:endnote>
  <w:endnote w:id="1109">
    <w:p w14:paraId="21DD86D8" w14:textId="69C2BDC3" w:rsidR="002F7F9A" w:rsidRPr="0081562B" w:rsidRDefault="002F7F9A" w:rsidP="00042105">
      <w:pPr>
        <w:pStyle w:val="Lbjegyzetszveg"/>
      </w:pPr>
      <w:r>
        <w:rPr>
          <w:rStyle w:val="Vgjegyzet-hivatkozs"/>
        </w:rPr>
        <w:endnoteRef/>
      </w:r>
      <w:r>
        <w:tab/>
      </w:r>
      <w:r w:rsidRPr="00F3410E">
        <w:t>Vö. Enneászok V,3,4</w:t>
      </w:r>
    </w:p>
  </w:endnote>
  <w:endnote w:id="1110">
    <w:p w14:paraId="4A8ACB1C" w14:textId="4CBA0203" w:rsidR="002F7F9A" w:rsidRDefault="002F7F9A" w:rsidP="00042105">
      <w:pPr>
        <w:pStyle w:val="Lbjegyzetszveg"/>
      </w:pPr>
      <w:r>
        <w:rPr>
          <w:rStyle w:val="Vgjegyzet-hivatkozs"/>
        </w:rPr>
        <w:endnoteRef/>
      </w:r>
      <w:r>
        <w:tab/>
      </w:r>
      <w:r w:rsidRPr="00F3410E">
        <w:t>Vö. Enneászok IV,7,35</w:t>
      </w:r>
    </w:p>
    <w:p w14:paraId="16EBFDF1" w14:textId="7EAFF88C" w:rsidR="002F7F9A" w:rsidRDefault="002F7F9A" w:rsidP="00042105">
      <w:pPr>
        <w:pStyle w:val="Lbjegyzetszveg"/>
      </w:pPr>
    </w:p>
    <w:p w14:paraId="3FDF1C34" w14:textId="5341BD8A" w:rsidR="002F7F9A" w:rsidRDefault="002F7F9A" w:rsidP="00042105">
      <w:pPr>
        <w:pStyle w:val="Lbjegyzetszveg"/>
      </w:pPr>
    </w:p>
    <w:p w14:paraId="1C1141FC" w14:textId="46ABD67E" w:rsidR="002F7F9A" w:rsidRDefault="002F7F9A" w:rsidP="00042105">
      <w:pPr>
        <w:pStyle w:val="Lbjegyzetszveg"/>
      </w:pPr>
    </w:p>
    <w:p w14:paraId="495071BF" w14:textId="61DC5E60" w:rsidR="002F7F9A" w:rsidRDefault="002F7F9A" w:rsidP="00042105">
      <w:pPr>
        <w:pStyle w:val="Lbjegyzetszveg"/>
      </w:pPr>
    </w:p>
    <w:p w14:paraId="5E1D6D21" w14:textId="5D23AD5C" w:rsidR="002F7F9A" w:rsidRDefault="002F7F9A" w:rsidP="00042105">
      <w:pPr>
        <w:pStyle w:val="Lbjegyzetszveg"/>
      </w:pPr>
    </w:p>
    <w:p w14:paraId="3CBE7764" w14:textId="0FD2A3BB" w:rsidR="002F7F9A" w:rsidRDefault="002F7F9A" w:rsidP="00042105">
      <w:pPr>
        <w:pStyle w:val="Lbjegyzetszveg"/>
      </w:pPr>
    </w:p>
    <w:p w14:paraId="1EE0076A" w14:textId="6B6E23E6" w:rsidR="002F7F9A" w:rsidRDefault="002F7F9A" w:rsidP="00042105">
      <w:pPr>
        <w:pStyle w:val="Lbjegyzetszveg"/>
      </w:pPr>
    </w:p>
    <w:p w14:paraId="7B6419B3" w14:textId="635B6010" w:rsidR="002F7F9A" w:rsidRDefault="002F7F9A" w:rsidP="00042105">
      <w:pPr>
        <w:pStyle w:val="Lbjegyzetszveg"/>
      </w:pPr>
    </w:p>
    <w:p w14:paraId="43812CB0" w14:textId="30F0D525" w:rsidR="002F7F9A" w:rsidRDefault="002F7F9A" w:rsidP="00042105">
      <w:pPr>
        <w:pStyle w:val="Lbjegyzetszveg"/>
      </w:pPr>
    </w:p>
    <w:p w14:paraId="222DB965" w14:textId="5A0C7821" w:rsidR="002F7F9A" w:rsidRDefault="002F7F9A" w:rsidP="00042105">
      <w:pPr>
        <w:pStyle w:val="Lbjegyzetszveg"/>
      </w:pPr>
    </w:p>
    <w:p w14:paraId="2B697403" w14:textId="05597A8B" w:rsidR="002F7F9A" w:rsidRDefault="002F7F9A" w:rsidP="00042105">
      <w:pPr>
        <w:pStyle w:val="Lbjegyzetszveg"/>
      </w:pPr>
    </w:p>
    <w:p w14:paraId="54BED27A" w14:textId="229DB130" w:rsidR="002F7F9A" w:rsidRDefault="002F7F9A" w:rsidP="00042105">
      <w:pPr>
        <w:pStyle w:val="Lbjegyzetszveg"/>
      </w:pPr>
    </w:p>
    <w:p w14:paraId="16A35116" w14:textId="3E3C5986" w:rsidR="002F7F9A" w:rsidRDefault="002F7F9A" w:rsidP="00042105">
      <w:pPr>
        <w:pStyle w:val="Lbjegyzetszveg"/>
      </w:pPr>
    </w:p>
    <w:p w14:paraId="2C432E3E" w14:textId="7A337B9C" w:rsidR="002F7F9A" w:rsidRDefault="002F7F9A" w:rsidP="00042105">
      <w:pPr>
        <w:pStyle w:val="Lbjegyzetszveg"/>
      </w:pPr>
    </w:p>
    <w:p w14:paraId="241A047D" w14:textId="75AD560B" w:rsidR="002F7F9A" w:rsidRDefault="002F7F9A" w:rsidP="00042105">
      <w:pPr>
        <w:pStyle w:val="Lbjegyzetszveg"/>
      </w:pPr>
    </w:p>
    <w:p w14:paraId="15CAD4B1" w14:textId="14BFAEA0" w:rsidR="002F7F9A" w:rsidRDefault="002F7F9A" w:rsidP="00042105">
      <w:pPr>
        <w:pStyle w:val="Lbjegyzetszveg"/>
      </w:pPr>
    </w:p>
    <w:p w14:paraId="189AFBF5" w14:textId="53E35BFC" w:rsidR="002F7F9A" w:rsidRDefault="002F7F9A" w:rsidP="00042105">
      <w:pPr>
        <w:pStyle w:val="Lbjegyzetszveg"/>
      </w:pPr>
    </w:p>
    <w:p w14:paraId="544CC69C" w14:textId="065DE1C7" w:rsidR="002F7F9A" w:rsidRDefault="002F7F9A" w:rsidP="00042105">
      <w:pPr>
        <w:pStyle w:val="Lbjegyzetszveg"/>
      </w:pPr>
    </w:p>
    <w:p w14:paraId="5AAB42C4" w14:textId="5F7738E0" w:rsidR="002F7F9A" w:rsidRDefault="002F7F9A" w:rsidP="00042105">
      <w:pPr>
        <w:pStyle w:val="Lbjegyzetszveg"/>
      </w:pPr>
    </w:p>
    <w:p w14:paraId="7BCDE202" w14:textId="073E2E3B" w:rsidR="002F7F9A" w:rsidRDefault="002F7F9A" w:rsidP="00042105">
      <w:pPr>
        <w:pStyle w:val="Lbjegyzetszveg"/>
      </w:pPr>
    </w:p>
    <w:p w14:paraId="77803D89" w14:textId="0CBF2C7E" w:rsidR="002F7F9A" w:rsidRDefault="002F7F9A" w:rsidP="00042105">
      <w:pPr>
        <w:pStyle w:val="Lbjegyzetszveg"/>
      </w:pPr>
    </w:p>
    <w:p w14:paraId="1D1AA7A8" w14:textId="25AE1D84" w:rsidR="002F7F9A" w:rsidRDefault="002F7F9A" w:rsidP="00042105">
      <w:pPr>
        <w:pStyle w:val="Lbjegyzetszveg"/>
      </w:pPr>
    </w:p>
    <w:p w14:paraId="23AF1EE1" w14:textId="77777777" w:rsidR="002F7F9A" w:rsidRPr="0081562B" w:rsidRDefault="002F7F9A" w:rsidP="00042105">
      <w:pPr>
        <w:pStyle w:val="Lbjegyzetszveg"/>
      </w:pPr>
    </w:p>
  </w:endnote>
  <w:endnote w:id="1111">
    <w:p w14:paraId="7EA0F000" w14:textId="22BE0A4D" w:rsidR="002F7F9A" w:rsidRPr="0081562B" w:rsidRDefault="002F7F9A" w:rsidP="00042105">
      <w:pPr>
        <w:pStyle w:val="Lbjegyzetszveg"/>
      </w:pPr>
      <w:r>
        <w:rPr>
          <w:rStyle w:val="Vgjegyzet-hivatkozs"/>
        </w:rPr>
        <w:endnoteRef/>
      </w:r>
      <w:r>
        <w:tab/>
      </w:r>
      <w:r w:rsidRPr="00F3410E">
        <w:t>Vö. Enneászok V,4,1</w:t>
      </w:r>
    </w:p>
  </w:endnote>
  <w:endnote w:id="1112">
    <w:p w14:paraId="7F243020" w14:textId="045302AF" w:rsidR="002F7F9A" w:rsidRPr="0081562B" w:rsidRDefault="002F7F9A" w:rsidP="00042105">
      <w:pPr>
        <w:pStyle w:val="Lbjegyzetszveg"/>
      </w:pPr>
      <w:r>
        <w:rPr>
          <w:rStyle w:val="Vgjegyzet-hivatkozs"/>
        </w:rPr>
        <w:endnoteRef/>
      </w:r>
      <w:r>
        <w:tab/>
      </w:r>
      <w:r w:rsidRPr="00F3410E">
        <w:t>Vö. Enneászok III,8,8</w:t>
      </w:r>
      <w:r>
        <w:t>–</w:t>
      </w:r>
      <w:r w:rsidRPr="00F3410E">
        <w:t>9</w:t>
      </w:r>
    </w:p>
  </w:endnote>
  <w:endnote w:id="1113">
    <w:p w14:paraId="2A572CD8" w14:textId="0F0B4D40" w:rsidR="002F7F9A" w:rsidRPr="0081562B" w:rsidRDefault="002F7F9A" w:rsidP="00042105">
      <w:pPr>
        <w:pStyle w:val="Lbjegyzetszveg"/>
      </w:pPr>
      <w:r>
        <w:rPr>
          <w:rStyle w:val="Vgjegyzet-hivatkozs"/>
        </w:rPr>
        <w:endnoteRef/>
      </w:r>
      <w:r>
        <w:rPr>
          <w:lang w:val="it-IT"/>
        </w:rPr>
        <w:tab/>
      </w:r>
      <w:r w:rsidRPr="00F3410E">
        <w:rPr>
          <w:lang w:val="it-IT"/>
        </w:rPr>
        <w:t>Vö. Enneászok I,6,1; VI,7,38</w:t>
      </w:r>
    </w:p>
  </w:endnote>
  <w:endnote w:id="1114">
    <w:p w14:paraId="6D601FA0" w14:textId="58ED5841" w:rsidR="002F7F9A" w:rsidRPr="0081562B" w:rsidRDefault="002F7F9A" w:rsidP="00042105">
      <w:pPr>
        <w:pStyle w:val="Lbjegyzetszveg"/>
      </w:pPr>
      <w:r>
        <w:rPr>
          <w:rStyle w:val="Vgjegyzet-hivatkozs"/>
        </w:rPr>
        <w:endnoteRef/>
      </w:r>
      <w:r>
        <w:rPr>
          <w:lang w:val="it-IT"/>
        </w:rPr>
        <w:tab/>
      </w:r>
      <w:r w:rsidRPr="00F3410E">
        <w:rPr>
          <w:lang w:val="it-IT"/>
        </w:rPr>
        <w:t>Vö. Enneászok III,8,8</w:t>
      </w:r>
    </w:p>
  </w:endnote>
  <w:endnote w:id="1115">
    <w:p w14:paraId="1BAA3011" w14:textId="23BCDA18" w:rsidR="002F7F9A" w:rsidRPr="0081562B" w:rsidRDefault="002F7F9A" w:rsidP="00042105">
      <w:pPr>
        <w:pStyle w:val="Lbjegyzetszveg"/>
      </w:pPr>
      <w:r>
        <w:rPr>
          <w:rStyle w:val="Vgjegyzet-hivatkozs"/>
        </w:rPr>
        <w:endnoteRef/>
      </w:r>
      <w:r>
        <w:tab/>
      </w:r>
      <w:r w:rsidRPr="00F3410E">
        <w:t>Vö. Enneászok VI,9,9</w:t>
      </w:r>
    </w:p>
  </w:endnote>
  <w:endnote w:id="1116">
    <w:p w14:paraId="6B02C83A" w14:textId="2BCF5A73" w:rsidR="002F7F9A" w:rsidRPr="00CE1AED" w:rsidRDefault="002F7F9A" w:rsidP="00042105">
      <w:pPr>
        <w:pStyle w:val="Lbjegyzetszveg"/>
      </w:pPr>
      <w:r>
        <w:rPr>
          <w:rStyle w:val="Vgjegyzet-hivatkozs"/>
        </w:rPr>
        <w:endnoteRef/>
      </w:r>
      <w:r>
        <w:tab/>
      </w:r>
      <w:r w:rsidRPr="00F3410E">
        <w:t>Vö. Enneászok V,7,1; V,9,9</w:t>
      </w:r>
    </w:p>
  </w:endnote>
  <w:endnote w:id="1117">
    <w:p w14:paraId="64C840EB" w14:textId="4624167D" w:rsidR="002F7F9A" w:rsidRPr="00CE1AED" w:rsidRDefault="002F7F9A" w:rsidP="00042105">
      <w:pPr>
        <w:pStyle w:val="Lbjegyzetszveg"/>
      </w:pPr>
      <w:r>
        <w:rPr>
          <w:rStyle w:val="Vgjegyzet-hivatkozs"/>
        </w:rPr>
        <w:endnoteRef/>
      </w:r>
      <w:r>
        <w:tab/>
      </w:r>
      <w:r w:rsidRPr="00F3410E">
        <w:t>Vö. Enneászok III,8,3</w:t>
      </w:r>
    </w:p>
  </w:endnote>
  <w:endnote w:id="1118">
    <w:p w14:paraId="716F6E48" w14:textId="753DE9C5" w:rsidR="002F7F9A" w:rsidRPr="00F3410E" w:rsidRDefault="002F7F9A" w:rsidP="00042105">
      <w:pPr>
        <w:pStyle w:val="Lbjegyzetszveg"/>
      </w:pPr>
      <w:r>
        <w:rPr>
          <w:rStyle w:val="Vgjegyzet-hivatkozs"/>
        </w:rPr>
        <w:endnoteRef/>
      </w:r>
      <w:r>
        <w:tab/>
      </w:r>
      <w:r w:rsidRPr="00F3410E">
        <w:t>Vö. Enneászok IV,3,10; V,9,3; V,9,9; II,3,17</w:t>
      </w:r>
    </w:p>
  </w:endnote>
  <w:endnote w:id="1119">
    <w:p w14:paraId="2CF3729E" w14:textId="20B9D687" w:rsidR="002F7F9A" w:rsidRPr="00770759" w:rsidRDefault="002F7F9A" w:rsidP="00042105">
      <w:pPr>
        <w:pStyle w:val="Lbjegyzetszveg"/>
      </w:pPr>
      <w:r>
        <w:rPr>
          <w:rStyle w:val="Vgjegyzet-hivatkozs"/>
        </w:rPr>
        <w:endnoteRef/>
      </w:r>
      <w:r>
        <w:tab/>
      </w:r>
      <w:r w:rsidRPr="00DB59F9">
        <w:t>Vö. Enneászok III,8,8</w:t>
      </w:r>
    </w:p>
  </w:endnote>
  <w:endnote w:id="1120">
    <w:p w14:paraId="1280E8EC" w14:textId="6BF044EB" w:rsidR="002F7F9A" w:rsidRPr="005D7B80" w:rsidRDefault="002F7F9A" w:rsidP="00042105">
      <w:pPr>
        <w:pStyle w:val="Lbjegyzetszveg"/>
      </w:pPr>
      <w:r>
        <w:rPr>
          <w:rStyle w:val="Vgjegyzet-hivatkozs"/>
        </w:rPr>
        <w:endnoteRef/>
      </w:r>
      <w:r>
        <w:tab/>
      </w:r>
      <w:r w:rsidRPr="00DB59F9">
        <w:t>Vö. Enneászok V,5,13; III,8,9</w:t>
      </w:r>
      <w:r>
        <w:t>–</w:t>
      </w:r>
      <w:r w:rsidRPr="00DB59F9">
        <w:t>10</w:t>
      </w:r>
    </w:p>
  </w:endnote>
  <w:endnote w:id="1121">
    <w:p w14:paraId="7674712F" w14:textId="18F9BE8E" w:rsidR="002F7F9A" w:rsidRPr="005D7B80" w:rsidRDefault="002F7F9A" w:rsidP="00042105">
      <w:pPr>
        <w:pStyle w:val="Lbjegyzetszveg"/>
      </w:pPr>
      <w:r>
        <w:rPr>
          <w:rStyle w:val="Vgjegyzet-hivatkozs"/>
        </w:rPr>
        <w:endnoteRef/>
      </w:r>
      <w:r>
        <w:rPr>
          <w:lang w:val="it-IT"/>
        </w:rPr>
        <w:tab/>
      </w:r>
      <w:r w:rsidRPr="006D2D89">
        <w:rPr>
          <w:lang w:val="it-IT"/>
        </w:rPr>
        <w:t>Vö. Enneászok I,6,8; V,5,3</w:t>
      </w:r>
    </w:p>
  </w:endnote>
  <w:endnote w:id="1122">
    <w:p w14:paraId="64CDBBBE" w14:textId="1F8A54B9" w:rsidR="002F7F9A" w:rsidRPr="00CC42EC" w:rsidRDefault="002F7F9A" w:rsidP="00042105">
      <w:pPr>
        <w:pStyle w:val="Lbjegyzetszveg"/>
      </w:pPr>
      <w:r>
        <w:rPr>
          <w:rStyle w:val="Vgjegyzet-hivatkozs"/>
        </w:rPr>
        <w:endnoteRef/>
      </w:r>
      <w:r>
        <w:rPr>
          <w:lang w:val="it-IT"/>
        </w:rPr>
        <w:tab/>
      </w:r>
      <w:r w:rsidRPr="006D2D89">
        <w:rPr>
          <w:lang w:val="it-IT"/>
        </w:rPr>
        <w:t>Vö. Enneászok I,8,9</w:t>
      </w:r>
    </w:p>
  </w:endnote>
  <w:endnote w:id="1123">
    <w:p w14:paraId="43A85A97" w14:textId="74E84B7E" w:rsidR="002F7F9A" w:rsidRPr="00CC42EC" w:rsidRDefault="002F7F9A" w:rsidP="00042105">
      <w:pPr>
        <w:pStyle w:val="Lbjegyzetszveg"/>
      </w:pPr>
      <w:r>
        <w:rPr>
          <w:rStyle w:val="Vgjegyzet-hivatkozs"/>
        </w:rPr>
        <w:endnoteRef/>
      </w:r>
      <w:r>
        <w:tab/>
      </w:r>
      <w:r w:rsidRPr="006D2D89">
        <w:t>Vö. Enneászok II,4,6</w:t>
      </w:r>
    </w:p>
  </w:endnote>
  <w:endnote w:id="1124">
    <w:p w14:paraId="2CA82248" w14:textId="318C22A9" w:rsidR="002F7F9A" w:rsidRPr="004149E4" w:rsidRDefault="002F7F9A" w:rsidP="00042105">
      <w:pPr>
        <w:pStyle w:val="Lbjegyzetszveg"/>
      </w:pPr>
      <w:r>
        <w:rPr>
          <w:rStyle w:val="Vgjegyzet-hivatkozs"/>
        </w:rPr>
        <w:endnoteRef/>
      </w:r>
      <w:r>
        <w:tab/>
      </w:r>
      <w:r w:rsidRPr="006D2D89">
        <w:t>Vö. Enneászok II,9,4</w:t>
      </w:r>
    </w:p>
  </w:endnote>
  <w:endnote w:id="1125">
    <w:p w14:paraId="4937EC50" w14:textId="74D599B3" w:rsidR="002F7F9A" w:rsidRPr="004149E4" w:rsidRDefault="002F7F9A" w:rsidP="00042105">
      <w:pPr>
        <w:pStyle w:val="Lbjegyzetszveg"/>
      </w:pPr>
      <w:r>
        <w:rPr>
          <w:rStyle w:val="Vgjegyzet-hivatkozs"/>
        </w:rPr>
        <w:endnoteRef/>
      </w:r>
      <w:r>
        <w:tab/>
      </w:r>
      <w:r w:rsidRPr="006D2D89">
        <w:t>Vö. Enneászok II,4,4; 9,4</w:t>
      </w:r>
    </w:p>
  </w:endnote>
  <w:endnote w:id="1126">
    <w:p w14:paraId="3B20882D" w14:textId="7C03F7D1" w:rsidR="002F7F9A" w:rsidRPr="003008CA" w:rsidRDefault="002F7F9A" w:rsidP="00042105">
      <w:pPr>
        <w:pStyle w:val="Lbjegyzetszveg"/>
      </w:pPr>
      <w:r>
        <w:rPr>
          <w:rStyle w:val="Vgjegyzet-hivatkozs"/>
        </w:rPr>
        <w:endnoteRef/>
      </w:r>
      <w:r>
        <w:tab/>
      </w:r>
      <w:r w:rsidRPr="006D2D89">
        <w:t>Vö. Enneászok IV,3,5</w:t>
      </w:r>
    </w:p>
  </w:endnote>
  <w:endnote w:id="1127">
    <w:p w14:paraId="7897A82E" w14:textId="088B0D35" w:rsidR="002F7F9A" w:rsidRPr="00E82DDE" w:rsidRDefault="002F7F9A" w:rsidP="00042105">
      <w:pPr>
        <w:pStyle w:val="Lbjegyzetszveg"/>
      </w:pPr>
      <w:r w:rsidRPr="00B911F3">
        <w:rPr>
          <w:rStyle w:val="Vgjegyzet-hivatkozs"/>
        </w:rPr>
        <w:endnoteRef/>
      </w:r>
      <w:r>
        <w:tab/>
      </w:r>
      <w:r w:rsidRPr="00E82DDE">
        <w:t>Platón, Szümposzion 207 a</w:t>
      </w:r>
    </w:p>
  </w:endnote>
  <w:endnote w:id="1128">
    <w:p w14:paraId="6D1BE21F" w14:textId="59EF2B99" w:rsidR="002F7F9A" w:rsidRPr="00E82DDE" w:rsidRDefault="002F7F9A" w:rsidP="00042105">
      <w:pPr>
        <w:pStyle w:val="Lbjegyzetszveg"/>
      </w:pPr>
      <w:r>
        <w:rPr>
          <w:rStyle w:val="Vgjegyzet-hivatkozs"/>
        </w:rPr>
        <w:endnoteRef/>
      </w:r>
      <w:r>
        <w:tab/>
        <w:t xml:space="preserve">Vö. </w:t>
      </w:r>
      <w:r w:rsidRPr="00E82DDE">
        <w:t>Enn</w:t>
      </w:r>
      <w:r>
        <w:t>eászok</w:t>
      </w:r>
      <w:r w:rsidRPr="00E82DDE">
        <w:t xml:space="preserve"> VI,9,9</w:t>
      </w:r>
    </w:p>
  </w:endnote>
  <w:endnote w:id="1129">
    <w:p w14:paraId="61BEB160" w14:textId="15954313" w:rsidR="002F7F9A" w:rsidRPr="004F348C" w:rsidRDefault="002F7F9A" w:rsidP="00042105">
      <w:pPr>
        <w:pStyle w:val="Lbjegyzetszveg"/>
      </w:pPr>
      <w:r>
        <w:rPr>
          <w:rStyle w:val="Vgjegyzet-hivatkozs"/>
        </w:rPr>
        <w:endnoteRef/>
      </w:r>
      <w:r>
        <w:tab/>
      </w:r>
      <w:r w:rsidRPr="00E82DDE">
        <w:t>Vö. Enneászok I,3,4</w:t>
      </w:r>
    </w:p>
  </w:endnote>
  <w:endnote w:id="1130">
    <w:p w14:paraId="6BA7A24A" w14:textId="142E06D6" w:rsidR="002F7F9A" w:rsidRPr="004E3EF1" w:rsidRDefault="002F7F9A" w:rsidP="00042105">
      <w:pPr>
        <w:pStyle w:val="Lbjegyzetszveg"/>
      </w:pPr>
      <w:r>
        <w:rPr>
          <w:rStyle w:val="Vgjegyzet-hivatkozs"/>
        </w:rPr>
        <w:endnoteRef/>
      </w:r>
      <w:r>
        <w:rPr>
          <w:lang w:val="it-IT"/>
        </w:rPr>
        <w:tab/>
      </w:r>
      <w:r w:rsidRPr="00750584">
        <w:rPr>
          <w:lang w:val="it-IT"/>
        </w:rPr>
        <w:t>Enneászok VI,9,9</w:t>
      </w:r>
    </w:p>
  </w:endnote>
  <w:endnote w:id="1131">
    <w:p w14:paraId="1909D8BC" w14:textId="7FE80E6E" w:rsidR="002F7F9A" w:rsidRPr="00E82DDE" w:rsidRDefault="002F7F9A" w:rsidP="00042105">
      <w:pPr>
        <w:pStyle w:val="Lbjegyzetszveg"/>
      </w:pPr>
      <w:r>
        <w:rPr>
          <w:rStyle w:val="Vgjegyzet-hivatkozs"/>
        </w:rPr>
        <w:endnoteRef/>
      </w:r>
      <w:r>
        <w:tab/>
      </w:r>
      <w:r w:rsidRPr="00E82DDE">
        <w:t>Enn</w:t>
      </w:r>
      <w:r>
        <w:t>eászok</w:t>
      </w:r>
      <w:r w:rsidRPr="00E82DDE">
        <w:t xml:space="preserve"> VI,9,11</w:t>
      </w:r>
    </w:p>
  </w:endnote>
  <w:endnote w:id="1132">
    <w:p w14:paraId="2B0D1C24" w14:textId="7025BE97" w:rsidR="002F7F9A" w:rsidRDefault="002F7F9A" w:rsidP="00042105">
      <w:pPr>
        <w:pStyle w:val="Lbjegyzetszveg"/>
      </w:pPr>
      <w:r>
        <w:rPr>
          <w:rStyle w:val="Vgjegyzet-hivatkozs"/>
        </w:rPr>
        <w:endnoteRef/>
      </w:r>
      <w:r>
        <w:tab/>
        <w:t xml:space="preserve">Vö. </w:t>
      </w:r>
      <w:r w:rsidRPr="00514647">
        <w:t>Enn</w:t>
      </w:r>
      <w:r>
        <w:t>eászok</w:t>
      </w:r>
      <w:r w:rsidRPr="00514647">
        <w:t xml:space="preserve"> I,6,8</w:t>
      </w:r>
    </w:p>
    <w:p w14:paraId="730D996B" w14:textId="283DA201" w:rsidR="002F7F9A" w:rsidRPr="00514647" w:rsidRDefault="002F7F9A" w:rsidP="00042105">
      <w:pPr>
        <w:pStyle w:val="Lbjegyzetszveg"/>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embedRegular r:id="rId1" w:fontKey="{AA660741-6613-44FA-941A-09D4E48D4AB2}"/>
    <w:embedBold r:id="rId2" w:fontKey="{329C4739-9418-4306-8F94-319CC5518549}"/>
    <w:embedItalic r:id="rId3" w:fontKey="{14307FCB-10B4-4D9C-9246-25293C6500A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embedRegular r:id="rId4" w:fontKey="{5CA8AB08-8D0B-4BBF-AF5B-8734332D9A23}"/>
    <w:embedBold r:id="rId5" w:fontKey="{3733C179-D04B-4844-99AE-F03C17141635}"/>
  </w:font>
  <w:font w:name="PMingLiU">
    <w:altName w:val="新細明體"/>
    <w:panose1 w:val="02010601000101010101"/>
    <w:charset w:val="88"/>
    <w:family w:val="roman"/>
    <w:pitch w:val="variable"/>
    <w:sig w:usb0="A00002FF" w:usb1="28CFFCFA" w:usb2="00000016" w:usb3="00000000" w:csb0="00100001" w:csb1="00000000"/>
  </w:font>
  <w:font w:name="Garamond">
    <w:panose1 w:val="02020404030301010803"/>
    <w:charset w:val="EE"/>
    <w:family w:val="roman"/>
    <w:pitch w:val="variable"/>
    <w:sig w:usb0="00000287" w:usb1="00000000" w:usb2="00000000" w:usb3="00000000" w:csb0="0000009F" w:csb1="00000000"/>
    <w:embedRegular r:id="rId6" w:fontKey="{F9D4021B-E3AA-4DDE-BD8A-B5F66EA0918A}"/>
  </w:font>
  <w:font w:name="Liberation Sans Narrow">
    <w:panose1 w:val="020B0606020202030204"/>
    <w:charset w:val="EE"/>
    <w:family w:val="swiss"/>
    <w:pitch w:val="variable"/>
    <w:sig w:usb0="A00002AF" w:usb1="500078FB" w:usb2="00000000" w:usb3="00000000" w:csb0="0000009F" w:csb1="00000000"/>
    <w:embedRegular r:id="rId7" w:fontKey="{ED06A0C6-18A8-4082-8A31-CF5C2A29DD59}"/>
    <w:embedBold r:id="rId8" w:fontKey="{1C4C58FF-A794-4BD4-A5CF-AD9B3FD087D4}"/>
    <w:embedItalic r:id="rId9" w:fontKey="{6BA88C76-5B9A-4A26-9BC8-AE84BE7193CC}"/>
  </w:font>
  <w:font w:name="Minion Pro">
    <w:panose1 w:val="02040503050201020203"/>
    <w:charset w:val="00"/>
    <w:family w:val="roman"/>
    <w:notTrueType/>
    <w:pitch w:val="variable"/>
    <w:sig w:usb0="60000287" w:usb1="00000001" w:usb2="00000000" w:usb3="00000000" w:csb0="0000019F" w:csb1="00000000"/>
  </w:font>
  <w:font w:name="Calibri">
    <w:panose1 w:val="020F0502020204030204"/>
    <w:charset w:val="EE"/>
    <w:family w:val="swiss"/>
    <w:pitch w:val="variable"/>
    <w:sig w:usb0="E4002EFF" w:usb1="C000247B" w:usb2="00000009" w:usb3="00000000" w:csb0="000001FF" w:csb1="00000000"/>
    <w:embedRegular r:id="rId10" w:fontKey="{29516309-FAEF-4FDF-B399-E157D8514D1D}"/>
    <w:embedBold r:id="rId11" w:fontKey="{9E26E6AB-5AB1-428C-990F-5D2495CB8BD4}"/>
  </w:font>
  <w:font w:name="Segoe UI">
    <w:panose1 w:val="020B0502040204020203"/>
    <w:charset w:val="EE"/>
    <w:family w:val="swiss"/>
    <w:pitch w:val="variable"/>
    <w:sig w:usb0="E4002EFF" w:usb1="C000E47F" w:usb2="00000009" w:usb3="00000000" w:csb0="000001FF" w:csb1="00000000"/>
    <w:embedRegular r:id="rId12" w:fontKey="{6FECE41C-2A4A-4B9F-84D3-2E668B5709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D51EB" w14:textId="19FDDE77" w:rsidR="002F7F9A" w:rsidRDefault="002F7F9A" w:rsidP="000B2526">
    <w:pPr>
      <w:pStyle w:val="llb"/>
      <w:jc w:val="left"/>
    </w:pPr>
    <w:r>
      <w:fldChar w:fldCharType="begin"/>
    </w:r>
    <w:r>
      <w:instrText>PAGE   \* MERGEFORMAT</w:instrText>
    </w:r>
    <w:r>
      <w:fldChar w:fldCharType="separate"/>
    </w:r>
    <w:r w:rsidR="008E772C">
      <w:rPr>
        <w:noProof/>
      </w:rPr>
      <w:t>230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E126A" w14:textId="411531DD" w:rsidR="002F7F9A" w:rsidRDefault="002F7F9A" w:rsidP="00BE482A">
    <w:pPr>
      <w:pStyle w:val="llb"/>
      <w:jc w:val="right"/>
    </w:pPr>
    <w:r>
      <w:fldChar w:fldCharType="begin"/>
    </w:r>
    <w:r>
      <w:instrText>PAGE   \* MERGEFORMAT</w:instrText>
    </w:r>
    <w:r>
      <w:fldChar w:fldCharType="separate"/>
    </w:r>
    <w:r w:rsidR="008E772C">
      <w:rPr>
        <w:noProof/>
      </w:rPr>
      <w:t>229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33F31" w14:textId="37F0BF4F" w:rsidR="002F7F9A" w:rsidRPr="00DE7CBD" w:rsidRDefault="002F7F9A" w:rsidP="000B2526">
    <w:pPr>
      <w:pStyle w:val="llb"/>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9F82F" w14:textId="77777777" w:rsidR="00C16C61" w:rsidRDefault="00C16C61">
      <w:r>
        <w:separator/>
      </w:r>
    </w:p>
  </w:footnote>
  <w:footnote w:type="continuationSeparator" w:id="0">
    <w:p w14:paraId="65159810" w14:textId="77777777" w:rsidR="00C16C61" w:rsidRDefault="00C16C61">
      <w:r>
        <w:continuationSeparator/>
      </w:r>
    </w:p>
  </w:footnote>
  <w:footnote w:id="1">
    <w:p w14:paraId="3B4C79B0" w14:textId="6A283550" w:rsidR="002F7F9A" w:rsidRPr="003D17F8" w:rsidRDefault="002F7F9A" w:rsidP="00E16039">
      <w:pPr>
        <w:pStyle w:val="Lbjegyzetszvegabc"/>
      </w:pPr>
      <w:r w:rsidRPr="00BB0E02">
        <w:rPr>
          <w:rStyle w:val="Lbjegyzet-hivatkozs"/>
        </w:rPr>
        <w:footnoteRef/>
      </w:r>
      <w:r w:rsidRPr="00BB0E02">
        <w:tab/>
      </w:r>
      <w:r w:rsidRPr="003D17F8">
        <w:t xml:space="preserve">Vö. Arisztotelész, Metaphüszika 982 b. – Arisztotelész műveit az Immanuel Bekker († 1871) </w:t>
      </w:r>
      <w:r w:rsidRPr="003D17F8">
        <w:rPr>
          <w:rStyle w:val="afilosurit005"/>
        </w:rPr>
        <w:t>nyelvész által Berlinben készített kritikai kiadás alapján szokás idézni. Az úgynevezett Bekker-szám többnyire három jelből áll: egy szám, amely feltünteti a görög nyelvű kiadás oldalszámát,</w:t>
      </w:r>
      <w:r w:rsidRPr="003D17F8">
        <w:rPr>
          <w:rStyle w:val="afilosurit005"/>
          <w:spacing w:val="0"/>
        </w:rPr>
        <w:t xml:space="preserve"> egy „a” vagy „b” betű, amelyek a kritikai kiadás adott oldalának hasábjaira (oszlopaira)</w:t>
      </w:r>
      <w:r w:rsidRPr="003D17F8">
        <w:t xml:space="preserve"> utalnak, és adott </w:t>
      </w:r>
      <w:r w:rsidRPr="003D17F8">
        <w:rPr>
          <w:rStyle w:val="afilosurit005"/>
        </w:rPr>
        <w:t>esetben egy harmadik szám, amely a hasábon belüli sorszámot jelöli. A Meta</w:t>
      </w:r>
      <w:r w:rsidRPr="003D17F8">
        <w:rPr>
          <w:rStyle w:val="afilosurit005"/>
        </w:rPr>
        <w:softHyphen/>
      </w:r>
      <w:r w:rsidRPr="003D17F8">
        <w:t>phüszika 982 b jelzés például arra utal, hogy az arisztotelészi Metafizika idézett része a Bek</w:t>
      </w:r>
      <w:r>
        <w:softHyphen/>
      </w:r>
      <w:r w:rsidRPr="003D17F8">
        <w:t>ker-féle kiadás 982. oldalán a második (b) hasábban található.</w:t>
      </w:r>
    </w:p>
  </w:footnote>
  <w:footnote w:id="2">
    <w:p w14:paraId="6EFEA54C" w14:textId="3FAE82B0" w:rsidR="002F7F9A" w:rsidRDefault="002F7F9A" w:rsidP="00E16039">
      <w:pPr>
        <w:pStyle w:val="Lbjegyzetszvegabc"/>
      </w:pPr>
      <w:r>
        <w:rPr>
          <w:rStyle w:val="Lbjegyzet-hivatkozs"/>
        </w:rPr>
        <w:footnoteRef/>
      </w:r>
      <w:r>
        <w:tab/>
      </w:r>
      <w:r w:rsidRPr="004735C3">
        <w:t xml:space="preserve">DK: </w:t>
      </w:r>
      <w:r w:rsidRPr="000F79E3">
        <w:t xml:space="preserve">Hermann Diels német nyelvész először 1903-ban adta ki a </w:t>
      </w:r>
      <w:r w:rsidRPr="005A0164">
        <w:rPr>
          <w:i/>
          <w:iCs/>
        </w:rPr>
        <w:t>Die Fragmente der Vorsokra</w:t>
      </w:r>
      <w:r>
        <w:rPr>
          <w:i/>
          <w:iCs/>
        </w:rPr>
        <w:softHyphen/>
      </w:r>
      <w:r w:rsidRPr="005A0164">
        <w:rPr>
          <w:i/>
          <w:iCs/>
        </w:rPr>
        <w:t>tiker</w:t>
      </w:r>
      <w:r w:rsidRPr="000F79E3">
        <w:t xml:space="preserve"> (A Szókratész előtti filozófusok gondolattöredékei) című szöveggyűjteményét. Ezt a művet többször átdolgozta. Halála után a mű 6. átdolgozott kiadását 1952-ben Walther Kranz (†</w:t>
      </w:r>
      <w:r>
        <w:t> </w:t>
      </w:r>
      <w:r w:rsidRPr="000F79E3">
        <w:t>1960) jelentette meg. Innen származik a Diels</w:t>
      </w:r>
      <w:r>
        <w:t>–</w:t>
      </w:r>
      <w:r w:rsidRPr="000F79E3">
        <w:t>Kranz (DK) elnevezés. A mű összeállítói számokat adtak az egyes filozófusoknak. A számokon belül az A betű alatt lévő szövegek a szóban forgó filozófus életére és munkásságára vonatkozó utalások. A B betű alatt pedig azo</w:t>
      </w:r>
      <w:r>
        <w:softHyphen/>
      </w:r>
      <w:r w:rsidRPr="000F79E3">
        <w:t>kat a gondolattöredékeket találjuk, amelyeket az utókor az említett filozófustól származó taní</w:t>
      </w:r>
      <w:r>
        <w:softHyphen/>
      </w:r>
      <w:r w:rsidRPr="000F79E3">
        <w:t>tásnak tulajdonított. Példa: a DK 11 A 1 jelcsoport ezt jelenti: az idézet a 11-es sorszámú Thalészra vonatkozik, illetve azt az 1-es számú utalást tartalmazza, amelyet mások mondtak az életéről és munkásságáról.</w:t>
      </w:r>
    </w:p>
  </w:footnote>
  <w:footnote w:id="3">
    <w:p w14:paraId="2B5637FB" w14:textId="26DB34CF" w:rsidR="002F7F9A" w:rsidRPr="0065248C" w:rsidRDefault="002F7F9A" w:rsidP="00E16039">
      <w:pPr>
        <w:pStyle w:val="Lbjegyzetszvegabc"/>
        <w:rPr>
          <w:rStyle w:val="Hiperhivatkozs"/>
          <w:color w:val="auto"/>
        </w:rPr>
      </w:pPr>
      <w:r>
        <w:rPr>
          <w:rStyle w:val="Lbjegyzet-hivatkozs"/>
        </w:rPr>
        <w:footnoteRef/>
      </w:r>
      <w:r>
        <w:tab/>
      </w:r>
      <w:r w:rsidRPr="004160B8">
        <w:t>RP: H. Ritter (†</w:t>
      </w:r>
      <w:r>
        <w:t> </w:t>
      </w:r>
      <w:r w:rsidRPr="004160B8">
        <w:t>1869) német filozófus és nyelvész L. Preller (†</w:t>
      </w:r>
      <w:r>
        <w:t> </w:t>
      </w:r>
      <w:r w:rsidRPr="004160B8">
        <w:t xml:space="preserve">1861) filológussal együtt 1838-ban adta ki Gotha városában a </w:t>
      </w:r>
      <w:r w:rsidRPr="005A0164">
        <w:rPr>
          <w:i/>
          <w:iCs/>
        </w:rPr>
        <w:t>Historia philosophiae graecae et romanae</w:t>
      </w:r>
      <w:r w:rsidRPr="004160B8">
        <w:t xml:space="preserve"> (A görög és a római filozófia története) című, forrásokon alapuló szöveggyűjteményét. A fejezetekre tagolt mű tartalmazza a filozófusok nevét, és a lapszéleken folyamatosan számozza a rájuk vonatko</w:t>
      </w:r>
      <w:r>
        <w:softHyphen/>
      </w:r>
      <w:r w:rsidRPr="004160B8">
        <w:t>zó utalásokat. A mű idézésekor elegendő a lapszéli számot vagy számokat megadni. A mű 2.</w:t>
      </w:r>
      <w:r>
        <w:t> </w:t>
      </w:r>
      <w:r w:rsidRPr="004160B8">
        <w:t>kiadását idézzük</w:t>
      </w:r>
      <w:r>
        <w:t>.</w:t>
      </w:r>
    </w:p>
  </w:footnote>
  <w:footnote w:id="4">
    <w:p w14:paraId="0B169E7A" w14:textId="19B6033E" w:rsidR="002F7F9A" w:rsidRDefault="002F7F9A" w:rsidP="00E16039">
      <w:pPr>
        <w:pStyle w:val="Lbjegyzetszvegabc"/>
      </w:pPr>
      <w:r>
        <w:rPr>
          <w:rStyle w:val="Lbjegyzet-hivatkozs"/>
        </w:rPr>
        <w:footnoteRef/>
      </w:r>
      <w:r>
        <w:tab/>
        <w:t>DL: Diogenész Laertiosz († 240 k.) görög</w:t>
      </w:r>
      <w:r w:rsidRPr="00E0187B">
        <w:rPr>
          <w:rStyle w:val="afilosurit005"/>
        </w:rPr>
        <w:t xml:space="preserve"> történetíró </w:t>
      </w:r>
      <w:r w:rsidRPr="005A0164">
        <w:rPr>
          <w:i/>
          <w:iCs/>
        </w:rPr>
        <w:t>Bioi kai gnómai en philoszophia eudoki</w:t>
      </w:r>
      <w:r>
        <w:rPr>
          <w:i/>
          <w:iCs/>
        </w:rPr>
        <w:softHyphen/>
      </w:r>
      <w:r w:rsidRPr="005A0164">
        <w:rPr>
          <w:i/>
          <w:iCs/>
        </w:rPr>
        <w:t>mészantón</w:t>
      </w:r>
      <w:r>
        <w:t xml:space="preserve"> című műve. A mű 10 könyvből áll, és az egyes könyvek fejezetekre oszlanak. Idézési módja a következő: a DL a szerzőt, a római szám a könyvet jelöli, a mellette lévő arab szám pedig a fejezetre utal. Példa: a DL I,1 a diogenészi mű I. könyvének 1. fejezetét jelenti. Vö. Rokay, Z. (ford.): </w:t>
      </w:r>
      <w:r w:rsidRPr="004B7A5F">
        <w:rPr>
          <w:i/>
          <w:iCs/>
        </w:rPr>
        <w:t>A filozófiában jeleskedők élete és nézetei 1-2</w:t>
      </w:r>
      <w:r>
        <w:t xml:space="preserve">.; </w:t>
      </w:r>
      <w:r w:rsidRPr="00E0187B">
        <w:rPr>
          <w:rStyle w:val="afilosurit005"/>
        </w:rPr>
        <w:t xml:space="preserve">Diogenes </w:t>
      </w:r>
      <w:r>
        <w:t>Laertius</w:t>
      </w:r>
      <w:r w:rsidRPr="009A3EF2">
        <w:t xml:space="preserve">: </w:t>
      </w:r>
      <w:r w:rsidRPr="00F86757">
        <w:rPr>
          <w:i/>
          <w:iCs/>
        </w:rPr>
        <w:t>Lives of eminent philosophers.</w:t>
      </w:r>
    </w:p>
  </w:footnote>
  <w:footnote w:id="5">
    <w:p w14:paraId="28A3F981" w14:textId="2570AEEC" w:rsidR="002F7F9A" w:rsidRDefault="002F7F9A" w:rsidP="00E16039">
      <w:pPr>
        <w:pStyle w:val="Lbjegyzetszvegabc"/>
      </w:pPr>
      <w:r>
        <w:rPr>
          <w:rStyle w:val="Lbjegyzet-hivatkozs"/>
        </w:rPr>
        <w:footnoteRef/>
      </w:r>
      <w:r>
        <w:tab/>
      </w:r>
      <w:r w:rsidRPr="004160B8">
        <w:t>Platón, Theaitétosz 174 a. – Platón műveit a H. Stephanus († 1598) francia nyelvész és nyom</w:t>
      </w:r>
      <w:r>
        <w:softHyphen/>
      </w:r>
      <w:r w:rsidRPr="004160B8">
        <w:t xml:space="preserve">dász által 1532-ben Bázelben készített kiadás alapján szokás idézni. Platón Theaitétosz című dialógusát illetően ez például a következőt jelenti: a cím melletti </w:t>
      </w:r>
      <w:r w:rsidRPr="00E0187B">
        <w:rPr>
          <w:rStyle w:val="afilosurit005"/>
        </w:rPr>
        <w:t>szám a Stephanus-féle kiadás</w:t>
      </w:r>
      <w:r w:rsidRPr="004160B8">
        <w:t xml:space="preserve"> oldalszámára utal, a szám mellett lévő „a” betű pedig a hasábot vagy oszlopot jelöli.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BBA96" w14:textId="5B09F717" w:rsidR="002F7F9A" w:rsidRDefault="002F7F9A" w:rsidP="000B2526">
    <w:pPr>
      <w:pStyle w:val="lfej"/>
      <w:jc w:val="left"/>
    </w:pPr>
    <w:r>
      <w:t>Bevezetés</w:t>
    </w:r>
  </w:p>
  <w:p w14:paraId="2170A60F" w14:textId="77777777" w:rsidR="002F7F9A" w:rsidRPr="00F341B1" w:rsidRDefault="002F7F9A" w:rsidP="001322E2">
    <w:pPr>
      <w:pStyle w:val="fejlecvonal"/>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2DC4A" w14:textId="2812B33E" w:rsidR="002F7F9A" w:rsidRDefault="002F7F9A" w:rsidP="000B2526">
    <w:pPr>
      <w:pStyle w:val="lfej"/>
      <w:jc w:val="right"/>
    </w:pPr>
    <w:r>
      <w:t>Bevezetés</w:t>
    </w:r>
  </w:p>
  <w:p w14:paraId="31F9EDE2" w14:textId="77777777" w:rsidR="002F7F9A" w:rsidRPr="00F341B1" w:rsidRDefault="002F7F9A" w:rsidP="001322E2">
    <w:pPr>
      <w:pStyle w:val="fejlecvonal"/>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D9A06" w14:textId="77777777" w:rsidR="002F7F9A" w:rsidRDefault="002F7F9A">
    <w:pPr>
      <w:pStyle w:val="lfej"/>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265B8" w14:textId="23C7BB9D" w:rsidR="002F7F9A" w:rsidRPr="00A606F7" w:rsidRDefault="002F7F9A" w:rsidP="00A606F7">
    <w:pPr>
      <w:pStyle w:val="lfej"/>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23B81" w14:textId="6A21AC50" w:rsidR="002F7F9A" w:rsidRPr="00A606F7" w:rsidRDefault="002F7F9A" w:rsidP="00A606F7">
    <w:pPr>
      <w:pStyle w:val="lfej"/>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666FD" w14:textId="273C61E0" w:rsidR="002F7F9A" w:rsidRDefault="002F7F9A" w:rsidP="00DE7CBD">
    <w:pPr>
      <w:pStyle w:val="lfej"/>
      <w:jc w:val="left"/>
    </w:pPr>
    <w:r>
      <w:t>Szókratész előtt</w:t>
    </w:r>
  </w:p>
  <w:p w14:paraId="1C40DB6A" w14:textId="77777777" w:rsidR="002F7F9A" w:rsidRPr="00F341B1" w:rsidRDefault="002F7F9A" w:rsidP="0074113D">
    <w:pPr>
      <w:pStyle w:val="fejlecvonal"/>
    </w:pPr>
    <w:r>
      <w:tab/>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0FC8D" w14:textId="7ED49626" w:rsidR="002F7F9A" w:rsidRDefault="002F7F9A" w:rsidP="00DE7CBD">
    <w:pPr>
      <w:pStyle w:val="lfej"/>
      <w:jc w:val="right"/>
    </w:pPr>
    <w:r>
      <w:t>Milétosz</w:t>
    </w:r>
  </w:p>
  <w:p w14:paraId="3ACD08D1" w14:textId="2036D52C" w:rsidR="002F7F9A" w:rsidRPr="00F341B1" w:rsidRDefault="002F7F9A" w:rsidP="00F341B1">
    <w:pPr>
      <w:pStyle w:val="fejlecvonal"/>
    </w:pPr>
    <w: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C5C59" w14:textId="77777777" w:rsidR="002F7F9A" w:rsidRDefault="002F7F9A">
    <w:pPr>
      <w:pStyle w:val="lfej"/>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EB65C" w14:textId="4F7B6D2F" w:rsidR="002F7F9A" w:rsidRDefault="002F7F9A" w:rsidP="00DE7CBD">
    <w:pPr>
      <w:pStyle w:val="lfej"/>
      <w:jc w:val="right"/>
    </w:pPr>
    <w:r>
      <w:t>A</w:t>
    </w:r>
    <w:r w:rsidRPr="00A32012">
      <w:t xml:space="preserve"> püthagóreusok</w:t>
    </w:r>
  </w:p>
  <w:p w14:paraId="30A274FA" w14:textId="77777777" w:rsidR="002F7F9A" w:rsidRPr="00F341B1" w:rsidRDefault="002F7F9A" w:rsidP="0074113D">
    <w:pPr>
      <w:pStyle w:val="fejlecvonal"/>
    </w:pPr>
    <w:r>
      <w:tab/>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33D36" w14:textId="77777777" w:rsidR="002F7F9A" w:rsidRDefault="002F7F9A">
    <w:pPr>
      <w:pStyle w:val="lfej"/>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B1A1F" w14:textId="2EC5DE0E" w:rsidR="002F7F9A" w:rsidRDefault="002F7F9A" w:rsidP="00DE7CBD">
    <w:pPr>
      <w:pStyle w:val="lfej"/>
      <w:jc w:val="right"/>
    </w:pPr>
    <w:r>
      <w:t>A d</w:t>
    </w:r>
    <w:r w:rsidRPr="00A32012">
      <w:t>inamikus lét</w:t>
    </w:r>
    <w:r>
      <w:t>felfogás</w:t>
    </w:r>
  </w:p>
  <w:p w14:paraId="1599283D" w14:textId="77777777" w:rsidR="002F7F9A" w:rsidRPr="00F341B1" w:rsidRDefault="002F7F9A" w:rsidP="0074113D">
    <w:pPr>
      <w:pStyle w:val="fejlecvonal"/>
    </w:pPr>
    <w:r>
      <w:tab/>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6F113" w14:textId="77777777" w:rsidR="002F7F9A" w:rsidRDefault="002F7F9A">
    <w:pPr>
      <w:pStyle w:val="lfej"/>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27EA" w14:textId="5A7E790A" w:rsidR="002F7F9A" w:rsidRDefault="002F7F9A" w:rsidP="00DE7CBD">
    <w:pPr>
      <w:pStyle w:val="lfej"/>
      <w:jc w:val="right"/>
    </w:pPr>
    <w:r>
      <w:t xml:space="preserve">A </w:t>
    </w:r>
    <w:r w:rsidRPr="00A32012">
      <w:t>statikus lét</w:t>
    </w:r>
    <w:r>
      <w:t>felfogás</w:t>
    </w:r>
  </w:p>
  <w:p w14:paraId="15583672" w14:textId="77777777" w:rsidR="002F7F9A" w:rsidRPr="00F341B1" w:rsidRDefault="002F7F9A" w:rsidP="0074113D">
    <w:pPr>
      <w:pStyle w:val="fejlecvonal"/>
    </w:pPr>
    <w:r>
      <w:tab/>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B134B" w14:textId="37F0779A" w:rsidR="002F7F9A" w:rsidRDefault="002F7F9A" w:rsidP="00DE7CBD">
    <w:pPr>
      <w:pStyle w:val="lfej"/>
      <w:jc w:val="right"/>
    </w:pPr>
    <w:r>
      <w:t>A mechanisztikus szemlélet</w:t>
    </w:r>
  </w:p>
  <w:p w14:paraId="79EFE009" w14:textId="77777777" w:rsidR="002F7F9A" w:rsidRPr="00F341B1" w:rsidRDefault="002F7F9A" w:rsidP="0074113D">
    <w:pPr>
      <w:pStyle w:val="fejlecvonal"/>
    </w:pPr>
    <w:r>
      <w:tab/>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B29D" w14:textId="77777777" w:rsidR="002F7F9A" w:rsidRDefault="002F7F9A">
    <w:pPr>
      <w:pStyle w:val="lfej"/>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A850B" w14:textId="5631CDF8" w:rsidR="002F7F9A" w:rsidRDefault="002F7F9A" w:rsidP="00DE7CBD">
    <w:pPr>
      <w:pStyle w:val="lfej"/>
      <w:jc w:val="right"/>
    </w:pPr>
    <w:r>
      <w:t>A teleologikus szemlélet</w:t>
    </w:r>
  </w:p>
  <w:p w14:paraId="2FBED867" w14:textId="77777777" w:rsidR="002F7F9A" w:rsidRPr="00F341B1" w:rsidRDefault="002F7F9A" w:rsidP="0074113D">
    <w:pPr>
      <w:pStyle w:val="fejlecvonal"/>
    </w:pPr>
    <w:r>
      <w:tab/>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E9C64" w14:textId="325268B1" w:rsidR="002F7F9A" w:rsidRPr="00A606F7" w:rsidRDefault="002F7F9A" w:rsidP="00A606F7">
    <w:pPr>
      <w:pStyle w:val="lfej"/>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F2EA0" w14:textId="0C6C7A15" w:rsidR="002F7F9A" w:rsidRPr="00A606F7" w:rsidRDefault="002F7F9A" w:rsidP="00A606F7">
    <w:pPr>
      <w:pStyle w:val="lfej"/>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FF413" w14:textId="2139EF71" w:rsidR="002F7F9A" w:rsidRDefault="002F7F9A">
    <w:pPr>
      <w:pStyle w:val="lfej"/>
    </w:pPr>
    <w:r>
      <w:t>Szókratész és kora</w:t>
    </w:r>
  </w:p>
  <w:p w14:paraId="1CE33660" w14:textId="77777777" w:rsidR="002F7F9A" w:rsidRPr="00F341B1" w:rsidRDefault="002F7F9A" w:rsidP="0074113D">
    <w:pPr>
      <w:pStyle w:val="fejlecvonal"/>
    </w:pPr>
    <w:r>
      <w:tab/>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86C3B" w14:textId="6455FB62" w:rsidR="002F7F9A" w:rsidRDefault="002F7F9A" w:rsidP="00DE7CBD">
    <w:pPr>
      <w:pStyle w:val="lfej"/>
      <w:jc w:val="right"/>
    </w:pPr>
    <w:r>
      <w:t>Szókratész</w:t>
    </w:r>
  </w:p>
  <w:p w14:paraId="448CE9FA" w14:textId="77777777" w:rsidR="002F7F9A" w:rsidRPr="00F341B1" w:rsidRDefault="002F7F9A" w:rsidP="0074113D">
    <w:pPr>
      <w:pStyle w:val="fejlecvonal"/>
    </w:pPr>
    <w:r>
      <w:tab/>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03BB6" w14:textId="77777777" w:rsidR="002F7F9A" w:rsidRDefault="002F7F9A">
    <w:pPr>
      <w:pStyle w:val="lfej"/>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27F5B" w14:textId="7490E422" w:rsidR="002F7F9A" w:rsidRDefault="002F7F9A" w:rsidP="00DE7CBD">
    <w:pPr>
      <w:pStyle w:val="lfej"/>
      <w:jc w:val="right"/>
    </w:pPr>
    <w:r>
      <w:t>A szofisták</w:t>
    </w:r>
  </w:p>
  <w:p w14:paraId="469C8C0B" w14:textId="77777777" w:rsidR="002F7F9A" w:rsidRPr="00F341B1" w:rsidRDefault="002F7F9A" w:rsidP="0074113D">
    <w:pPr>
      <w:pStyle w:val="fejlecvonal"/>
    </w:pPr>
    <w:r>
      <w:tab/>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FB1B4" w14:textId="77777777" w:rsidR="002F7F9A" w:rsidRDefault="002F7F9A">
    <w:pPr>
      <w:pStyle w:val="lfej"/>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01D43" w14:textId="4A9DB0CB" w:rsidR="002F7F9A" w:rsidRDefault="002F7F9A" w:rsidP="00DE7CBD">
    <w:pPr>
      <w:pStyle w:val="lfej"/>
      <w:jc w:val="right"/>
    </w:pPr>
    <w:r>
      <w:t>Szókratikus iskolák</w:t>
    </w:r>
  </w:p>
  <w:p w14:paraId="4BAF4937" w14:textId="77777777" w:rsidR="002F7F9A" w:rsidRPr="00F341B1" w:rsidRDefault="002F7F9A" w:rsidP="0074113D">
    <w:pPr>
      <w:pStyle w:val="fejlecvonal"/>
    </w:pPr>
    <w:r>
      <w:tab/>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08567" w14:textId="48BA7983" w:rsidR="002F7F9A" w:rsidRPr="00127905" w:rsidRDefault="002F7F9A" w:rsidP="00127905">
    <w:pPr>
      <w:pStyle w:val="lfej"/>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105FE" w14:textId="053FB532" w:rsidR="002F7F9A" w:rsidRPr="00127905" w:rsidRDefault="002F7F9A" w:rsidP="00127905">
    <w:pPr>
      <w:pStyle w:val="lfej"/>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1E5C3" w14:textId="77777777" w:rsidR="002F7F9A" w:rsidRDefault="002F7F9A">
    <w:pPr>
      <w:pStyle w:val="lfej"/>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721FA" w14:textId="36A7AF5D" w:rsidR="002F7F9A" w:rsidRDefault="002F7F9A" w:rsidP="00DE7CBD">
    <w:pPr>
      <w:pStyle w:val="lfej"/>
      <w:jc w:val="left"/>
    </w:pPr>
    <w:r>
      <w:t>Platón és a Régi Akadémia</w:t>
    </w:r>
  </w:p>
  <w:p w14:paraId="610F7F8F" w14:textId="77777777" w:rsidR="002F7F9A" w:rsidRPr="00F341B1" w:rsidRDefault="002F7F9A" w:rsidP="0074113D">
    <w:pPr>
      <w:pStyle w:val="fejlecvonal"/>
    </w:pPr>
    <w:r>
      <w:tab/>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C35B2" w14:textId="55F51AE3" w:rsidR="002F7F9A" w:rsidRDefault="002F7F9A" w:rsidP="00DE7CBD">
    <w:pPr>
      <w:pStyle w:val="lfej"/>
      <w:jc w:val="right"/>
    </w:pPr>
    <w:r>
      <w:t>Platón</w:t>
    </w:r>
  </w:p>
  <w:p w14:paraId="6004A5EF" w14:textId="77777777" w:rsidR="002F7F9A" w:rsidRPr="00F341B1" w:rsidRDefault="002F7F9A" w:rsidP="0074113D">
    <w:pPr>
      <w:pStyle w:val="fejlecvonal"/>
    </w:pPr>
    <w:r>
      <w:tab/>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7EB0A" w14:textId="77777777" w:rsidR="002F7F9A" w:rsidRDefault="002F7F9A">
    <w:pPr>
      <w:pStyle w:val="lfej"/>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5A8E4" w14:textId="3DC1D813" w:rsidR="002F7F9A" w:rsidRDefault="002F7F9A" w:rsidP="00A606F7">
    <w:pPr>
      <w:pStyle w:val="lfej"/>
      <w:jc w:val="right"/>
    </w:pPr>
    <w:r>
      <w:t>A Régi Akadémia</w:t>
    </w:r>
  </w:p>
  <w:p w14:paraId="693D1189" w14:textId="77777777" w:rsidR="002F7F9A" w:rsidRPr="00F341B1" w:rsidRDefault="002F7F9A" w:rsidP="0074113D">
    <w:pPr>
      <w:pStyle w:val="fejlecvonal"/>
    </w:pPr>
    <w:r>
      <w:tab/>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86E35" w14:textId="77777777" w:rsidR="002F7F9A" w:rsidRDefault="002F7F9A">
    <w:pPr>
      <w:pStyle w:val="lfej"/>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8D8B5" w14:textId="5C9E2551" w:rsidR="002F7F9A" w:rsidRPr="00127905" w:rsidRDefault="002F7F9A" w:rsidP="00127905">
    <w:pPr>
      <w:pStyle w:val="lfej"/>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E11ED" w14:textId="0B628578" w:rsidR="002F7F9A" w:rsidRPr="00127905" w:rsidRDefault="002F7F9A" w:rsidP="00127905">
    <w:pPr>
      <w:pStyle w:val="lfej"/>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29BEB" w14:textId="77777777" w:rsidR="002F7F9A" w:rsidRDefault="002F7F9A">
    <w:pPr>
      <w:pStyle w:val="lfej"/>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2833A" w14:textId="57C2540E" w:rsidR="002F7F9A" w:rsidRDefault="002F7F9A" w:rsidP="007876AD">
    <w:pPr>
      <w:pStyle w:val="lfej"/>
      <w:tabs>
        <w:tab w:val="clear" w:pos="3487"/>
        <w:tab w:val="center" w:pos="4395"/>
      </w:tabs>
    </w:pPr>
    <w:r w:rsidRPr="00F17BDE">
      <w:t>Arisztotelész és a régi peripatetikus iskola</w:t>
    </w:r>
  </w:p>
  <w:p w14:paraId="67510EA7" w14:textId="77777777" w:rsidR="002F7F9A" w:rsidRPr="00F341B1" w:rsidRDefault="002F7F9A" w:rsidP="0074113D">
    <w:pPr>
      <w:pStyle w:val="fejlecvonal"/>
    </w:pPr>
    <w:r>
      <w:tab/>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76009" w14:textId="51DC7AE5" w:rsidR="002F7F9A" w:rsidRDefault="002F7F9A" w:rsidP="00A606F7">
    <w:pPr>
      <w:pStyle w:val="lfej"/>
      <w:jc w:val="right"/>
    </w:pPr>
    <w:r>
      <w:t>Arisztotelész</w:t>
    </w:r>
  </w:p>
  <w:p w14:paraId="0DEC2A6A" w14:textId="77777777" w:rsidR="002F7F9A" w:rsidRPr="00F341B1" w:rsidRDefault="002F7F9A" w:rsidP="0074113D">
    <w:pPr>
      <w:pStyle w:val="fejlecvonal"/>
    </w:pPr>
    <w:r>
      <w:tab/>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D5C7C" w14:textId="77777777" w:rsidR="002F7F9A" w:rsidRDefault="002F7F9A">
    <w:pPr>
      <w:pStyle w:val="lfej"/>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A58AB" w14:textId="34186BCC" w:rsidR="002F7F9A" w:rsidRDefault="002F7F9A" w:rsidP="00A606F7">
    <w:pPr>
      <w:pStyle w:val="lfej"/>
      <w:jc w:val="right"/>
    </w:pPr>
    <w:r>
      <w:t>A</w:t>
    </w:r>
    <w:r w:rsidRPr="004768BD">
      <w:t xml:space="preserve"> régi peripatetikus iskola</w:t>
    </w:r>
  </w:p>
  <w:p w14:paraId="7AA85389" w14:textId="77777777" w:rsidR="002F7F9A" w:rsidRPr="00F341B1" w:rsidRDefault="002F7F9A" w:rsidP="0074113D">
    <w:pPr>
      <w:pStyle w:val="fejlecvonal"/>
    </w:pPr>
    <w:r>
      <w:tab/>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0297" w14:textId="77777777" w:rsidR="002F7F9A" w:rsidRDefault="002F7F9A">
    <w:pPr>
      <w:pStyle w:val="lfej"/>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2D51E" w14:textId="47E6BCE2" w:rsidR="002F7F9A" w:rsidRPr="00127905" w:rsidRDefault="002F7F9A" w:rsidP="00127905">
    <w:pPr>
      <w:pStyle w:val="lfej"/>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3BB0C" w14:textId="79E913E6" w:rsidR="002F7F9A" w:rsidRPr="00127905" w:rsidRDefault="002F7F9A" w:rsidP="00127905">
    <w:pPr>
      <w:pStyle w:val="lfej"/>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40DFF" w14:textId="77777777" w:rsidR="002F7F9A" w:rsidRDefault="002F7F9A" w:rsidP="0015423D">
    <w:pPr>
      <w:pStyle w:val="lfej"/>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0D542" w14:textId="76ECF858" w:rsidR="002F7F9A" w:rsidRPr="002C640D" w:rsidRDefault="002F7F9A" w:rsidP="002C640D">
    <w:pPr>
      <w:pStyle w:val="lfej"/>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444B0" w14:textId="4C9329E6" w:rsidR="002F7F9A" w:rsidRPr="002C640D" w:rsidRDefault="002F7F9A" w:rsidP="002C640D">
    <w:pPr>
      <w:pStyle w:val="lfej"/>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B7ABA" w14:textId="77777777" w:rsidR="002F7F9A" w:rsidRDefault="002F7F9A">
    <w:pPr>
      <w:pStyle w:val="lfej"/>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0A911" w14:textId="77777777" w:rsidR="002F7F9A" w:rsidRDefault="002F7F9A" w:rsidP="00A606F7">
    <w:pPr>
      <w:pStyle w:val="lfej"/>
      <w:tabs>
        <w:tab w:val="clear" w:pos="3487"/>
        <w:tab w:val="center" w:pos="3544"/>
      </w:tabs>
    </w:pPr>
    <w:r>
      <w:t>A hellenizmus</w:t>
    </w:r>
  </w:p>
  <w:p w14:paraId="2CE2E0E5" w14:textId="77777777" w:rsidR="002F7F9A" w:rsidRPr="00F341B1" w:rsidRDefault="002F7F9A" w:rsidP="00A606F7">
    <w:pPr>
      <w:pStyle w:val="fejlecvonal"/>
    </w:pPr>
    <w:r>
      <w:tab/>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B9BB4" w14:textId="77777777" w:rsidR="002F7F9A" w:rsidRDefault="002F7F9A" w:rsidP="00A606F7">
    <w:pPr>
      <w:pStyle w:val="lfej"/>
      <w:jc w:val="right"/>
    </w:pPr>
    <w:r>
      <w:t>A korai sztoa</w:t>
    </w:r>
  </w:p>
  <w:p w14:paraId="68411231" w14:textId="77777777" w:rsidR="002F7F9A" w:rsidRPr="00F341B1" w:rsidRDefault="002F7F9A" w:rsidP="007C1DC5">
    <w:pPr>
      <w:pStyle w:val="fejlecvonal"/>
    </w:pPr>
    <w:r>
      <w:tab/>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27D76" w14:textId="1848249E" w:rsidR="002F7F9A" w:rsidRDefault="002F7F9A" w:rsidP="00A606F7">
    <w:pPr>
      <w:pStyle w:val="lfej"/>
      <w:jc w:val="right"/>
    </w:pPr>
    <w:r>
      <w:t>A középső sztoa</w:t>
    </w:r>
  </w:p>
  <w:p w14:paraId="4173E711" w14:textId="77777777" w:rsidR="002F7F9A" w:rsidRPr="00F341B1" w:rsidRDefault="002F7F9A" w:rsidP="007C1DC5">
    <w:pPr>
      <w:pStyle w:val="fejlecvonal"/>
    </w:pPr>
    <w:r>
      <w:tab/>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77031" w14:textId="5E8138DD" w:rsidR="002F7F9A" w:rsidRDefault="002F7F9A" w:rsidP="00A606F7">
    <w:pPr>
      <w:pStyle w:val="lfej"/>
      <w:jc w:val="right"/>
    </w:pPr>
    <w:r>
      <w:t>Epikurosz</w:t>
    </w:r>
  </w:p>
  <w:p w14:paraId="2757FEF0" w14:textId="77777777" w:rsidR="002F7F9A" w:rsidRPr="00F341B1" w:rsidRDefault="002F7F9A" w:rsidP="007C1DC5">
    <w:pPr>
      <w:pStyle w:val="fejlecvonal"/>
    </w:pPr>
    <w:r>
      <w:tab/>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8404A" w14:textId="7F41485A" w:rsidR="002F7F9A" w:rsidRDefault="002F7F9A" w:rsidP="00A606F7">
    <w:pPr>
      <w:pStyle w:val="lfej"/>
      <w:jc w:val="right"/>
    </w:pPr>
    <w:r>
      <w:t>A régebbi szkeptikusok és az újabb Akadémiák</w:t>
    </w:r>
  </w:p>
  <w:p w14:paraId="79E742ED" w14:textId="77777777" w:rsidR="002F7F9A" w:rsidRPr="00F341B1" w:rsidRDefault="002F7F9A" w:rsidP="007C1DC5">
    <w:pPr>
      <w:pStyle w:val="fejlecvonal"/>
    </w:pPr>
    <w:r>
      <w:tab/>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45D38" w14:textId="0BBB692C" w:rsidR="002F7F9A" w:rsidRPr="006749CC" w:rsidRDefault="002F7F9A" w:rsidP="006749CC">
    <w:pPr>
      <w:pStyle w:val="lfej"/>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200E1" w14:textId="2FBE6167" w:rsidR="002F7F9A" w:rsidRPr="006749CC" w:rsidRDefault="002F7F9A" w:rsidP="006749CC">
    <w:pPr>
      <w:pStyle w:val="lfej"/>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1EE17" w14:textId="77777777" w:rsidR="002F7F9A" w:rsidRDefault="002F7F9A">
    <w:pPr>
      <w:pStyle w:val="lfej"/>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4F94" w14:textId="26D35C43" w:rsidR="002F7F9A" w:rsidRDefault="002F7F9A" w:rsidP="00A606F7">
    <w:pPr>
      <w:pStyle w:val="lfej"/>
      <w:tabs>
        <w:tab w:val="clear" w:pos="3487"/>
        <w:tab w:val="center" w:pos="3544"/>
      </w:tabs>
    </w:pPr>
    <w:r>
      <w:t>Megújuló és kései irányzatok a Római Birodalomban</w:t>
    </w:r>
  </w:p>
  <w:p w14:paraId="72D6CD8F" w14:textId="77777777" w:rsidR="002F7F9A" w:rsidRPr="00F341B1" w:rsidRDefault="002F7F9A" w:rsidP="00A606F7">
    <w:pPr>
      <w:pStyle w:val="fejlecvonal"/>
    </w:pPr>
    <w:r>
      <w:tab/>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3E744" w14:textId="5BC954E5" w:rsidR="002F7F9A" w:rsidRDefault="002F7F9A" w:rsidP="00A606F7">
    <w:pPr>
      <w:pStyle w:val="lfej"/>
      <w:jc w:val="right"/>
    </w:pPr>
    <w:r>
      <w:t>Az újabb cinikusok</w:t>
    </w:r>
  </w:p>
  <w:p w14:paraId="1A8C1983" w14:textId="77777777" w:rsidR="002F7F9A" w:rsidRPr="00F341B1" w:rsidRDefault="002F7F9A" w:rsidP="007C1DC5">
    <w:pPr>
      <w:pStyle w:val="fejlecvonal"/>
    </w:pPr>
    <w:r>
      <w:tab/>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2ECA1" w14:textId="2BB52745" w:rsidR="002F7F9A" w:rsidRDefault="002F7F9A" w:rsidP="00A606F7">
    <w:pPr>
      <w:pStyle w:val="lfej"/>
      <w:jc w:val="right"/>
    </w:pPr>
    <w:r>
      <w:t>Az új szkeptikusok</w:t>
    </w:r>
  </w:p>
  <w:p w14:paraId="1D3CB0EF" w14:textId="77777777" w:rsidR="002F7F9A" w:rsidRPr="00F341B1" w:rsidRDefault="002F7F9A" w:rsidP="007C1DC5">
    <w:pPr>
      <w:pStyle w:val="fejlecvonal"/>
    </w:pPr>
    <w:r>
      <w:tab/>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7D3EF" w14:textId="2CF08E5A" w:rsidR="002F7F9A" w:rsidRDefault="002F7F9A" w:rsidP="00A606F7">
    <w:pPr>
      <w:pStyle w:val="lfej"/>
      <w:jc w:val="right"/>
    </w:pPr>
    <w:r>
      <w:t>Az újpüthagóreusok</w:t>
    </w:r>
  </w:p>
  <w:p w14:paraId="44CA50B0" w14:textId="77777777" w:rsidR="002F7F9A" w:rsidRPr="00F341B1" w:rsidRDefault="002F7F9A" w:rsidP="007C1DC5">
    <w:pPr>
      <w:pStyle w:val="fejlecvonal"/>
    </w:pPr>
    <w:r>
      <w:tab/>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C2340" w14:textId="6F6F8E76" w:rsidR="002F7F9A" w:rsidRDefault="002F7F9A" w:rsidP="00A606F7">
    <w:pPr>
      <w:pStyle w:val="lfej"/>
      <w:jc w:val="right"/>
    </w:pPr>
    <w:r>
      <w:t>A kései sztoa</w:t>
    </w:r>
  </w:p>
  <w:p w14:paraId="7D01198D" w14:textId="77777777" w:rsidR="002F7F9A" w:rsidRPr="00F341B1" w:rsidRDefault="002F7F9A" w:rsidP="007C1DC5">
    <w:pPr>
      <w:pStyle w:val="fejlecvonal"/>
    </w:pPr>
    <w:r>
      <w:tab/>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92954" w14:textId="53766FE9" w:rsidR="002F7F9A" w:rsidRPr="00BC4A7E" w:rsidRDefault="002F7F9A" w:rsidP="00BC4A7E">
    <w:pPr>
      <w:pStyle w:val="lfej"/>
      <w:jc w:val="left"/>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F3151" w14:textId="3EF99779" w:rsidR="002F7F9A" w:rsidRPr="00BC4A7E" w:rsidRDefault="002F7F9A" w:rsidP="00BC4A7E">
    <w:pPr>
      <w:pStyle w:val="lfej"/>
      <w:jc w:val="right"/>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9FA18" w14:textId="69FB8124" w:rsidR="002F7F9A" w:rsidRPr="00FF1944" w:rsidRDefault="002F7F9A" w:rsidP="00FF1944">
    <w:pPr>
      <w:pStyle w:val="lfej"/>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E716C" w14:textId="48662BB5" w:rsidR="002F7F9A" w:rsidRPr="00FF1944" w:rsidRDefault="002F7F9A" w:rsidP="00FF1944">
    <w:pPr>
      <w:pStyle w:val="lfej"/>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AB6B4" w14:textId="5F6B77AE" w:rsidR="002F7F9A" w:rsidRDefault="002F7F9A" w:rsidP="00A606F7">
    <w:pPr>
      <w:pStyle w:val="lfej"/>
      <w:tabs>
        <w:tab w:val="clear" w:pos="3487"/>
        <w:tab w:val="center" w:pos="3544"/>
      </w:tabs>
    </w:pPr>
    <w:r>
      <w:t>Az újplatonizmus</w:t>
    </w:r>
  </w:p>
  <w:p w14:paraId="75000396" w14:textId="77777777" w:rsidR="002F7F9A" w:rsidRPr="00F341B1" w:rsidRDefault="002F7F9A" w:rsidP="00A606F7">
    <w:pPr>
      <w:pStyle w:val="fejlecvonal"/>
    </w:pPr>
    <w:r>
      <w:tab/>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2DA6D" w14:textId="77777777" w:rsidR="002F7F9A" w:rsidRDefault="002F7F9A" w:rsidP="00A606F7">
    <w:pPr>
      <w:pStyle w:val="lfej"/>
      <w:jc w:val="right"/>
    </w:pPr>
    <w:r w:rsidRPr="00F8366B">
      <w:t>Alexandriai Philón</w:t>
    </w:r>
  </w:p>
  <w:p w14:paraId="11424A23" w14:textId="77777777" w:rsidR="002F7F9A" w:rsidRPr="00F341B1" w:rsidRDefault="002F7F9A" w:rsidP="007C1DC5">
    <w:pPr>
      <w:pStyle w:val="fejlecvonal"/>
    </w:pPr>
    <w:r>
      <w:tab/>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E420A" w14:textId="09742393" w:rsidR="002F7F9A" w:rsidRDefault="002F7F9A" w:rsidP="00A606F7">
    <w:pPr>
      <w:pStyle w:val="lfej"/>
      <w:jc w:val="right"/>
    </w:pPr>
    <w:r>
      <w:t>Plótinosz</w:t>
    </w:r>
  </w:p>
  <w:p w14:paraId="4D484DEE" w14:textId="77777777" w:rsidR="002F7F9A" w:rsidRPr="00F341B1" w:rsidRDefault="002F7F9A" w:rsidP="007C1DC5">
    <w:pPr>
      <w:pStyle w:val="fejlecvonal"/>
    </w:pPr>
    <w:r>
      <w:tab/>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C57CD" w14:textId="30E52A7C" w:rsidR="002F7F9A" w:rsidRDefault="002F7F9A" w:rsidP="00A606F7">
    <w:pPr>
      <w:pStyle w:val="lfej"/>
      <w:tabs>
        <w:tab w:val="clear" w:pos="3487"/>
        <w:tab w:val="center" w:pos="3544"/>
      </w:tabs>
    </w:pPr>
    <w:r>
      <w:t>Tartalom</w:t>
    </w:r>
  </w:p>
  <w:p w14:paraId="7120F5A3" w14:textId="77777777" w:rsidR="002F7F9A" w:rsidRPr="00F341B1" w:rsidRDefault="002F7F9A" w:rsidP="00A606F7">
    <w:pPr>
      <w:pStyle w:val="fejlecvonal"/>
    </w:pPr>
    <w:r>
      <w:tab/>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3EFC0" w14:textId="08C45D66" w:rsidR="002F7F9A" w:rsidRDefault="002F7F9A" w:rsidP="00A606F7">
    <w:pPr>
      <w:pStyle w:val="lfej"/>
      <w:jc w:val="right"/>
    </w:pPr>
    <w:r>
      <w:t>Tartalom</w:t>
    </w:r>
  </w:p>
  <w:p w14:paraId="020173B8" w14:textId="77777777" w:rsidR="002F7F9A" w:rsidRPr="00F341B1" w:rsidRDefault="002F7F9A" w:rsidP="007C1DC5">
    <w:pPr>
      <w:pStyle w:val="fejlecvonal"/>
    </w:pPr>
    <w:r>
      <w:tab/>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E5635" w14:textId="23DB484E" w:rsidR="002F7F9A" w:rsidRDefault="002F7F9A" w:rsidP="00A606F7">
    <w:pPr>
      <w:pStyle w:val="lfej"/>
      <w:tabs>
        <w:tab w:val="clear" w:pos="3487"/>
        <w:tab w:val="center" w:pos="3544"/>
      </w:tabs>
    </w:pPr>
    <w:r>
      <w:t>Jegyzetek</w:t>
    </w:r>
  </w:p>
  <w:p w14:paraId="20CE1D1A" w14:textId="77777777" w:rsidR="002F7F9A" w:rsidRPr="00F341B1" w:rsidRDefault="002F7F9A" w:rsidP="00A606F7">
    <w:pPr>
      <w:pStyle w:val="fejlecvonal"/>
    </w:pPr>
    <w:r>
      <w:tab/>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A770F" w14:textId="6775CFAD" w:rsidR="002F7F9A" w:rsidRDefault="002F7F9A" w:rsidP="00A606F7">
    <w:pPr>
      <w:pStyle w:val="lfej"/>
      <w:jc w:val="right"/>
    </w:pPr>
    <w:r>
      <w:t>Jegyzetek</w:t>
    </w:r>
  </w:p>
  <w:p w14:paraId="43966632" w14:textId="77777777" w:rsidR="002F7F9A" w:rsidRPr="00F341B1" w:rsidRDefault="002F7F9A" w:rsidP="007C1DC5">
    <w:pPr>
      <w:pStyle w:val="fejlecvonal"/>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D74DF"/>
    <w:multiLevelType w:val="hybridMultilevel"/>
    <w:tmpl w:val="591E29D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C4D78D3"/>
    <w:multiLevelType w:val="multilevel"/>
    <w:tmpl w:val="34CE2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3E4F13"/>
    <w:multiLevelType w:val="hybridMultilevel"/>
    <w:tmpl w:val="6666DE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467949EE"/>
    <w:multiLevelType w:val="hybridMultilevel"/>
    <w:tmpl w:val="CD36097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475C566E"/>
    <w:multiLevelType w:val="hybridMultilevel"/>
    <w:tmpl w:val="65BE9D80"/>
    <w:lvl w:ilvl="0" w:tplc="F8BA78D8">
      <w:start w:val="1"/>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5" w15:restartNumberingAfterBreak="0">
    <w:nsid w:val="4F245326"/>
    <w:multiLevelType w:val="multilevel"/>
    <w:tmpl w:val="1C344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4B0854"/>
    <w:multiLevelType w:val="multilevel"/>
    <w:tmpl w:val="7E9A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2077D6"/>
    <w:multiLevelType w:val="hybridMultilevel"/>
    <w:tmpl w:val="F90CC274"/>
    <w:lvl w:ilvl="0" w:tplc="040E000F">
      <w:start w:val="1"/>
      <w:numFmt w:val="decimal"/>
      <w:lvlText w:val="%1."/>
      <w:lvlJc w:val="left"/>
      <w:pPr>
        <w:ind w:left="4614" w:hanging="360"/>
      </w:pPr>
      <w:rPr>
        <w:rFonts w:hint="default"/>
      </w:rPr>
    </w:lvl>
    <w:lvl w:ilvl="1" w:tplc="040E0019" w:tentative="1">
      <w:start w:val="1"/>
      <w:numFmt w:val="lowerLetter"/>
      <w:lvlText w:val="%2."/>
      <w:lvlJc w:val="left"/>
      <w:pPr>
        <w:ind w:left="5334" w:hanging="360"/>
      </w:pPr>
    </w:lvl>
    <w:lvl w:ilvl="2" w:tplc="040E001B" w:tentative="1">
      <w:start w:val="1"/>
      <w:numFmt w:val="lowerRoman"/>
      <w:lvlText w:val="%3."/>
      <w:lvlJc w:val="right"/>
      <w:pPr>
        <w:ind w:left="6054" w:hanging="180"/>
      </w:pPr>
    </w:lvl>
    <w:lvl w:ilvl="3" w:tplc="040E000F" w:tentative="1">
      <w:start w:val="1"/>
      <w:numFmt w:val="decimal"/>
      <w:lvlText w:val="%4."/>
      <w:lvlJc w:val="left"/>
      <w:pPr>
        <w:ind w:left="6774" w:hanging="360"/>
      </w:pPr>
    </w:lvl>
    <w:lvl w:ilvl="4" w:tplc="040E0019" w:tentative="1">
      <w:start w:val="1"/>
      <w:numFmt w:val="lowerLetter"/>
      <w:lvlText w:val="%5."/>
      <w:lvlJc w:val="left"/>
      <w:pPr>
        <w:ind w:left="7494" w:hanging="360"/>
      </w:pPr>
    </w:lvl>
    <w:lvl w:ilvl="5" w:tplc="040E001B" w:tentative="1">
      <w:start w:val="1"/>
      <w:numFmt w:val="lowerRoman"/>
      <w:lvlText w:val="%6."/>
      <w:lvlJc w:val="right"/>
      <w:pPr>
        <w:ind w:left="8214" w:hanging="180"/>
      </w:pPr>
    </w:lvl>
    <w:lvl w:ilvl="6" w:tplc="040E000F" w:tentative="1">
      <w:start w:val="1"/>
      <w:numFmt w:val="decimal"/>
      <w:lvlText w:val="%7."/>
      <w:lvlJc w:val="left"/>
      <w:pPr>
        <w:ind w:left="8934" w:hanging="360"/>
      </w:pPr>
    </w:lvl>
    <w:lvl w:ilvl="7" w:tplc="040E0019" w:tentative="1">
      <w:start w:val="1"/>
      <w:numFmt w:val="lowerLetter"/>
      <w:lvlText w:val="%8."/>
      <w:lvlJc w:val="left"/>
      <w:pPr>
        <w:ind w:left="9654" w:hanging="360"/>
      </w:pPr>
    </w:lvl>
    <w:lvl w:ilvl="8" w:tplc="040E001B" w:tentative="1">
      <w:start w:val="1"/>
      <w:numFmt w:val="lowerRoman"/>
      <w:lvlText w:val="%9."/>
      <w:lvlJc w:val="right"/>
      <w:pPr>
        <w:ind w:left="10374" w:hanging="180"/>
      </w:pPr>
    </w:lvl>
  </w:abstractNum>
  <w:abstractNum w:abstractNumId="8" w15:restartNumberingAfterBreak="0">
    <w:nsid w:val="54FC0127"/>
    <w:multiLevelType w:val="multilevel"/>
    <w:tmpl w:val="E1181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AE1CED"/>
    <w:multiLevelType w:val="multilevel"/>
    <w:tmpl w:val="DBBEA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5274879">
    <w:abstractNumId w:val="7"/>
  </w:num>
  <w:num w:numId="2" w16cid:durableId="601764996">
    <w:abstractNumId w:val="2"/>
  </w:num>
  <w:num w:numId="3" w16cid:durableId="1951160266">
    <w:abstractNumId w:val="8"/>
  </w:num>
  <w:num w:numId="4" w16cid:durableId="1808475466">
    <w:abstractNumId w:val="9"/>
  </w:num>
  <w:num w:numId="5" w16cid:durableId="1228034513">
    <w:abstractNumId w:val="5"/>
  </w:num>
  <w:num w:numId="6" w16cid:durableId="1902909748">
    <w:abstractNumId w:val="6"/>
  </w:num>
  <w:num w:numId="7" w16cid:durableId="43069567">
    <w:abstractNumId w:val="1"/>
  </w:num>
  <w:num w:numId="8" w16cid:durableId="1858039401">
    <w:abstractNumId w:val="3"/>
  </w:num>
  <w:num w:numId="9" w16cid:durableId="652103263">
    <w:abstractNumId w:val="0"/>
  </w:num>
  <w:num w:numId="10" w16cid:durableId="19735107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TrueTypeFonts/>
  <w:mirrorMargins/>
  <w:hideSpellingErrors/>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0"/>
  <w:doNotTrackMoves/>
  <w:defaultTabStop w:val="709"/>
  <w:hyphenationZone w:val="142"/>
  <w:evenAndOddHeaders/>
  <w:characterSpacingControl w:val="doNotCompress"/>
  <w:hdrShapeDefaults>
    <o:shapedefaults v:ext="edit" spidmax="3097"/>
  </w:hdrShapeDefaults>
  <w:footnotePr>
    <w:numFmt w:val="lowerLetter"/>
    <w:footnote w:id="-1"/>
    <w:footnote w:id="0"/>
  </w:footnotePr>
  <w:endnotePr>
    <w:numFmt w:val="decimal"/>
    <w:numRestart w:val="eachSect"/>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4C32"/>
    <w:rsid w:val="00001391"/>
    <w:rsid w:val="00001B7A"/>
    <w:rsid w:val="00001BFA"/>
    <w:rsid w:val="00001E00"/>
    <w:rsid w:val="00002C41"/>
    <w:rsid w:val="00003782"/>
    <w:rsid w:val="00004B92"/>
    <w:rsid w:val="000051CA"/>
    <w:rsid w:val="00005232"/>
    <w:rsid w:val="000052C0"/>
    <w:rsid w:val="00005CB7"/>
    <w:rsid w:val="000077FF"/>
    <w:rsid w:val="00010F89"/>
    <w:rsid w:val="0001110B"/>
    <w:rsid w:val="000115F4"/>
    <w:rsid w:val="000118C7"/>
    <w:rsid w:val="00012127"/>
    <w:rsid w:val="00013ABE"/>
    <w:rsid w:val="000143DA"/>
    <w:rsid w:val="00014CC1"/>
    <w:rsid w:val="00014DF1"/>
    <w:rsid w:val="00015039"/>
    <w:rsid w:val="00015E56"/>
    <w:rsid w:val="0001725E"/>
    <w:rsid w:val="0001760C"/>
    <w:rsid w:val="000176AE"/>
    <w:rsid w:val="00017B03"/>
    <w:rsid w:val="00020362"/>
    <w:rsid w:val="0002091B"/>
    <w:rsid w:val="00020E1F"/>
    <w:rsid w:val="00021113"/>
    <w:rsid w:val="00021AD1"/>
    <w:rsid w:val="00021ED0"/>
    <w:rsid w:val="0002369B"/>
    <w:rsid w:val="000239A1"/>
    <w:rsid w:val="00023FDB"/>
    <w:rsid w:val="00024CD9"/>
    <w:rsid w:val="00025367"/>
    <w:rsid w:val="00027313"/>
    <w:rsid w:val="0002787C"/>
    <w:rsid w:val="0002792A"/>
    <w:rsid w:val="00030275"/>
    <w:rsid w:val="00030523"/>
    <w:rsid w:val="00030AE9"/>
    <w:rsid w:val="00030C08"/>
    <w:rsid w:val="00030C1F"/>
    <w:rsid w:val="00031030"/>
    <w:rsid w:val="000314F0"/>
    <w:rsid w:val="00031887"/>
    <w:rsid w:val="00031FBE"/>
    <w:rsid w:val="0003240B"/>
    <w:rsid w:val="000326A6"/>
    <w:rsid w:val="0003293D"/>
    <w:rsid w:val="00032D9B"/>
    <w:rsid w:val="000339F8"/>
    <w:rsid w:val="0003468E"/>
    <w:rsid w:val="0003487C"/>
    <w:rsid w:val="00034949"/>
    <w:rsid w:val="00036B27"/>
    <w:rsid w:val="0003700C"/>
    <w:rsid w:val="00037DD6"/>
    <w:rsid w:val="00037E7B"/>
    <w:rsid w:val="0004130C"/>
    <w:rsid w:val="00041753"/>
    <w:rsid w:val="0004188E"/>
    <w:rsid w:val="00042105"/>
    <w:rsid w:val="00042443"/>
    <w:rsid w:val="000427CA"/>
    <w:rsid w:val="0004305D"/>
    <w:rsid w:val="0004351C"/>
    <w:rsid w:val="00043DB7"/>
    <w:rsid w:val="0004426B"/>
    <w:rsid w:val="00045F04"/>
    <w:rsid w:val="0004622B"/>
    <w:rsid w:val="000470FC"/>
    <w:rsid w:val="000474EF"/>
    <w:rsid w:val="00047648"/>
    <w:rsid w:val="00047826"/>
    <w:rsid w:val="00047B65"/>
    <w:rsid w:val="00047FE3"/>
    <w:rsid w:val="000501B8"/>
    <w:rsid w:val="00050C93"/>
    <w:rsid w:val="0005100C"/>
    <w:rsid w:val="00053188"/>
    <w:rsid w:val="00054184"/>
    <w:rsid w:val="000541C6"/>
    <w:rsid w:val="0005582F"/>
    <w:rsid w:val="0005674C"/>
    <w:rsid w:val="00057186"/>
    <w:rsid w:val="000574FE"/>
    <w:rsid w:val="000607A4"/>
    <w:rsid w:val="000608CF"/>
    <w:rsid w:val="00060CE8"/>
    <w:rsid w:val="00060FFA"/>
    <w:rsid w:val="00062814"/>
    <w:rsid w:val="0006335A"/>
    <w:rsid w:val="0006381E"/>
    <w:rsid w:val="00064186"/>
    <w:rsid w:val="000642A5"/>
    <w:rsid w:val="00064851"/>
    <w:rsid w:val="00064A78"/>
    <w:rsid w:val="00067698"/>
    <w:rsid w:val="00067788"/>
    <w:rsid w:val="00067F0C"/>
    <w:rsid w:val="000703E6"/>
    <w:rsid w:val="00071BFD"/>
    <w:rsid w:val="0007216F"/>
    <w:rsid w:val="000722A5"/>
    <w:rsid w:val="0007253D"/>
    <w:rsid w:val="00072864"/>
    <w:rsid w:val="00072FB0"/>
    <w:rsid w:val="000733EB"/>
    <w:rsid w:val="000734F8"/>
    <w:rsid w:val="000739D8"/>
    <w:rsid w:val="00073CE3"/>
    <w:rsid w:val="00073DBE"/>
    <w:rsid w:val="00073F3C"/>
    <w:rsid w:val="00074B03"/>
    <w:rsid w:val="000750A4"/>
    <w:rsid w:val="00075B27"/>
    <w:rsid w:val="00076AD8"/>
    <w:rsid w:val="0007703B"/>
    <w:rsid w:val="0007760D"/>
    <w:rsid w:val="00077A02"/>
    <w:rsid w:val="00080292"/>
    <w:rsid w:val="00080293"/>
    <w:rsid w:val="00081142"/>
    <w:rsid w:val="0008129A"/>
    <w:rsid w:val="0008159B"/>
    <w:rsid w:val="000837B6"/>
    <w:rsid w:val="00083E2D"/>
    <w:rsid w:val="0008496F"/>
    <w:rsid w:val="00086B93"/>
    <w:rsid w:val="000878A4"/>
    <w:rsid w:val="000900B3"/>
    <w:rsid w:val="000901C1"/>
    <w:rsid w:val="00091F84"/>
    <w:rsid w:val="0009397B"/>
    <w:rsid w:val="00093B45"/>
    <w:rsid w:val="00093DD4"/>
    <w:rsid w:val="000949AE"/>
    <w:rsid w:val="00096065"/>
    <w:rsid w:val="00096717"/>
    <w:rsid w:val="00096A0F"/>
    <w:rsid w:val="000970B6"/>
    <w:rsid w:val="00097870"/>
    <w:rsid w:val="000A163F"/>
    <w:rsid w:val="000A202B"/>
    <w:rsid w:val="000A256A"/>
    <w:rsid w:val="000A3D7E"/>
    <w:rsid w:val="000A3EFB"/>
    <w:rsid w:val="000A47A7"/>
    <w:rsid w:val="000A4A36"/>
    <w:rsid w:val="000A4B6F"/>
    <w:rsid w:val="000A52EC"/>
    <w:rsid w:val="000A5851"/>
    <w:rsid w:val="000A61A7"/>
    <w:rsid w:val="000A6843"/>
    <w:rsid w:val="000A6A5A"/>
    <w:rsid w:val="000A6B19"/>
    <w:rsid w:val="000A70C3"/>
    <w:rsid w:val="000A727C"/>
    <w:rsid w:val="000A7ADA"/>
    <w:rsid w:val="000B0378"/>
    <w:rsid w:val="000B0CDC"/>
    <w:rsid w:val="000B0EFD"/>
    <w:rsid w:val="000B172F"/>
    <w:rsid w:val="000B17D7"/>
    <w:rsid w:val="000B1CBE"/>
    <w:rsid w:val="000B20D5"/>
    <w:rsid w:val="000B2266"/>
    <w:rsid w:val="000B2526"/>
    <w:rsid w:val="000B319E"/>
    <w:rsid w:val="000B3429"/>
    <w:rsid w:val="000B34CF"/>
    <w:rsid w:val="000B3984"/>
    <w:rsid w:val="000B445D"/>
    <w:rsid w:val="000B46F4"/>
    <w:rsid w:val="000B57B9"/>
    <w:rsid w:val="000B58B5"/>
    <w:rsid w:val="000B6B9F"/>
    <w:rsid w:val="000B70FD"/>
    <w:rsid w:val="000B73DC"/>
    <w:rsid w:val="000B781F"/>
    <w:rsid w:val="000B7A7F"/>
    <w:rsid w:val="000C022E"/>
    <w:rsid w:val="000C0CF0"/>
    <w:rsid w:val="000C14B3"/>
    <w:rsid w:val="000C18CC"/>
    <w:rsid w:val="000C3152"/>
    <w:rsid w:val="000C461D"/>
    <w:rsid w:val="000C4C3D"/>
    <w:rsid w:val="000C5860"/>
    <w:rsid w:val="000C5B2E"/>
    <w:rsid w:val="000C65ED"/>
    <w:rsid w:val="000C67A9"/>
    <w:rsid w:val="000C6B11"/>
    <w:rsid w:val="000D0CC7"/>
    <w:rsid w:val="000D0FE6"/>
    <w:rsid w:val="000D2A2A"/>
    <w:rsid w:val="000D3474"/>
    <w:rsid w:val="000D394B"/>
    <w:rsid w:val="000D5286"/>
    <w:rsid w:val="000D6416"/>
    <w:rsid w:val="000D7296"/>
    <w:rsid w:val="000D7D55"/>
    <w:rsid w:val="000E0A9A"/>
    <w:rsid w:val="000E0DA5"/>
    <w:rsid w:val="000E1194"/>
    <w:rsid w:val="000E1BC7"/>
    <w:rsid w:val="000E26EF"/>
    <w:rsid w:val="000E428E"/>
    <w:rsid w:val="000E48D7"/>
    <w:rsid w:val="000E4A35"/>
    <w:rsid w:val="000E4B43"/>
    <w:rsid w:val="000E5D95"/>
    <w:rsid w:val="000E653C"/>
    <w:rsid w:val="000E682C"/>
    <w:rsid w:val="000E7F3A"/>
    <w:rsid w:val="000F0BC9"/>
    <w:rsid w:val="000F1279"/>
    <w:rsid w:val="000F2217"/>
    <w:rsid w:val="000F25C4"/>
    <w:rsid w:val="000F307A"/>
    <w:rsid w:val="000F382D"/>
    <w:rsid w:val="000F4BCC"/>
    <w:rsid w:val="000F4BF7"/>
    <w:rsid w:val="000F5277"/>
    <w:rsid w:val="000F53F1"/>
    <w:rsid w:val="000F5A13"/>
    <w:rsid w:val="000F5B71"/>
    <w:rsid w:val="000F5F9C"/>
    <w:rsid w:val="000F6651"/>
    <w:rsid w:val="000F67BD"/>
    <w:rsid w:val="000F7294"/>
    <w:rsid w:val="000F78AB"/>
    <w:rsid w:val="000F79E3"/>
    <w:rsid w:val="000F7EBC"/>
    <w:rsid w:val="000F7EBD"/>
    <w:rsid w:val="0010001C"/>
    <w:rsid w:val="00100094"/>
    <w:rsid w:val="00100514"/>
    <w:rsid w:val="00100CFB"/>
    <w:rsid w:val="0010113A"/>
    <w:rsid w:val="00101BFC"/>
    <w:rsid w:val="0010243A"/>
    <w:rsid w:val="0010248F"/>
    <w:rsid w:val="00102852"/>
    <w:rsid w:val="00103D1B"/>
    <w:rsid w:val="001044FB"/>
    <w:rsid w:val="001048D6"/>
    <w:rsid w:val="00104BEB"/>
    <w:rsid w:val="00105479"/>
    <w:rsid w:val="00106431"/>
    <w:rsid w:val="0010650D"/>
    <w:rsid w:val="00106731"/>
    <w:rsid w:val="001075DD"/>
    <w:rsid w:val="0011043B"/>
    <w:rsid w:val="001114C8"/>
    <w:rsid w:val="0011178D"/>
    <w:rsid w:val="00111D0A"/>
    <w:rsid w:val="00111E84"/>
    <w:rsid w:val="00112211"/>
    <w:rsid w:val="0011241B"/>
    <w:rsid w:val="00115AA6"/>
    <w:rsid w:val="00115C40"/>
    <w:rsid w:val="00116234"/>
    <w:rsid w:val="001162EF"/>
    <w:rsid w:val="00116493"/>
    <w:rsid w:val="001169D6"/>
    <w:rsid w:val="00116BE0"/>
    <w:rsid w:val="00117CF1"/>
    <w:rsid w:val="00117F4D"/>
    <w:rsid w:val="00117FF2"/>
    <w:rsid w:val="00120C36"/>
    <w:rsid w:val="00121D7F"/>
    <w:rsid w:val="00121E13"/>
    <w:rsid w:val="00123CCB"/>
    <w:rsid w:val="00124109"/>
    <w:rsid w:val="001244F1"/>
    <w:rsid w:val="0012473A"/>
    <w:rsid w:val="001247ED"/>
    <w:rsid w:val="00124A27"/>
    <w:rsid w:val="001265D6"/>
    <w:rsid w:val="00126614"/>
    <w:rsid w:val="00126762"/>
    <w:rsid w:val="0012758A"/>
    <w:rsid w:val="00127905"/>
    <w:rsid w:val="00130058"/>
    <w:rsid w:val="0013046F"/>
    <w:rsid w:val="00130D89"/>
    <w:rsid w:val="001322E2"/>
    <w:rsid w:val="001323CA"/>
    <w:rsid w:val="00132DC5"/>
    <w:rsid w:val="00133323"/>
    <w:rsid w:val="001335EB"/>
    <w:rsid w:val="00133C7D"/>
    <w:rsid w:val="00133CB0"/>
    <w:rsid w:val="0013492F"/>
    <w:rsid w:val="00135BB4"/>
    <w:rsid w:val="001367FB"/>
    <w:rsid w:val="00140A8F"/>
    <w:rsid w:val="001413B1"/>
    <w:rsid w:val="001419AC"/>
    <w:rsid w:val="00141A0C"/>
    <w:rsid w:val="001424C1"/>
    <w:rsid w:val="00142B0C"/>
    <w:rsid w:val="00143CD5"/>
    <w:rsid w:val="00144FF6"/>
    <w:rsid w:val="001457DD"/>
    <w:rsid w:val="00145E2F"/>
    <w:rsid w:val="00146C45"/>
    <w:rsid w:val="00146C96"/>
    <w:rsid w:val="00146DC5"/>
    <w:rsid w:val="00147255"/>
    <w:rsid w:val="00147E2E"/>
    <w:rsid w:val="00147F47"/>
    <w:rsid w:val="0015043E"/>
    <w:rsid w:val="00150F03"/>
    <w:rsid w:val="00151180"/>
    <w:rsid w:val="00151453"/>
    <w:rsid w:val="00151DCA"/>
    <w:rsid w:val="00152308"/>
    <w:rsid w:val="00152402"/>
    <w:rsid w:val="0015373F"/>
    <w:rsid w:val="0015423D"/>
    <w:rsid w:val="001550A7"/>
    <w:rsid w:val="001554DB"/>
    <w:rsid w:val="00155D9F"/>
    <w:rsid w:val="0015692B"/>
    <w:rsid w:val="001573D3"/>
    <w:rsid w:val="001576B4"/>
    <w:rsid w:val="001609D0"/>
    <w:rsid w:val="0016118F"/>
    <w:rsid w:val="0016196E"/>
    <w:rsid w:val="001620D6"/>
    <w:rsid w:val="00162597"/>
    <w:rsid w:val="00162D17"/>
    <w:rsid w:val="00163050"/>
    <w:rsid w:val="00163C2B"/>
    <w:rsid w:val="00163F01"/>
    <w:rsid w:val="00164E3E"/>
    <w:rsid w:val="001652C6"/>
    <w:rsid w:val="00165B14"/>
    <w:rsid w:val="00166446"/>
    <w:rsid w:val="001665B4"/>
    <w:rsid w:val="0016681F"/>
    <w:rsid w:val="00166A19"/>
    <w:rsid w:val="001675E4"/>
    <w:rsid w:val="00167B41"/>
    <w:rsid w:val="001703CD"/>
    <w:rsid w:val="00170615"/>
    <w:rsid w:val="00170C6A"/>
    <w:rsid w:val="001717AC"/>
    <w:rsid w:val="001717AD"/>
    <w:rsid w:val="00172DA9"/>
    <w:rsid w:val="001737F5"/>
    <w:rsid w:val="00174772"/>
    <w:rsid w:val="00175748"/>
    <w:rsid w:val="00175A45"/>
    <w:rsid w:val="001761CB"/>
    <w:rsid w:val="001763EA"/>
    <w:rsid w:val="001767F9"/>
    <w:rsid w:val="0017724C"/>
    <w:rsid w:val="00177F74"/>
    <w:rsid w:val="001814DB"/>
    <w:rsid w:val="001823F4"/>
    <w:rsid w:val="0018268C"/>
    <w:rsid w:val="00183239"/>
    <w:rsid w:val="00183B98"/>
    <w:rsid w:val="00183C6B"/>
    <w:rsid w:val="001841FD"/>
    <w:rsid w:val="00185715"/>
    <w:rsid w:val="00185AF9"/>
    <w:rsid w:val="00186524"/>
    <w:rsid w:val="00187740"/>
    <w:rsid w:val="001877E0"/>
    <w:rsid w:val="00187B55"/>
    <w:rsid w:val="00187E1E"/>
    <w:rsid w:val="0019128A"/>
    <w:rsid w:val="00191C62"/>
    <w:rsid w:val="00191E38"/>
    <w:rsid w:val="00192C95"/>
    <w:rsid w:val="00192DB7"/>
    <w:rsid w:val="001931BA"/>
    <w:rsid w:val="001935B2"/>
    <w:rsid w:val="001947BB"/>
    <w:rsid w:val="00194857"/>
    <w:rsid w:val="00194EE0"/>
    <w:rsid w:val="0019501E"/>
    <w:rsid w:val="00195E6F"/>
    <w:rsid w:val="00197393"/>
    <w:rsid w:val="0019744D"/>
    <w:rsid w:val="001A057F"/>
    <w:rsid w:val="001A0674"/>
    <w:rsid w:val="001A086B"/>
    <w:rsid w:val="001A0A3B"/>
    <w:rsid w:val="001A174C"/>
    <w:rsid w:val="001A2221"/>
    <w:rsid w:val="001A2576"/>
    <w:rsid w:val="001A26C4"/>
    <w:rsid w:val="001A3254"/>
    <w:rsid w:val="001A3B06"/>
    <w:rsid w:val="001A4045"/>
    <w:rsid w:val="001A43E4"/>
    <w:rsid w:val="001A544A"/>
    <w:rsid w:val="001A548D"/>
    <w:rsid w:val="001A5799"/>
    <w:rsid w:val="001A58A6"/>
    <w:rsid w:val="001A6203"/>
    <w:rsid w:val="001A7340"/>
    <w:rsid w:val="001A751D"/>
    <w:rsid w:val="001A786B"/>
    <w:rsid w:val="001A7E24"/>
    <w:rsid w:val="001B0C70"/>
    <w:rsid w:val="001B13F6"/>
    <w:rsid w:val="001B21AF"/>
    <w:rsid w:val="001B34A5"/>
    <w:rsid w:val="001B3788"/>
    <w:rsid w:val="001B42C7"/>
    <w:rsid w:val="001B5C40"/>
    <w:rsid w:val="001B5CF6"/>
    <w:rsid w:val="001B61B6"/>
    <w:rsid w:val="001B6C98"/>
    <w:rsid w:val="001B7287"/>
    <w:rsid w:val="001B7991"/>
    <w:rsid w:val="001C013D"/>
    <w:rsid w:val="001C0ECA"/>
    <w:rsid w:val="001C10A1"/>
    <w:rsid w:val="001C17E3"/>
    <w:rsid w:val="001C1D50"/>
    <w:rsid w:val="001C1EB0"/>
    <w:rsid w:val="001C20BB"/>
    <w:rsid w:val="001C2436"/>
    <w:rsid w:val="001C29B5"/>
    <w:rsid w:val="001C2CFB"/>
    <w:rsid w:val="001C2D83"/>
    <w:rsid w:val="001C3105"/>
    <w:rsid w:val="001C429A"/>
    <w:rsid w:val="001C52A2"/>
    <w:rsid w:val="001C639D"/>
    <w:rsid w:val="001C7242"/>
    <w:rsid w:val="001D16A1"/>
    <w:rsid w:val="001D18E0"/>
    <w:rsid w:val="001D2105"/>
    <w:rsid w:val="001D220A"/>
    <w:rsid w:val="001D2AA8"/>
    <w:rsid w:val="001D2E3E"/>
    <w:rsid w:val="001D322A"/>
    <w:rsid w:val="001D3604"/>
    <w:rsid w:val="001D3CCA"/>
    <w:rsid w:val="001D4699"/>
    <w:rsid w:val="001D4B9A"/>
    <w:rsid w:val="001D683F"/>
    <w:rsid w:val="001D6E0F"/>
    <w:rsid w:val="001D7187"/>
    <w:rsid w:val="001D7369"/>
    <w:rsid w:val="001D7DBD"/>
    <w:rsid w:val="001E0476"/>
    <w:rsid w:val="001E1305"/>
    <w:rsid w:val="001E31FD"/>
    <w:rsid w:val="001E339D"/>
    <w:rsid w:val="001E3939"/>
    <w:rsid w:val="001E3988"/>
    <w:rsid w:val="001E3FE0"/>
    <w:rsid w:val="001E4322"/>
    <w:rsid w:val="001E598E"/>
    <w:rsid w:val="001E5CF9"/>
    <w:rsid w:val="001E6355"/>
    <w:rsid w:val="001E6901"/>
    <w:rsid w:val="001E6BDD"/>
    <w:rsid w:val="001E6D38"/>
    <w:rsid w:val="001E7786"/>
    <w:rsid w:val="001E7C56"/>
    <w:rsid w:val="001F0DF9"/>
    <w:rsid w:val="001F233E"/>
    <w:rsid w:val="001F2E5B"/>
    <w:rsid w:val="001F2F3C"/>
    <w:rsid w:val="001F3300"/>
    <w:rsid w:val="001F3431"/>
    <w:rsid w:val="001F3477"/>
    <w:rsid w:val="001F3CA5"/>
    <w:rsid w:val="001F424E"/>
    <w:rsid w:val="001F49B9"/>
    <w:rsid w:val="001F5304"/>
    <w:rsid w:val="001F5B84"/>
    <w:rsid w:val="001F713B"/>
    <w:rsid w:val="001F7470"/>
    <w:rsid w:val="002000A8"/>
    <w:rsid w:val="00200639"/>
    <w:rsid w:val="00200691"/>
    <w:rsid w:val="00202681"/>
    <w:rsid w:val="0020338F"/>
    <w:rsid w:val="00204652"/>
    <w:rsid w:val="0020490E"/>
    <w:rsid w:val="00206366"/>
    <w:rsid w:val="00206C04"/>
    <w:rsid w:val="00206F89"/>
    <w:rsid w:val="00207488"/>
    <w:rsid w:val="002106EB"/>
    <w:rsid w:val="00210990"/>
    <w:rsid w:val="002111ED"/>
    <w:rsid w:val="00211516"/>
    <w:rsid w:val="00211530"/>
    <w:rsid w:val="00212851"/>
    <w:rsid w:val="00212ADA"/>
    <w:rsid w:val="0021313F"/>
    <w:rsid w:val="002144CE"/>
    <w:rsid w:val="0021503C"/>
    <w:rsid w:val="0021552C"/>
    <w:rsid w:val="00215C61"/>
    <w:rsid w:val="00216ECB"/>
    <w:rsid w:val="0022003C"/>
    <w:rsid w:val="002201D1"/>
    <w:rsid w:val="00220688"/>
    <w:rsid w:val="00220B8B"/>
    <w:rsid w:val="002214DC"/>
    <w:rsid w:val="002218C8"/>
    <w:rsid w:val="00221D46"/>
    <w:rsid w:val="002220A3"/>
    <w:rsid w:val="00222623"/>
    <w:rsid w:val="0022495D"/>
    <w:rsid w:val="002251E6"/>
    <w:rsid w:val="0022527D"/>
    <w:rsid w:val="00225450"/>
    <w:rsid w:val="00225D61"/>
    <w:rsid w:val="002261D4"/>
    <w:rsid w:val="002266D5"/>
    <w:rsid w:val="0022726D"/>
    <w:rsid w:val="00227B24"/>
    <w:rsid w:val="00230774"/>
    <w:rsid w:val="002307C9"/>
    <w:rsid w:val="00231082"/>
    <w:rsid w:val="00232185"/>
    <w:rsid w:val="00232238"/>
    <w:rsid w:val="00232CB9"/>
    <w:rsid w:val="002332D2"/>
    <w:rsid w:val="0023392A"/>
    <w:rsid w:val="00233EB7"/>
    <w:rsid w:val="0023401F"/>
    <w:rsid w:val="00234336"/>
    <w:rsid w:val="00234E81"/>
    <w:rsid w:val="00235783"/>
    <w:rsid w:val="00236560"/>
    <w:rsid w:val="00236899"/>
    <w:rsid w:val="002374B7"/>
    <w:rsid w:val="00237A9A"/>
    <w:rsid w:val="00243A58"/>
    <w:rsid w:val="00243B17"/>
    <w:rsid w:val="00243F16"/>
    <w:rsid w:val="00244248"/>
    <w:rsid w:val="002446A9"/>
    <w:rsid w:val="00244DFB"/>
    <w:rsid w:val="002459E2"/>
    <w:rsid w:val="00245CAF"/>
    <w:rsid w:val="00246A2D"/>
    <w:rsid w:val="002475A4"/>
    <w:rsid w:val="0024774D"/>
    <w:rsid w:val="00247AAF"/>
    <w:rsid w:val="002500AF"/>
    <w:rsid w:val="00250F80"/>
    <w:rsid w:val="002512F9"/>
    <w:rsid w:val="00251C76"/>
    <w:rsid w:val="00251FD1"/>
    <w:rsid w:val="00252BF9"/>
    <w:rsid w:val="0025301D"/>
    <w:rsid w:val="00253EF3"/>
    <w:rsid w:val="00256D1C"/>
    <w:rsid w:val="00260543"/>
    <w:rsid w:val="002609EC"/>
    <w:rsid w:val="00261336"/>
    <w:rsid w:val="002616E6"/>
    <w:rsid w:val="00262D53"/>
    <w:rsid w:val="00263E29"/>
    <w:rsid w:val="00263F54"/>
    <w:rsid w:val="002646B0"/>
    <w:rsid w:val="0026530A"/>
    <w:rsid w:val="002655E2"/>
    <w:rsid w:val="00265928"/>
    <w:rsid w:val="002668F2"/>
    <w:rsid w:val="00267E34"/>
    <w:rsid w:val="002705AF"/>
    <w:rsid w:val="00270898"/>
    <w:rsid w:val="002711EE"/>
    <w:rsid w:val="00271553"/>
    <w:rsid w:val="00271B57"/>
    <w:rsid w:val="00273707"/>
    <w:rsid w:val="002752D2"/>
    <w:rsid w:val="00276FC6"/>
    <w:rsid w:val="0027783B"/>
    <w:rsid w:val="0028049F"/>
    <w:rsid w:val="00280F0A"/>
    <w:rsid w:val="00281005"/>
    <w:rsid w:val="0028129A"/>
    <w:rsid w:val="00281885"/>
    <w:rsid w:val="00281D12"/>
    <w:rsid w:val="00283184"/>
    <w:rsid w:val="00283F57"/>
    <w:rsid w:val="0028629D"/>
    <w:rsid w:val="0028681B"/>
    <w:rsid w:val="00286B1E"/>
    <w:rsid w:val="002876CE"/>
    <w:rsid w:val="00287D2A"/>
    <w:rsid w:val="00290918"/>
    <w:rsid w:val="0029104C"/>
    <w:rsid w:val="00291639"/>
    <w:rsid w:val="00292B16"/>
    <w:rsid w:val="002944BC"/>
    <w:rsid w:val="00295602"/>
    <w:rsid w:val="0029566D"/>
    <w:rsid w:val="00295A6A"/>
    <w:rsid w:val="002967CC"/>
    <w:rsid w:val="002968A6"/>
    <w:rsid w:val="002969CD"/>
    <w:rsid w:val="002A0DA6"/>
    <w:rsid w:val="002A1B94"/>
    <w:rsid w:val="002A2081"/>
    <w:rsid w:val="002A2809"/>
    <w:rsid w:val="002A2C0C"/>
    <w:rsid w:val="002A3E24"/>
    <w:rsid w:val="002A5387"/>
    <w:rsid w:val="002A563D"/>
    <w:rsid w:val="002A599C"/>
    <w:rsid w:val="002A5C22"/>
    <w:rsid w:val="002A5CA4"/>
    <w:rsid w:val="002A62D5"/>
    <w:rsid w:val="002A722A"/>
    <w:rsid w:val="002B05B0"/>
    <w:rsid w:val="002B076C"/>
    <w:rsid w:val="002B08CF"/>
    <w:rsid w:val="002B1D0A"/>
    <w:rsid w:val="002B238F"/>
    <w:rsid w:val="002B2472"/>
    <w:rsid w:val="002B3BEA"/>
    <w:rsid w:val="002B4271"/>
    <w:rsid w:val="002B43CC"/>
    <w:rsid w:val="002B4561"/>
    <w:rsid w:val="002B465A"/>
    <w:rsid w:val="002B5061"/>
    <w:rsid w:val="002B52FB"/>
    <w:rsid w:val="002B5680"/>
    <w:rsid w:val="002B5975"/>
    <w:rsid w:val="002B669F"/>
    <w:rsid w:val="002B7251"/>
    <w:rsid w:val="002B7464"/>
    <w:rsid w:val="002B7534"/>
    <w:rsid w:val="002C0064"/>
    <w:rsid w:val="002C0637"/>
    <w:rsid w:val="002C0ADC"/>
    <w:rsid w:val="002C0F74"/>
    <w:rsid w:val="002C1ADE"/>
    <w:rsid w:val="002C1C2F"/>
    <w:rsid w:val="002C35F8"/>
    <w:rsid w:val="002C591E"/>
    <w:rsid w:val="002C5ABF"/>
    <w:rsid w:val="002C5E5C"/>
    <w:rsid w:val="002C640D"/>
    <w:rsid w:val="002D0B4D"/>
    <w:rsid w:val="002D1647"/>
    <w:rsid w:val="002D2317"/>
    <w:rsid w:val="002D2B19"/>
    <w:rsid w:val="002D3C03"/>
    <w:rsid w:val="002D3EE5"/>
    <w:rsid w:val="002D481E"/>
    <w:rsid w:val="002D4E6C"/>
    <w:rsid w:val="002D557A"/>
    <w:rsid w:val="002D5632"/>
    <w:rsid w:val="002D5C51"/>
    <w:rsid w:val="002D5D80"/>
    <w:rsid w:val="002D6603"/>
    <w:rsid w:val="002D6AE6"/>
    <w:rsid w:val="002D7365"/>
    <w:rsid w:val="002E0389"/>
    <w:rsid w:val="002E04C2"/>
    <w:rsid w:val="002E0F1C"/>
    <w:rsid w:val="002E0F48"/>
    <w:rsid w:val="002E184F"/>
    <w:rsid w:val="002E1975"/>
    <w:rsid w:val="002E1D09"/>
    <w:rsid w:val="002E3D8B"/>
    <w:rsid w:val="002E3EF3"/>
    <w:rsid w:val="002E4046"/>
    <w:rsid w:val="002E5314"/>
    <w:rsid w:val="002E5903"/>
    <w:rsid w:val="002E6635"/>
    <w:rsid w:val="002E66A3"/>
    <w:rsid w:val="002E68C0"/>
    <w:rsid w:val="002E73B7"/>
    <w:rsid w:val="002E79A4"/>
    <w:rsid w:val="002E7CBE"/>
    <w:rsid w:val="002F057E"/>
    <w:rsid w:val="002F119E"/>
    <w:rsid w:val="002F11B4"/>
    <w:rsid w:val="002F13BD"/>
    <w:rsid w:val="002F1CE3"/>
    <w:rsid w:val="002F2281"/>
    <w:rsid w:val="002F25C8"/>
    <w:rsid w:val="002F2D8B"/>
    <w:rsid w:val="002F2EF2"/>
    <w:rsid w:val="002F349A"/>
    <w:rsid w:val="002F38F4"/>
    <w:rsid w:val="002F3C4E"/>
    <w:rsid w:val="002F3DC4"/>
    <w:rsid w:val="002F4959"/>
    <w:rsid w:val="002F5783"/>
    <w:rsid w:val="002F6186"/>
    <w:rsid w:val="002F7160"/>
    <w:rsid w:val="002F79F2"/>
    <w:rsid w:val="002F7F9A"/>
    <w:rsid w:val="0030061D"/>
    <w:rsid w:val="003017B3"/>
    <w:rsid w:val="00302676"/>
    <w:rsid w:val="003026C2"/>
    <w:rsid w:val="003026E6"/>
    <w:rsid w:val="00302BF6"/>
    <w:rsid w:val="00303DAF"/>
    <w:rsid w:val="00303F3C"/>
    <w:rsid w:val="00304601"/>
    <w:rsid w:val="00304612"/>
    <w:rsid w:val="00305835"/>
    <w:rsid w:val="00306D11"/>
    <w:rsid w:val="00306F67"/>
    <w:rsid w:val="00307B30"/>
    <w:rsid w:val="00310510"/>
    <w:rsid w:val="00310A60"/>
    <w:rsid w:val="00311336"/>
    <w:rsid w:val="003114D0"/>
    <w:rsid w:val="00312C6A"/>
    <w:rsid w:val="00313169"/>
    <w:rsid w:val="003133E0"/>
    <w:rsid w:val="00313AB7"/>
    <w:rsid w:val="00313E69"/>
    <w:rsid w:val="00314640"/>
    <w:rsid w:val="0031548E"/>
    <w:rsid w:val="00315745"/>
    <w:rsid w:val="0031681F"/>
    <w:rsid w:val="003170A6"/>
    <w:rsid w:val="00317C9A"/>
    <w:rsid w:val="003213C2"/>
    <w:rsid w:val="00321FA9"/>
    <w:rsid w:val="003221B4"/>
    <w:rsid w:val="00322278"/>
    <w:rsid w:val="0032348F"/>
    <w:rsid w:val="0032363B"/>
    <w:rsid w:val="00324545"/>
    <w:rsid w:val="0032557A"/>
    <w:rsid w:val="003257D9"/>
    <w:rsid w:val="003257FE"/>
    <w:rsid w:val="00325BB6"/>
    <w:rsid w:val="00326CA0"/>
    <w:rsid w:val="0033006D"/>
    <w:rsid w:val="0033063C"/>
    <w:rsid w:val="003310AE"/>
    <w:rsid w:val="00331772"/>
    <w:rsid w:val="00331AC2"/>
    <w:rsid w:val="0033205E"/>
    <w:rsid w:val="00333346"/>
    <w:rsid w:val="00334EFB"/>
    <w:rsid w:val="00335385"/>
    <w:rsid w:val="00335486"/>
    <w:rsid w:val="00335AE0"/>
    <w:rsid w:val="00337E0F"/>
    <w:rsid w:val="00340869"/>
    <w:rsid w:val="00340C26"/>
    <w:rsid w:val="00340FDE"/>
    <w:rsid w:val="00342149"/>
    <w:rsid w:val="0034264B"/>
    <w:rsid w:val="00343456"/>
    <w:rsid w:val="00343462"/>
    <w:rsid w:val="00344337"/>
    <w:rsid w:val="003444FC"/>
    <w:rsid w:val="00344605"/>
    <w:rsid w:val="00344667"/>
    <w:rsid w:val="00344BE9"/>
    <w:rsid w:val="00344FED"/>
    <w:rsid w:val="0034574A"/>
    <w:rsid w:val="00345986"/>
    <w:rsid w:val="00345AE4"/>
    <w:rsid w:val="00345E55"/>
    <w:rsid w:val="003469A2"/>
    <w:rsid w:val="0035000C"/>
    <w:rsid w:val="00350103"/>
    <w:rsid w:val="00351100"/>
    <w:rsid w:val="00351AF1"/>
    <w:rsid w:val="00352A74"/>
    <w:rsid w:val="00352C1F"/>
    <w:rsid w:val="00353E10"/>
    <w:rsid w:val="00354238"/>
    <w:rsid w:val="003547F5"/>
    <w:rsid w:val="00354A4E"/>
    <w:rsid w:val="00355042"/>
    <w:rsid w:val="00355913"/>
    <w:rsid w:val="00355DF5"/>
    <w:rsid w:val="003568BE"/>
    <w:rsid w:val="00357097"/>
    <w:rsid w:val="00357463"/>
    <w:rsid w:val="0035771C"/>
    <w:rsid w:val="003579DD"/>
    <w:rsid w:val="003579E0"/>
    <w:rsid w:val="003579FC"/>
    <w:rsid w:val="00357BCF"/>
    <w:rsid w:val="00357C3A"/>
    <w:rsid w:val="003601B2"/>
    <w:rsid w:val="00360A02"/>
    <w:rsid w:val="0036289C"/>
    <w:rsid w:val="00362B60"/>
    <w:rsid w:val="00363CC9"/>
    <w:rsid w:val="003641EC"/>
    <w:rsid w:val="00364500"/>
    <w:rsid w:val="0036610B"/>
    <w:rsid w:val="00366535"/>
    <w:rsid w:val="0036653C"/>
    <w:rsid w:val="003672B1"/>
    <w:rsid w:val="003675BE"/>
    <w:rsid w:val="0036770F"/>
    <w:rsid w:val="003702F5"/>
    <w:rsid w:val="00370A65"/>
    <w:rsid w:val="00371D0A"/>
    <w:rsid w:val="00372945"/>
    <w:rsid w:val="00373D9E"/>
    <w:rsid w:val="0037522F"/>
    <w:rsid w:val="00375706"/>
    <w:rsid w:val="003765C3"/>
    <w:rsid w:val="00377123"/>
    <w:rsid w:val="00380D6D"/>
    <w:rsid w:val="00381457"/>
    <w:rsid w:val="00381C55"/>
    <w:rsid w:val="00381EEE"/>
    <w:rsid w:val="00382331"/>
    <w:rsid w:val="003825EF"/>
    <w:rsid w:val="00383EB8"/>
    <w:rsid w:val="00384E3F"/>
    <w:rsid w:val="00385500"/>
    <w:rsid w:val="00385A74"/>
    <w:rsid w:val="00385F10"/>
    <w:rsid w:val="00387944"/>
    <w:rsid w:val="0039069E"/>
    <w:rsid w:val="00390DDB"/>
    <w:rsid w:val="003922E6"/>
    <w:rsid w:val="003929C9"/>
    <w:rsid w:val="00392B91"/>
    <w:rsid w:val="003932F2"/>
    <w:rsid w:val="00393705"/>
    <w:rsid w:val="0039408D"/>
    <w:rsid w:val="00394091"/>
    <w:rsid w:val="00394602"/>
    <w:rsid w:val="00394D08"/>
    <w:rsid w:val="00394EC3"/>
    <w:rsid w:val="00395464"/>
    <w:rsid w:val="0039561F"/>
    <w:rsid w:val="00396851"/>
    <w:rsid w:val="00397233"/>
    <w:rsid w:val="0039776B"/>
    <w:rsid w:val="003978A7"/>
    <w:rsid w:val="003A0B8E"/>
    <w:rsid w:val="003A1274"/>
    <w:rsid w:val="003A1833"/>
    <w:rsid w:val="003A1890"/>
    <w:rsid w:val="003A19EF"/>
    <w:rsid w:val="003A1C01"/>
    <w:rsid w:val="003A29AB"/>
    <w:rsid w:val="003A3302"/>
    <w:rsid w:val="003A3657"/>
    <w:rsid w:val="003A4A68"/>
    <w:rsid w:val="003A518F"/>
    <w:rsid w:val="003A52A9"/>
    <w:rsid w:val="003A5E66"/>
    <w:rsid w:val="003A63B2"/>
    <w:rsid w:val="003A740D"/>
    <w:rsid w:val="003A75EF"/>
    <w:rsid w:val="003B04EC"/>
    <w:rsid w:val="003B066D"/>
    <w:rsid w:val="003B0694"/>
    <w:rsid w:val="003B06E3"/>
    <w:rsid w:val="003B10BE"/>
    <w:rsid w:val="003B2533"/>
    <w:rsid w:val="003B2CC4"/>
    <w:rsid w:val="003B2FC6"/>
    <w:rsid w:val="003B3A97"/>
    <w:rsid w:val="003B3B51"/>
    <w:rsid w:val="003B3F8C"/>
    <w:rsid w:val="003B40AC"/>
    <w:rsid w:val="003B45F9"/>
    <w:rsid w:val="003B4C0A"/>
    <w:rsid w:val="003B57EB"/>
    <w:rsid w:val="003B5D19"/>
    <w:rsid w:val="003B5FF7"/>
    <w:rsid w:val="003B6BA5"/>
    <w:rsid w:val="003B6C87"/>
    <w:rsid w:val="003B73A0"/>
    <w:rsid w:val="003C0272"/>
    <w:rsid w:val="003C0310"/>
    <w:rsid w:val="003C0487"/>
    <w:rsid w:val="003C0930"/>
    <w:rsid w:val="003C0BB0"/>
    <w:rsid w:val="003C1DE1"/>
    <w:rsid w:val="003C22C7"/>
    <w:rsid w:val="003C234B"/>
    <w:rsid w:val="003C2BC7"/>
    <w:rsid w:val="003C2CA9"/>
    <w:rsid w:val="003C30C5"/>
    <w:rsid w:val="003C482B"/>
    <w:rsid w:val="003C4FCE"/>
    <w:rsid w:val="003C522E"/>
    <w:rsid w:val="003C54E8"/>
    <w:rsid w:val="003C5786"/>
    <w:rsid w:val="003C5893"/>
    <w:rsid w:val="003C70DB"/>
    <w:rsid w:val="003C748A"/>
    <w:rsid w:val="003C75BF"/>
    <w:rsid w:val="003C79A1"/>
    <w:rsid w:val="003C7A8B"/>
    <w:rsid w:val="003D00DD"/>
    <w:rsid w:val="003D05F2"/>
    <w:rsid w:val="003D0860"/>
    <w:rsid w:val="003D086D"/>
    <w:rsid w:val="003D1495"/>
    <w:rsid w:val="003D1584"/>
    <w:rsid w:val="003D17F8"/>
    <w:rsid w:val="003D2F1A"/>
    <w:rsid w:val="003D41A7"/>
    <w:rsid w:val="003D4D95"/>
    <w:rsid w:val="003D539B"/>
    <w:rsid w:val="003D5EEC"/>
    <w:rsid w:val="003D7113"/>
    <w:rsid w:val="003D78E2"/>
    <w:rsid w:val="003E0E06"/>
    <w:rsid w:val="003E0EE8"/>
    <w:rsid w:val="003E14AF"/>
    <w:rsid w:val="003E212C"/>
    <w:rsid w:val="003E243C"/>
    <w:rsid w:val="003E2A17"/>
    <w:rsid w:val="003E2C38"/>
    <w:rsid w:val="003E2E90"/>
    <w:rsid w:val="003E316B"/>
    <w:rsid w:val="003E385A"/>
    <w:rsid w:val="003E48F1"/>
    <w:rsid w:val="003E5F40"/>
    <w:rsid w:val="003E63FC"/>
    <w:rsid w:val="003E6F9C"/>
    <w:rsid w:val="003E70D7"/>
    <w:rsid w:val="003E79B8"/>
    <w:rsid w:val="003F0585"/>
    <w:rsid w:val="003F0CC4"/>
    <w:rsid w:val="003F137A"/>
    <w:rsid w:val="003F1D1F"/>
    <w:rsid w:val="003F2712"/>
    <w:rsid w:val="003F2AD3"/>
    <w:rsid w:val="003F2D5B"/>
    <w:rsid w:val="003F2F86"/>
    <w:rsid w:val="003F3A81"/>
    <w:rsid w:val="003F3BFF"/>
    <w:rsid w:val="003F4A7A"/>
    <w:rsid w:val="003F5632"/>
    <w:rsid w:val="003F69F9"/>
    <w:rsid w:val="003F73C1"/>
    <w:rsid w:val="003F7E49"/>
    <w:rsid w:val="003F7E4E"/>
    <w:rsid w:val="003F7FFA"/>
    <w:rsid w:val="00400D67"/>
    <w:rsid w:val="00401078"/>
    <w:rsid w:val="00402A09"/>
    <w:rsid w:val="00403DD6"/>
    <w:rsid w:val="00405504"/>
    <w:rsid w:val="004055B3"/>
    <w:rsid w:val="0040572F"/>
    <w:rsid w:val="00405CC4"/>
    <w:rsid w:val="00405CEE"/>
    <w:rsid w:val="00405F5A"/>
    <w:rsid w:val="00406064"/>
    <w:rsid w:val="00406998"/>
    <w:rsid w:val="00410CDD"/>
    <w:rsid w:val="00410FFD"/>
    <w:rsid w:val="00411987"/>
    <w:rsid w:val="004119FA"/>
    <w:rsid w:val="004132C3"/>
    <w:rsid w:val="0041351C"/>
    <w:rsid w:val="004137C2"/>
    <w:rsid w:val="00413FA5"/>
    <w:rsid w:val="00414AB3"/>
    <w:rsid w:val="004160B8"/>
    <w:rsid w:val="00416119"/>
    <w:rsid w:val="004165BD"/>
    <w:rsid w:val="00416793"/>
    <w:rsid w:val="00416E33"/>
    <w:rsid w:val="00416E81"/>
    <w:rsid w:val="004174EC"/>
    <w:rsid w:val="00417538"/>
    <w:rsid w:val="00417B98"/>
    <w:rsid w:val="00417C7C"/>
    <w:rsid w:val="004206BD"/>
    <w:rsid w:val="00420785"/>
    <w:rsid w:val="004209FF"/>
    <w:rsid w:val="00421158"/>
    <w:rsid w:val="0042164E"/>
    <w:rsid w:val="00421A1C"/>
    <w:rsid w:val="00422086"/>
    <w:rsid w:val="004229D9"/>
    <w:rsid w:val="00423254"/>
    <w:rsid w:val="004247F0"/>
    <w:rsid w:val="00426981"/>
    <w:rsid w:val="00426B74"/>
    <w:rsid w:val="00427289"/>
    <w:rsid w:val="00427D65"/>
    <w:rsid w:val="00427EDE"/>
    <w:rsid w:val="004300A4"/>
    <w:rsid w:val="0043035A"/>
    <w:rsid w:val="00430BEB"/>
    <w:rsid w:val="00430F1F"/>
    <w:rsid w:val="004313AB"/>
    <w:rsid w:val="00432121"/>
    <w:rsid w:val="00432CE8"/>
    <w:rsid w:val="00432D8C"/>
    <w:rsid w:val="00433027"/>
    <w:rsid w:val="004335E3"/>
    <w:rsid w:val="00433807"/>
    <w:rsid w:val="0043400A"/>
    <w:rsid w:val="00435289"/>
    <w:rsid w:val="0043575E"/>
    <w:rsid w:val="00436967"/>
    <w:rsid w:val="004379DE"/>
    <w:rsid w:val="00437F41"/>
    <w:rsid w:val="004402F6"/>
    <w:rsid w:val="00441CBC"/>
    <w:rsid w:val="00442683"/>
    <w:rsid w:val="00442845"/>
    <w:rsid w:val="00442ACE"/>
    <w:rsid w:val="0044341D"/>
    <w:rsid w:val="00444B06"/>
    <w:rsid w:val="00444FB2"/>
    <w:rsid w:val="00446610"/>
    <w:rsid w:val="00446613"/>
    <w:rsid w:val="00446919"/>
    <w:rsid w:val="004469F2"/>
    <w:rsid w:val="004477B7"/>
    <w:rsid w:val="0045020D"/>
    <w:rsid w:val="0045063C"/>
    <w:rsid w:val="00450A3B"/>
    <w:rsid w:val="004516FB"/>
    <w:rsid w:val="00451962"/>
    <w:rsid w:val="00451E7D"/>
    <w:rsid w:val="00452CE4"/>
    <w:rsid w:val="0045303C"/>
    <w:rsid w:val="0045450E"/>
    <w:rsid w:val="00454637"/>
    <w:rsid w:val="00454A8D"/>
    <w:rsid w:val="00455C41"/>
    <w:rsid w:val="00455E5F"/>
    <w:rsid w:val="00455EC9"/>
    <w:rsid w:val="004565D7"/>
    <w:rsid w:val="00456D08"/>
    <w:rsid w:val="00456F2A"/>
    <w:rsid w:val="004571C3"/>
    <w:rsid w:val="0045750B"/>
    <w:rsid w:val="00460315"/>
    <w:rsid w:val="0046037E"/>
    <w:rsid w:val="00460BB1"/>
    <w:rsid w:val="00460BF6"/>
    <w:rsid w:val="00460C32"/>
    <w:rsid w:val="00460EBF"/>
    <w:rsid w:val="00460F46"/>
    <w:rsid w:val="0046121F"/>
    <w:rsid w:val="00461CA7"/>
    <w:rsid w:val="0046252C"/>
    <w:rsid w:val="004630C1"/>
    <w:rsid w:val="004633DD"/>
    <w:rsid w:val="0046348C"/>
    <w:rsid w:val="00464031"/>
    <w:rsid w:val="004644C3"/>
    <w:rsid w:val="00466238"/>
    <w:rsid w:val="0046667E"/>
    <w:rsid w:val="0046694F"/>
    <w:rsid w:val="004670A1"/>
    <w:rsid w:val="00467172"/>
    <w:rsid w:val="00467950"/>
    <w:rsid w:val="0047018E"/>
    <w:rsid w:val="00470AC2"/>
    <w:rsid w:val="00470DD7"/>
    <w:rsid w:val="00471930"/>
    <w:rsid w:val="004723EB"/>
    <w:rsid w:val="00472B01"/>
    <w:rsid w:val="00472C52"/>
    <w:rsid w:val="00472E44"/>
    <w:rsid w:val="00472F45"/>
    <w:rsid w:val="004735C3"/>
    <w:rsid w:val="004735C5"/>
    <w:rsid w:val="004737A9"/>
    <w:rsid w:val="00473846"/>
    <w:rsid w:val="00473BF0"/>
    <w:rsid w:val="004744E5"/>
    <w:rsid w:val="00474530"/>
    <w:rsid w:val="00474978"/>
    <w:rsid w:val="00474E74"/>
    <w:rsid w:val="00474F97"/>
    <w:rsid w:val="00475427"/>
    <w:rsid w:val="00475A44"/>
    <w:rsid w:val="00475D76"/>
    <w:rsid w:val="004764B9"/>
    <w:rsid w:val="00476894"/>
    <w:rsid w:val="004768BD"/>
    <w:rsid w:val="0047740E"/>
    <w:rsid w:val="00477449"/>
    <w:rsid w:val="00477855"/>
    <w:rsid w:val="00481691"/>
    <w:rsid w:val="00482799"/>
    <w:rsid w:val="00483CD0"/>
    <w:rsid w:val="004842F7"/>
    <w:rsid w:val="00484ED7"/>
    <w:rsid w:val="00485175"/>
    <w:rsid w:val="00486FD3"/>
    <w:rsid w:val="004902D8"/>
    <w:rsid w:val="0049155F"/>
    <w:rsid w:val="00491F15"/>
    <w:rsid w:val="00492559"/>
    <w:rsid w:val="004926CE"/>
    <w:rsid w:val="004934FE"/>
    <w:rsid w:val="00493F51"/>
    <w:rsid w:val="004941A0"/>
    <w:rsid w:val="00495BB5"/>
    <w:rsid w:val="004961AC"/>
    <w:rsid w:val="0049633F"/>
    <w:rsid w:val="00496EF4"/>
    <w:rsid w:val="0049755A"/>
    <w:rsid w:val="00497712"/>
    <w:rsid w:val="004A0C5D"/>
    <w:rsid w:val="004A0FB0"/>
    <w:rsid w:val="004A2061"/>
    <w:rsid w:val="004A4CF4"/>
    <w:rsid w:val="004A551B"/>
    <w:rsid w:val="004A602E"/>
    <w:rsid w:val="004A68D4"/>
    <w:rsid w:val="004A6D01"/>
    <w:rsid w:val="004A6DFF"/>
    <w:rsid w:val="004B177C"/>
    <w:rsid w:val="004B18BB"/>
    <w:rsid w:val="004B2350"/>
    <w:rsid w:val="004B26BC"/>
    <w:rsid w:val="004B29CC"/>
    <w:rsid w:val="004B2C75"/>
    <w:rsid w:val="004B518D"/>
    <w:rsid w:val="004B521E"/>
    <w:rsid w:val="004B560E"/>
    <w:rsid w:val="004B5905"/>
    <w:rsid w:val="004B61B0"/>
    <w:rsid w:val="004B6499"/>
    <w:rsid w:val="004B6690"/>
    <w:rsid w:val="004B6D7B"/>
    <w:rsid w:val="004B7072"/>
    <w:rsid w:val="004B7A5F"/>
    <w:rsid w:val="004B7AFF"/>
    <w:rsid w:val="004B7F61"/>
    <w:rsid w:val="004B7FAB"/>
    <w:rsid w:val="004C045E"/>
    <w:rsid w:val="004C060E"/>
    <w:rsid w:val="004C09AE"/>
    <w:rsid w:val="004C18B9"/>
    <w:rsid w:val="004C1B25"/>
    <w:rsid w:val="004C1D58"/>
    <w:rsid w:val="004C281A"/>
    <w:rsid w:val="004C3015"/>
    <w:rsid w:val="004C3548"/>
    <w:rsid w:val="004C4540"/>
    <w:rsid w:val="004C4A5C"/>
    <w:rsid w:val="004C5AE7"/>
    <w:rsid w:val="004C7131"/>
    <w:rsid w:val="004C787C"/>
    <w:rsid w:val="004C7D40"/>
    <w:rsid w:val="004C7F09"/>
    <w:rsid w:val="004D060C"/>
    <w:rsid w:val="004D1575"/>
    <w:rsid w:val="004D20F0"/>
    <w:rsid w:val="004D255E"/>
    <w:rsid w:val="004D2B45"/>
    <w:rsid w:val="004D3930"/>
    <w:rsid w:val="004D4289"/>
    <w:rsid w:val="004D499E"/>
    <w:rsid w:val="004D4DCA"/>
    <w:rsid w:val="004D5774"/>
    <w:rsid w:val="004D66B8"/>
    <w:rsid w:val="004D682F"/>
    <w:rsid w:val="004D7589"/>
    <w:rsid w:val="004D7E6B"/>
    <w:rsid w:val="004E021A"/>
    <w:rsid w:val="004E048B"/>
    <w:rsid w:val="004E04F1"/>
    <w:rsid w:val="004E14B3"/>
    <w:rsid w:val="004E14C3"/>
    <w:rsid w:val="004E1EB9"/>
    <w:rsid w:val="004E1F0A"/>
    <w:rsid w:val="004E1FEC"/>
    <w:rsid w:val="004E24C2"/>
    <w:rsid w:val="004E34CA"/>
    <w:rsid w:val="004E3538"/>
    <w:rsid w:val="004E3DDF"/>
    <w:rsid w:val="004E66DC"/>
    <w:rsid w:val="004E67AF"/>
    <w:rsid w:val="004F0C20"/>
    <w:rsid w:val="004F1353"/>
    <w:rsid w:val="004F28E4"/>
    <w:rsid w:val="004F2E13"/>
    <w:rsid w:val="004F2E47"/>
    <w:rsid w:val="004F34B3"/>
    <w:rsid w:val="004F35B3"/>
    <w:rsid w:val="004F4543"/>
    <w:rsid w:val="004F4611"/>
    <w:rsid w:val="004F4AD0"/>
    <w:rsid w:val="004F4C52"/>
    <w:rsid w:val="004F4D6E"/>
    <w:rsid w:val="004F4F7A"/>
    <w:rsid w:val="004F540E"/>
    <w:rsid w:val="004F5F47"/>
    <w:rsid w:val="004F7B7B"/>
    <w:rsid w:val="005005A4"/>
    <w:rsid w:val="0050181C"/>
    <w:rsid w:val="00501FB2"/>
    <w:rsid w:val="005023C1"/>
    <w:rsid w:val="0050264A"/>
    <w:rsid w:val="00502B3B"/>
    <w:rsid w:val="00502EA8"/>
    <w:rsid w:val="00503946"/>
    <w:rsid w:val="00503CC6"/>
    <w:rsid w:val="00504A4B"/>
    <w:rsid w:val="005050D7"/>
    <w:rsid w:val="00505F08"/>
    <w:rsid w:val="0050637C"/>
    <w:rsid w:val="00506775"/>
    <w:rsid w:val="00507F99"/>
    <w:rsid w:val="0051003D"/>
    <w:rsid w:val="00510A8A"/>
    <w:rsid w:val="0051108A"/>
    <w:rsid w:val="0051200C"/>
    <w:rsid w:val="00512B78"/>
    <w:rsid w:val="005130AC"/>
    <w:rsid w:val="00514F6E"/>
    <w:rsid w:val="0051506A"/>
    <w:rsid w:val="0051667A"/>
    <w:rsid w:val="00516BAF"/>
    <w:rsid w:val="00516E54"/>
    <w:rsid w:val="00517643"/>
    <w:rsid w:val="00520783"/>
    <w:rsid w:val="00520BA4"/>
    <w:rsid w:val="005218EF"/>
    <w:rsid w:val="00522CB9"/>
    <w:rsid w:val="00522D23"/>
    <w:rsid w:val="00523FD2"/>
    <w:rsid w:val="00523FE3"/>
    <w:rsid w:val="00524C44"/>
    <w:rsid w:val="00524F11"/>
    <w:rsid w:val="005250FC"/>
    <w:rsid w:val="00526436"/>
    <w:rsid w:val="00527393"/>
    <w:rsid w:val="00527B94"/>
    <w:rsid w:val="00531635"/>
    <w:rsid w:val="00531BC9"/>
    <w:rsid w:val="005328D7"/>
    <w:rsid w:val="00533742"/>
    <w:rsid w:val="00535788"/>
    <w:rsid w:val="00536321"/>
    <w:rsid w:val="00536EA8"/>
    <w:rsid w:val="00540750"/>
    <w:rsid w:val="00542A2D"/>
    <w:rsid w:val="00543372"/>
    <w:rsid w:val="00545330"/>
    <w:rsid w:val="005454CE"/>
    <w:rsid w:val="005455C9"/>
    <w:rsid w:val="00545AB2"/>
    <w:rsid w:val="0054616D"/>
    <w:rsid w:val="005466BF"/>
    <w:rsid w:val="00546708"/>
    <w:rsid w:val="00546BC6"/>
    <w:rsid w:val="00547748"/>
    <w:rsid w:val="005477C3"/>
    <w:rsid w:val="005500B0"/>
    <w:rsid w:val="00550EA3"/>
    <w:rsid w:val="00550F98"/>
    <w:rsid w:val="00552355"/>
    <w:rsid w:val="00553258"/>
    <w:rsid w:val="005547B6"/>
    <w:rsid w:val="005547ED"/>
    <w:rsid w:val="005550F5"/>
    <w:rsid w:val="00555C12"/>
    <w:rsid w:val="00556B24"/>
    <w:rsid w:val="00557831"/>
    <w:rsid w:val="005578AB"/>
    <w:rsid w:val="0056089A"/>
    <w:rsid w:val="00561C53"/>
    <w:rsid w:val="005620D2"/>
    <w:rsid w:val="00562AE5"/>
    <w:rsid w:val="00563910"/>
    <w:rsid w:val="00563ADD"/>
    <w:rsid w:val="005646D5"/>
    <w:rsid w:val="00565616"/>
    <w:rsid w:val="005713C2"/>
    <w:rsid w:val="0057147B"/>
    <w:rsid w:val="00571A09"/>
    <w:rsid w:val="00571BAE"/>
    <w:rsid w:val="00571F03"/>
    <w:rsid w:val="005728DA"/>
    <w:rsid w:val="00572D41"/>
    <w:rsid w:val="00574247"/>
    <w:rsid w:val="005745D0"/>
    <w:rsid w:val="00574823"/>
    <w:rsid w:val="0057531D"/>
    <w:rsid w:val="00575320"/>
    <w:rsid w:val="00575338"/>
    <w:rsid w:val="0057570C"/>
    <w:rsid w:val="00575E63"/>
    <w:rsid w:val="0057602E"/>
    <w:rsid w:val="00577795"/>
    <w:rsid w:val="005777F6"/>
    <w:rsid w:val="005818CA"/>
    <w:rsid w:val="00582777"/>
    <w:rsid w:val="005854F1"/>
    <w:rsid w:val="00585522"/>
    <w:rsid w:val="00585834"/>
    <w:rsid w:val="00586B56"/>
    <w:rsid w:val="00586E7D"/>
    <w:rsid w:val="0058742D"/>
    <w:rsid w:val="005904F9"/>
    <w:rsid w:val="00590B5A"/>
    <w:rsid w:val="00591008"/>
    <w:rsid w:val="00591A7B"/>
    <w:rsid w:val="00591CD0"/>
    <w:rsid w:val="00591D0C"/>
    <w:rsid w:val="00591EAB"/>
    <w:rsid w:val="00592A78"/>
    <w:rsid w:val="00592F0E"/>
    <w:rsid w:val="005944EE"/>
    <w:rsid w:val="0059644B"/>
    <w:rsid w:val="00596E0E"/>
    <w:rsid w:val="0059706E"/>
    <w:rsid w:val="005A0164"/>
    <w:rsid w:val="005A0F4C"/>
    <w:rsid w:val="005A0FCD"/>
    <w:rsid w:val="005A2943"/>
    <w:rsid w:val="005A2C7D"/>
    <w:rsid w:val="005A3BA6"/>
    <w:rsid w:val="005A3C14"/>
    <w:rsid w:val="005A5107"/>
    <w:rsid w:val="005A5A64"/>
    <w:rsid w:val="005A666E"/>
    <w:rsid w:val="005A745F"/>
    <w:rsid w:val="005A789D"/>
    <w:rsid w:val="005A79A6"/>
    <w:rsid w:val="005B1042"/>
    <w:rsid w:val="005B1BB2"/>
    <w:rsid w:val="005B3390"/>
    <w:rsid w:val="005B41D8"/>
    <w:rsid w:val="005B43F0"/>
    <w:rsid w:val="005B5198"/>
    <w:rsid w:val="005B5D85"/>
    <w:rsid w:val="005B6441"/>
    <w:rsid w:val="005B6B42"/>
    <w:rsid w:val="005B7DD3"/>
    <w:rsid w:val="005C080F"/>
    <w:rsid w:val="005C0D80"/>
    <w:rsid w:val="005C438E"/>
    <w:rsid w:val="005C5264"/>
    <w:rsid w:val="005C57E7"/>
    <w:rsid w:val="005C5A65"/>
    <w:rsid w:val="005C68A4"/>
    <w:rsid w:val="005C724A"/>
    <w:rsid w:val="005C7439"/>
    <w:rsid w:val="005D14C7"/>
    <w:rsid w:val="005D1C06"/>
    <w:rsid w:val="005D1E5F"/>
    <w:rsid w:val="005D2218"/>
    <w:rsid w:val="005D2568"/>
    <w:rsid w:val="005D270D"/>
    <w:rsid w:val="005D2E00"/>
    <w:rsid w:val="005D3026"/>
    <w:rsid w:val="005D382E"/>
    <w:rsid w:val="005D3BF2"/>
    <w:rsid w:val="005D421E"/>
    <w:rsid w:val="005D5927"/>
    <w:rsid w:val="005D5BC2"/>
    <w:rsid w:val="005D5D0A"/>
    <w:rsid w:val="005D6794"/>
    <w:rsid w:val="005D7B0A"/>
    <w:rsid w:val="005E163F"/>
    <w:rsid w:val="005E1ECD"/>
    <w:rsid w:val="005E2D35"/>
    <w:rsid w:val="005E3E5A"/>
    <w:rsid w:val="005E42E1"/>
    <w:rsid w:val="005E4776"/>
    <w:rsid w:val="005E4828"/>
    <w:rsid w:val="005E4B1C"/>
    <w:rsid w:val="005E5426"/>
    <w:rsid w:val="005E59C2"/>
    <w:rsid w:val="005E5B3C"/>
    <w:rsid w:val="005E5BB6"/>
    <w:rsid w:val="005E5E80"/>
    <w:rsid w:val="005E636D"/>
    <w:rsid w:val="005E6498"/>
    <w:rsid w:val="005E64EB"/>
    <w:rsid w:val="005E67C7"/>
    <w:rsid w:val="005E7BAB"/>
    <w:rsid w:val="005E7D23"/>
    <w:rsid w:val="005F065D"/>
    <w:rsid w:val="005F130A"/>
    <w:rsid w:val="005F2C5E"/>
    <w:rsid w:val="005F3046"/>
    <w:rsid w:val="005F3550"/>
    <w:rsid w:val="005F3CE9"/>
    <w:rsid w:val="005F3F39"/>
    <w:rsid w:val="005F4826"/>
    <w:rsid w:val="005F4D0F"/>
    <w:rsid w:val="005F52F2"/>
    <w:rsid w:val="005F6377"/>
    <w:rsid w:val="005F6630"/>
    <w:rsid w:val="005F69E3"/>
    <w:rsid w:val="005F728A"/>
    <w:rsid w:val="005F7B20"/>
    <w:rsid w:val="00600440"/>
    <w:rsid w:val="00600A30"/>
    <w:rsid w:val="006012E0"/>
    <w:rsid w:val="00601A9D"/>
    <w:rsid w:val="00602308"/>
    <w:rsid w:val="00602440"/>
    <w:rsid w:val="0060283A"/>
    <w:rsid w:val="00602BA0"/>
    <w:rsid w:val="00602D86"/>
    <w:rsid w:val="00603053"/>
    <w:rsid w:val="00603683"/>
    <w:rsid w:val="0060394F"/>
    <w:rsid w:val="00603B42"/>
    <w:rsid w:val="00603E88"/>
    <w:rsid w:val="006041D4"/>
    <w:rsid w:val="00605483"/>
    <w:rsid w:val="006058CF"/>
    <w:rsid w:val="00607E92"/>
    <w:rsid w:val="0061024C"/>
    <w:rsid w:val="006108B5"/>
    <w:rsid w:val="00610D42"/>
    <w:rsid w:val="00611027"/>
    <w:rsid w:val="006111D3"/>
    <w:rsid w:val="00611B5C"/>
    <w:rsid w:val="006123F4"/>
    <w:rsid w:val="0061298A"/>
    <w:rsid w:val="0061393F"/>
    <w:rsid w:val="00613B8B"/>
    <w:rsid w:val="006148E7"/>
    <w:rsid w:val="00614D95"/>
    <w:rsid w:val="006164FA"/>
    <w:rsid w:val="0061679F"/>
    <w:rsid w:val="00616CB4"/>
    <w:rsid w:val="00616F6A"/>
    <w:rsid w:val="00620A6F"/>
    <w:rsid w:val="00620DD1"/>
    <w:rsid w:val="0062172B"/>
    <w:rsid w:val="00621A1C"/>
    <w:rsid w:val="00622251"/>
    <w:rsid w:val="00622429"/>
    <w:rsid w:val="006226EA"/>
    <w:rsid w:val="00622BFD"/>
    <w:rsid w:val="006230EE"/>
    <w:rsid w:val="0062333A"/>
    <w:rsid w:val="00623EC0"/>
    <w:rsid w:val="0062495D"/>
    <w:rsid w:val="006249A7"/>
    <w:rsid w:val="006252F8"/>
    <w:rsid w:val="006254B9"/>
    <w:rsid w:val="006264E8"/>
    <w:rsid w:val="0062677A"/>
    <w:rsid w:val="006276DD"/>
    <w:rsid w:val="006308D4"/>
    <w:rsid w:val="0063156E"/>
    <w:rsid w:val="00631EDE"/>
    <w:rsid w:val="006320D0"/>
    <w:rsid w:val="006324AE"/>
    <w:rsid w:val="00632665"/>
    <w:rsid w:val="00632B9D"/>
    <w:rsid w:val="00633980"/>
    <w:rsid w:val="00634225"/>
    <w:rsid w:val="0063523B"/>
    <w:rsid w:val="00635357"/>
    <w:rsid w:val="006353F1"/>
    <w:rsid w:val="0063634A"/>
    <w:rsid w:val="00637A68"/>
    <w:rsid w:val="006400A7"/>
    <w:rsid w:val="00640821"/>
    <w:rsid w:val="0064109B"/>
    <w:rsid w:val="006424B4"/>
    <w:rsid w:val="0064336E"/>
    <w:rsid w:val="006448CC"/>
    <w:rsid w:val="00646944"/>
    <w:rsid w:val="0064799F"/>
    <w:rsid w:val="00647BC6"/>
    <w:rsid w:val="00647BD4"/>
    <w:rsid w:val="00647D06"/>
    <w:rsid w:val="0065187A"/>
    <w:rsid w:val="0065248C"/>
    <w:rsid w:val="00652818"/>
    <w:rsid w:val="00653B2C"/>
    <w:rsid w:val="00654490"/>
    <w:rsid w:val="0065487B"/>
    <w:rsid w:val="00654C8A"/>
    <w:rsid w:val="00655F16"/>
    <w:rsid w:val="00655F55"/>
    <w:rsid w:val="00656235"/>
    <w:rsid w:val="00656DA2"/>
    <w:rsid w:val="00656E03"/>
    <w:rsid w:val="0065771C"/>
    <w:rsid w:val="0066076B"/>
    <w:rsid w:val="00660DD7"/>
    <w:rsid w:val="0066292F"/>
    <w:rsid w:val="00662B22"/>
    <w:rsid w:val="00663228"/>
    <w:rsid w:val="00664552"/>
    <w:rsid w:val="00664E67"/>
    <w:rsid w:val="00665E38"/>
    <w:rsid w:val="006666B5"/>
    <w:rsid w:val="00666912"/>
    <w:rsid w:val="00666FC5"/>
    <w:rsid w:val="00667CD6"/>
    <w:rsid w:val="00667DBF"/>
    <w:rsid w:val="006707FC"/>
    <w:rsid w:val="00670A94"/>
    <w:rsid w:val="0067124A"/>
    <w:rsid w:val="00671AD6"/>
    <w:rsid w:val="00671C30"/>
    <w:rsid w:val="006721A5"/>
    <w:rsid w:val="0067256D"/>
    <w:rsid w:val="00673571"/>
    <w:rsid w:val="0067363D"/>
    <w:rsid w:val="006741D0"/>
    <w:rsid w:val="006744C9"/>
    <w:rsid w:val="0067472A"/>
    <w:rsid w:val="006749CC"/>
    <w:rsid w:val="006764A3"/>
    <w:rsid w:val="006777F9"/>
    <w:rsid w:val="0068012E"/>
    <w:rsid w:val="006814B8"/>
    <w:rsid w:val="00681513"/>
    <w:rsid w:val="00681630"/>
    <w:rsid w:val="00681F20"/>
    <w:rsid w:val="00682280"/>
    <w:rsid w:val="00682BFB"/>
    <w:rsid w:val="006831F4"/>
    <w:rsid w:val="006833DA"/>
    <w:rsid w:val="006835DD"/>
    <w:rsid w:val="00684037"/>
    <w:rsid w:val="00684803"/>
    <w:rsid w:val="006855F6"/>
    <w:rsid w:val="00686E3F"/>
    <w:rsid w:val="00686FCB"/>
    <w:rsid w:val="00686FE6"/>
    <w:rsid w:val="00687321"/>
    <w:rsid w:val="0068779E"/>
    <w:rsid w:val="00690372"/>
    <w:rsid w:val="006905EA"/>
    <w:rsid w:val="00691813"/>
    <w:rsid w:val="00692254"/>
    <w:rsid w:val="006927B2"/>
    <w:rsid w:val="00692A82"/>
    <w:rsid w:val="0069426B"/>
    <w:rsid w:val="0069490B"/>
    <w:rsid w:val="00694C3E"/>
    <w:rsid w:val="006958F2"/>
    <w:rsid w:val="00695CB0"/>
    <w:rsid w:val="00695D10"/>
    <w:rsid w:val="00696196"/>
    <w:rsid w:val="006965AC"/>
    <w:rsid w:val="00696891"/>
    <w:rsid w:val="00696A03"/>
    <w:rsid w:val="00697110"/>
    <w:rsid w:val="00697214"/>
    <w:rsid w:val="00697BFD"/>
    <w:rsid w:val="00697E07"/>
    <w:rsid w:val="00697F30"/>
    <w:rsid w:val="006A05D6"/>
    <w:rsid w:val="006A0888"/>
    <w:rsid w:val="006A10BD"/>
    <w:rsid w:val="006A14B5"/>
    <w:rsid w:val="006A1FDF"/>
    <w:rsid w:val="006A23E5"/>
    <w:rsid w:val="006A2583"/>
    <w:rsid w:val="006A263F"/>
    <w:rsid w:val="006A2BB8"/>
    <w:rsid w:val="006A3031"/>
    <w:rsid w:val="006A3669"/>
    <w:rsid w:val="006A3D12"/>
    <w:rsid w:val="006A3FE8"/>
    <w:rsid w:val="006A4253"/>
    <w:rsid w:val="006A479C"/>
    <w:rsid w:val="006A54A6"/>
    <w:rsid w:val="006A5618"/>
    <w:rsid w:val="006A5A48"/>
    <w:rsid w:val="006A5D04"/>
    <w:rsid w:val="006A628B"/>
    <w:rsid w:val="006A6C43"/>
    <w:rsid w:val="006A6C5D"/>
    <w:rsid w:val="006A703E"/>
    <w:rsid w:val="006B0060"/>
    <w:rsid w:val="006B0A9D"/>
    <w:rsid w:val="006B0AB1"/>
    <w:rsid w:val="006B1AEF"/>
    <w:rsid w:val="006B233F"/>
    <w:rsid w:val="006B2C43"/>
    <w:rsid w:val="006B2E6A"/>
    <w:rsid w:val="006B2F0D"/>
    <w:rsid w:val="006B79E5"/>
    <w:rsid w:val="006B7ADC"/>
    <w:rsid w:val="006B7CB2"/>
    <w:rsid w:val="006B7F8B"/>
    <w:rsid w:val="006C0118"/>
    <w:rsid w:val="006C01A0"/>
    <w:rsid w:val="006C04CB"/>
    <w:rsid w:val="006C09D0"/>
    <w:rsid w:val="006C1C1E"/>
    <w:rsid w:val="006C1E96"/>
    <w:rsid w:val="006C1EF3"/>
    <w:rsid w:val="006C2ADA"/>
    <w:rsid w:val="006C2C8C"/>
    <w:rsid w:val="006C2E0B"/>
    <w:rsid w:val="006C30AB"/>
    <w:rsid w:val="006C3298"/>
    <w:rsid w:val="006C3393"/>
    <w:rsid w:val="006C371A"/>
    <w:rsid w:val="006C42CA"/>
    <w:rsid w:val="006C50CB"/>
    <w:rsid w:val="006C5D50"/>
    <w:rsid w:val="006C65E0"/>
    <w:rsid w:val="006C6FEF"/>
    <w:rsid w:val="006D0108"/>
    <w:rsid w:val="006D03C7"/>
    <w:rsid w:val="006D12D7"/>
    <w:rsid w:val="006D2D95"/>
    <w:rsid w:val="006D2FE8"/>
    <w:rsid w:val="006D5C97"/>
    <w:rsid w:val="006D6736"/>
    <w:rsid w:val="006D6781"/>
    <w:rsid w:val="006D7218"/>
    <w:rsid w:val="006D7573"/>
    <w:rsid w:val="006D77CC"/>
    <w:rsid w:val="006D79A6"/>
    <w:rsid w:val="006E0596"/>
    <w:rsid w:val="006E1275"/>
    <w:rsid w:val="006E1B8D"/>
    <w:rsid w:val="006E24B8"/>
    <w:rsid w:val="006E2DB8"/>
    <w:rsid w:val="006E32BC"/>
    <w:rsid w:val="006E3618"/>
    <w:rsid w:val="006E36C4"/>
    <w:rsid w:val="006E49C7"/>
    <w:rsid w:val="006E513F"/>
    <w:rsid w:val="006E540E"/>
    <w:rsid w:val="006E56D1"/>
    <w:rsid w:val="006E6339"/>
    <w:rsid w:val="006E6A4C"/>
    <w:rsid w:val="006E76A5"/>
    <w:rsid w:val="006E7778"/>
    <w:rsid w:val="006E7859"/>
    <w:rsid w:val="006F0118"/>
    <w:rsid w:val="006F0420"/>
    <w:rsid w:val="006F0D88"/>
    <w:rsid w:val="006F0F60"/>
    <w:rsid w:val="006F3885"/>
    <w:rsid w:val="006F4CBB"/>
    <w:rsid w:val="006F56AA"/>
    <w:rsid w:val="006F58B7"/>
    <w:rsid w:val="007007DE"/>
    <w:rsid w:val="00700DD0"/>
    <w:rsid w:val="00701AFF"/>
    <w:rsid w:val="00701BFD"/>
    <w:rsid w:val="00702B6F"/>
    <w:rsid w:val="00702B9A"/>
    <w:rsid w:val="00702D2B"/>
    <w:rsid w:val="0070309B"/>
    <w:rsid w:val="007044BB"/>
    <w:rsid w:val="007044D9"/>
    <w:rsid w:val="00705962"/>
    <w:rsid w:val="007066F0"/>
    <w:rsid w:val="00706871"/>
    <w:rsid w:val="00706899"/>
    <w:rsid w:val="00706B94"/>
    <w:rsid w:val="00706E25"/>
    <w:rsid w:val="00706F12"/>
    <w:rsid w:val="007072BE"/>
    <w:rsid w:val="007076AD"/>
    <w:rsid w:val="00707CC5"/>
    <w:rsid w:val="007103FE"/>
    <w:rsid w:val="00710689"/>
    <w:rsid w:val="00710F06"/>
    <w:rsid w:val="007118C4"/>
    <w:rsid w:val="00711A94"/>
    <w:rsid w:val="0071211D"/>
    <w:rsid w:val="0071231C"/>
    <w:rsid w:val="007126A3"/>
    <w:rsid w:val="00712A0F"/>
    <w:rsid w:val="00712A3F"/>
    <w:rsid w:val="00712DB8"/>
    <w:rsid w:val="0071312E"/>
    <w:rsid w:val="00713C5B"/>
    <w:rsid w:val="00714CD1"/>
    <w:rsid w:val="00716409"/>
    <w:rsid w:val="00716724"/>
    <w:rsid w:val="00716DCE"/>
    <w:rsid w:val="007207C8"/>
    <w:rsid w:val="00720BA1"/>
    <w:rsid w:val="00720CC7"/>
    <w:rsid w:val="00720E4D"/>
    <w:rsid w:val="0072262C"/>
    <w:rsid w:val="007229ED"/>
    <w:rsid w:val="0072336E"/>
    <w:rsid w:val="00723CC6"/>
    <w:rsid w:val="00723D79"/>
    <w:rsid w:val="00723DFF"/>
    <w:rsid w:val="007240D9"/>
    <w:rsid w:val="007248FA"/>
    <w:rsid w:val="007251B2"/>
    <w:rsid w:val="0072577F"/>
    <w:rsid w:val="0072578D"/>
    <w:rsid w:val="0072630A"/>
    <w:rsid w:val="00726BDC"/>
    <w:rsid w:val="00726C5C"/>
    <w:rsid w:val="007278C1"/>
    <w:rsid w:val="00727E4E"/>
    <w:rsid w:val="00727F7A"/>
    <w:rsid w:val="007300FB"/>
    <w:rsid w:val="0073067B"/>
    <w:rsid w:val="00730BF8"/>
    <w:rsid w:val="00730BF9"/>
    <w:rsid w:val="00731AB2"/>
    <w:rsid w:val="007321E2"/>
    <w:rsid w:val="00732411"/>
    <w:rsid w:val="007324F7"/>
    <w:rsid w:val="007329F0"/>
    <w:rsid w:val="00732E21"/>
    <w:rsid w:val="00732E9F"/>
    <w:rsid w:val="007340C3"/>
    <w:rsid w:val="007351A6"/>
    <w:rsid w:val="00735B69"/>
    <w:rsid w:val="00736A35"/>
    <w:rsid w:val="00737CC4"/>
    <w:rsid w:val="00737D8E"/>
    <w:rsid w:val="007404D4"/>
    <w:rsid w:val="0074113D"/>
    <w:rsid w:val="007422C7"/>
    <w:rsid w:val="00744FC0"/>
    <w:rsid w:val="007459D9"/>
    <w:rsid w:val="00745CA2"/>
    <w:rsid w:val="00746CB9"/>
    <w:rsid w:val="00746D1A"/>
    <w:rsid w:val="00747145"/>
    <w:rsid w:val="00747318"/>
    <w:rsid w:val="007473F3"/>
    <w:rsid w:val="00747779"/>
    <w:rsid w:val="007503E4"/>
    <w:rsid w:val="00750BC3"/>
    <w:rsid w:val="00753006"/>
    <w:rsid w:val="00753591"/>
    <w:rsid w:val="0075554A"/>
    <w:rsid w:val="00756348"/>
    <w:rsid w:val="00756BA6"/>
    <w:rsid w:val="00757867"/>
    <w:rsid w:val="00760865"/>
    <w:rsid w:val="00761081"/>
    <w:rsid w:val="00761656"/>
    <w:rsid w:val="00761797"/>
    <w:rsid w:val="007619AD"/>
    <w:rsid w:val="00761B88"/>
    <w:rsid w:val="00761D08"/>
    <w:rsid w:val="007628A8"/>
    <w:rsid w:val="007640E4"/>
    <w:rsid w:val="00764B91"/>
    <w:rsid w:val="00766247"/>
    <w:rsid w:val="007665AD"/>
    <w:rsid w:val="00766B3B"/>
    <w:rsid w:val="00770611"/>
    <w:rsid w:val="007715E9"/>
    <w:rsid w:val="00771969"/>
    <w:rsid w:val="00771DF0"/>
    <w:rsid w:val="00772C70"/>
    <w:rsid w:val="007737CB"/>
    <w:rsid w:val="00774363"/>
    <w:rsid w:val="0077456C"/>
    <w:rsid w:val="00774BCB"/>
    <w:rsid w:val="0077519B"/>
    <w:rsid w:val="00775425"/>
    <w:rsid w:val="00775714"/>
    <w:rsid w:val="0077595D"/>
    <w:rsid w:val="00775B36"/>
    <w:rsid w:val="007763D9"/>
    <w:rsid w:val="00776ACC"/>
    <w:rsid w:val="00776C95"/>
    <w:rsid w:val="00780419"/>
    <w:rsid w:val="007811FB"/>
    <w:rsid w:val="00783C17"/>
    <w:rsid w:val="00784472"/>
    <w:rsid w:val="00784AA6"/>
    <w:rsid w:val="007858B2"/>
    <w:rsid w:val="00785D03"/>
    <w:rsid w:val="00785D10"/>
    <w:rsid w:val="00786966"/>
    <w:rsid w:val="00786D7E"/>
    <w:rsid w:val="007876AD"/>
    <w:rsid w:val="0078783A"/>
    <w:rsid w:val="00787A13"/>
    <w:rsid w:val="00787C05"/>
    <w:rsid w:val="00790889"/>
    <w:rsid w:val="00790A89"/>
    <w:rsid w:val="0079158C"/>
    <w:rsid w:val="00792261"/>
    <w:rsid w:val="00793C78"/>
    <w:rsid w:val="00796020"/>
    <w:rsid w:val="0079636C"/>
    <w:rsid w:val="007969BB"/>
    <w:rsid w:val="007972C0"/>
    <w:rsid w:val="007977B2"/>
    <w:rsid w:val="007A0D62"/>
    <w:rsid w:val="007A1FB1"/>
    <w:rsid w:val="007A292A"/>
    <w:rsid w:val="007A2D5D"/>
    <w:rsid w:val="007A309C"/>
    <w:rsid w:val="007A31B3"/>
    <w:rsid w:val="007A35A2"/>
    <w:rsid w:val="007A4070"/>
    <w:rsid w:val="007A4412"/>
    <w:rsid w:val="007A4537"/>
    <w:rsid w:val="007A4657"/>
    <w:rsid w:val="007A499C"/>
    <w:rsid w:val="007A4D8F"/>
    <w:rsid w:val="007A555F"/>
    <w:rsid w:val="007A596C"/>
    <w:rsid w:val="007A5AE5"/>
    <w:rsid w:val="007A64DD"/>
    <w:rsid w:val="007A77A6"/>
    <w:rsid w:val="007B0749"/>
    <w:rsid w:val="007B0A1C"/>
    <w:rsid w:val="007B0B34"/>
    <w:rsid w:val="007B120A"/>
    <w:rsid w:val="007B1B04"/>
    <w:rsid w:val="007B20F7"/>
    <w:rsid w:val="007B3544"/>
    <w:rsid w:val="007B3ECB"/>
    <w:rsid w:val="007B3FD2"/>
    <w:rsid w:val="007B4C84"/>
    <w:rsid w:val="007B610A"/>
    <w:rsid w:val="007B6133"/>
    <w:rsid w:val="007B6324"/>
    <w:rsid w:val="007B6531"/>
    <w:rsid w:val="007B6E25"/>
    <w:rsid w:val="007C093F"/>
    <w:rsid w:val="007C1C71"/>
    <w:rsid w:val="007C1DC5"/>
    <w:rsid w:val="007C217C"/>
    <w:rsid w:val="007C2FB7"/>
    <w:rsid w:val="007C352E"/>
    <w:rsid w:val="007C43CF"/>
    <w:rsid w:val="007C4A60"/>
    <w:rsid w:val="007C6352"/>
    <w:rsid w:val="007C76F3"/>
    <w:rsid w:val="007C7CD6"/>
    <w:rsid w:val="007D00DA"/>
    <w:rsid w:val="007D0D43"/>
    <w:rsid w:val="007D1804"/>
    <w:rsid w:val="007D2A8A"/>
    <w:rsid w:val="007D2AFA"/>
    <w:rsid w:val="007D31A4"/>
    <w:rsid w:val="007D33C4"/>
    <w:rsid w:val="007D3924"/>
    <w:rsid w:val="007D39CE"/>
    <w:rsid w:val="007D39E6"/>
    <w:rsid w:val="007D6970"/>
    <w:rsid w:val="007D727F"/>
    <w:rsid w:val="007D7DB8"/>
    <w:rsid w:val="007D7F54"/>
    <w:rsid w:val="007E074D"/>
    <w:rsid w:val="007E0DCB"/>
    <w:rsid w:val="007E1480"/>
    <w:rsid w:val="007E1CCA"/>
    <w:rsid w:val="007E1F90"/>
    <w:rsid w:val="007E23AF"/>
    <w:rsid w:val="007E256E"/>
    <w:rsid w:val="007E2739"/>
    <w:rsid w:val="007E29E8"/>
    <w:rsid w:val="007E31D1"/>
    <w:rsid w:val="007E3922"/>
    <w:rsid w:val="007E4073"/>
    <w:rsid w:val="007E4517"/>
    <w:rsid w:val="007E4777"/>
    <w:rsid w:val="007E495F"/>
    <w:rsid w:val="007E4EA5"/>
    <w:rsid w:val="007E5A38"/>
    <w:rsid w:val="007E6235"/>
    <w:rsid w:val="007E648C"/>
    <w:rsid w:val="007E7A07"/>
    <w:rsid w:val="007F004B"/>
    <w:rsid w:val="007F0E01"/>
    <w:rsid w:val="007F155D"/>
    <w:rsid w:val="007F15CD"/>
    <w:rsid w:val="007F1E19"/>
    <w:rsid w:val="007F2588"/>
    <w:rsid w:val="007F369C"/>
    <w:rsid w:val="007F3FAB"/>
    <w:rsid w:val="007F4A1F"/>
    <w:rsid w:val="007F5516"/>
    <w:rsid w:val="007F6CB9"/>
    <w:rsid w:val="007F6CE6"/>
    <w:rsid w:val="007F7987"/>
    <w:rsid w:val="00800144"/>
    <w:rsid w:val="0080014B"/>
    <w:rsid w:val="008011ED"/>
    <w:rsid w:val="00801FEF"/>
    <w:rsid w:val="0080215F"/>
    <w:rsid w:val="00802635"/>
    <w:rsid w:val="008029D3"/>
    <w:rsid w:val="008036DF"/>
    <w:rsid w:val="00803ECC"/>
    <w:rsid w:val="008047B8"/>
    <w:rsid w:val="008047D2"/>
    <w:rsid w:val="00804B81"/>
    <w:rsid w:val="008057C9"/>
    <w:rsid w:val="0080587A"/>
    <w:rsid w:val="0080673B"/>
    <w:rsid w:val="00806F7C"/>
    <w:rsid w:val="00807D63"/>
    <w:rsid w:val="00810FE0"/>
    <w:rsid w:val="00811386"/>
    <w:rsid w:val="0081148E"/>
    <w:rsid w:val="008119BB"/>
    <w:rsid w:val="008129AD"/>
    <w:rsid w:val="00812B26"/>
    <w:rsid w:val="00812EF3"/>
    <w:rsid w:val="008130AF"/>
    <w:rsid w:val="00814310"/>
    <w:rsid w:val="00814A4C"/>
    <w:rsid w:val="0081595A"/>
    <w:rsid w:val="00815A89"/>
    <w:rsid w:val="0081629D"/>
    <w:rsid w:val="00816E27"/>
    <w:rsid w:val="00820854"/>
    <w:rsid w:val="00823A1B"/>
    <w:rsid w:val="00824864"/>
    <w:rsid w:val="00825F71"/>
    <w:rsid w:val="0082611B"/>
    <w:rsid w:val="0082732D"/>
    <w:rsid w:val="00827860"/>
    <w:rsid w:val="00830400"/>
    <w:rsid w:val="00830AC8"/>
    <w:rsid w:val="0083174A"/>
    <w:rsid w:val="0083313D"/>
    <w:rsid w:val="008338DF"/>
    <w:rsid w:val="0083422C"/>
    <w:rsid w:val="00834C94"/>
    <w:rsid w:val="00834F54"/>
    <w:rsid w:val="0083515E"/>
    <w:rsid w:val="00835AAA"/>
    <w:rsid w:val="00835E3A"/>
    <w:rsid w:val="00836856"/>
    <w:rsid w:val="00836D26"/>
    <w:rsid w:val="00837A23"/>
    <w:rsid w:val="00837C91"/>
    <w:rsid w:val="00840846"/>
    <w:rsid w:val="00841BEF"/>
    <w:rsid w:val="00841EB8"/>
    <w:rsid w:val="008426AA"/>
    <w:rsid w:val="0084349D"/>
    <w:rsid w:val="0084471D"/>
    <w:rsid w:val="0084494C"/>
    <w:rsid w:val="00844A91"/>
    <w:rsid w:val="00844F54"/>
    <w:rsid w:val="00845759"/>
    <w:rsid w:val="008457E2"/>
    <w:rsid w:val="00845B54"/>
    <w:rsid w:val="00845FDD"/>
    <w:rsid w:val="008468E4"/>
    <w:rsid w:val="0084732A"/>
    <w:rsid w:val="008505E5"/>
    <w:rsid w:val="008519BD"/>
    <w:rsid w:val="00852089"/>
    <w:rsid w:val="0085565B"/>
    <w:rsid w:val="00855F02"/>
    <w:rsid w:val="008569EB"/>
    <w:rsid w:val="0085735B"/>
    <w:rsid w:val="008577E7"/>
    <w:rsid w:val="0086004F"/>
    <w:rsid w:val="008607A9"/>
    <w:rsid w:val="00860B84"/>
    <w:rsid w:val="0086200E"/>
    <w:rsid w:val="008625E2"/>
    <w:rsid w:val="00863D1B"/>
    <w:rsid w:val="00863EC5"/>
    <w:rsid w:val="00864234"/>
    <w:rsid w:val="00864491"/>
    <w:rsid w:val="008648E3"/>
    <w:rsid w:val="0086516E"/>
    <w:rsid w:val="008653EE"/>
    <w:rsid w:val="008656F8"/>
    <w:rsid w:val="00866A6F"/>
    <w:rsid w:val="00867656"/>
    <w:rsid w:val="008705AB"/>
    <w:rsid w:val="00870B4C"/>
    <w:rsid w:val="00872C78"/>
    <w:rsid w:val="00872EB3"/>
    <w:rsid w:val="008744D2"/>
    <w:rsid w:val="00874CA4"/>
    <w:rsid w:val="00874D3F"/>
    <w:rsid w:val="008758E2"/>
    <w:rsid w:val="008759B7"/>
    <w:rsid w:val="00875CF6"/>
    <w:rsid w:val="0087733B"/>
    <w:rsid w:val="008779F8"/>
    <w:rsid w:val="00877AD9"/>
    <w:rsid w:val="0088063E"/>
    <w:rsid w:val="0088121A"/>
    <w:rsid w:val="0088238E"/>
    <w:rsid w:val="00882873"/>
    <w:rsid w:val="00882C6C"/>
    <w:rsid w:val="00883449"/>
    <w:rsid w:val="00883F15"/>
    <w:rsid w:val="008844F3"/>
    <w:rsid w:val="00884DA3"/>
    <w:rsid w:val="00884FB6"/>
    <w:rsid w:val="00885E73"/>
    <w:rsid w:val="00886B57"/>
    <w:rsid w:val="00886C26"/>
    <w:rsid w:val="00886D1D"/>
    <w:rsid w:val="00887DFC"/>
    <w:rsid w:val="008903D3"/>
    <w:rsid w:val="008906E6"/>
    <w:rsid w:val="00890D71"/>
    <w:rsid w:val="008911C4"/>
    <w:rsid w:val="008915D0"/>
    <w:rsid w:val="0089219F"/>
    <w:rsid w:val="0089287F"/>
    <w:rsid w:val="00892B1C"/>
    <w:rsid w:val="0089313C"/>
    <w:rsid w:val="00894760"/>
    <w:rsid w:val="0089560F"/>
    <w:rsid w:val="008956B7"/>
    <w:rsid w:val="00895AEE"/>
    <w:rsid w:val="00895E82"/>
    <w:rsid w:val="008962D1"/>
    <w:rsid w:val="008969FA"/>
    <w:rsid w:val="00896CE2"/>
    <w:rsid w:val="008977E8"/>
    <w:rsid w:val="00897EA6"/>
    <w:rsid w:val="008A0288"/>
    <w:rsid w:val="008A0568"/>
    <w:rsid w:val="008A0D63"/>
    <w:rsid w:val="008A0E98"/>
    <w:rsid w:val="008A1681"/>
    <w:rsid w:val="008A197C"/>
    <w:rsid w:val="008A1A34"/>
    <w:rsid w:val="008A1C8E"/>
    <w:rsid w:val="008A1D9C"/>
    <w:rsid w:val="008A26E4"/>
    <w:rsid w:val="008A274C"/>
    <w:rsid w:val="008A2B65"/>
    <w:rsid w:val="008A2BF9"/>
    <w:rsid w:val="008A2FA5"/>
    <w:rsid w:val="008A3FC3"/>
    <w:rsid w:val="008A4A9F"/>
    <w:rsid w:val="008A4D10"/>
    <w:rsid w:val="008A700C"/>
    <w:rsid w:val="008A7663"/>
    <w:rsid w:val="008A77AA"/>
    <w:rsid w:val="008A78F6"/>
    <w:rsid w:val="008A7B0B"/>
    <w:rsid w:val="008B06E5"/>
    <w:rsid w:val="008B15F2"/>
    <w:rsid w:val="008B1722"/>
    <w:rsid w:val="008B2AFD"/>
    <w:rsid w:val="008B2EA3"/>
    <w:rsid w:val="008B3001"/>
    <w:rsid w:val="008B3D63"/>
    <w:rsid w:val="008B4079"/>
    <w:rsid w:val="008B43D8"/>
    <w:rsid w:val="008B543A"/>
    <w:rsid w:val="008B5A85"/>
    <w:rsid w:val="008C18D0"/>
    <w:rsid w:val="008C1E9D"/>
    <w:rsid w:val="008C2A3A"/>
    <w:rsid w:val="008C2B99"/>
    <w:rsid w:val="008C3A67"/>
    <w:rsid w:val="008C40E6"/>
    <w:rsid w:val="008C4FA2"/>
    <w:rsid w:val="008C606B"/>
    <w:rsid w:val="008C63E9"/>
    <w:rsid w:val="008C6E54"/>
    <w:rsid w:val="008C7299"/>
    <w:rsid w:val="008D0DA4"/>
    <w:rsid w:val="008D16EF"/>
    <w:rsid w:val="008D1A56"/>
    <w:rsid w:val="008D379E"/>
    <w:rsid w:val="008D3BF8"/>
    <w:rsid w:val="008D3DE4"/>
    <w:rsid w:val="008D4AD1"/>
    <w:rsid w:val="008D4AD7"/>
    <w:rsid w:val="008D4BED"/>
    <w:rsid w:val="008D4FB8"/>
    <w:rsid w:val="008D582C"/>
    <w:rsid w:val="008D5856"/>
    <w:rsid w:val="008D5B6E"/>
    <w:rsid w:val="008D732E"/>
    <w:rsid w:val="008D797C"/>
    <w:rsid w:val="008D7F07"/>
    <w:rsid w:val="008E0607"/>
    <w:rsid w:val="008E1CED"/>
    <w:rsid w:val="008E25CE"/>
    <w:rsid w:val="008E2C98"/>
    <w:rsid w:val="008E2EC9"/>
    <w:rsid w:val="008E3014"/>
    <w:rsid w:val="008E3FF2"/>
    <w:rsid w:val="008E40F8"/>
    <w:rsid w:val="008E4127"/>
    <w:rsid w:val="008E4129"/>
    <w:rsid w:val="008E457D"/>
    <w:rsid w:val="008E4608"/>
    <w:rsid w:val="008E5577"/>
    <w:rsid w:val="008E58EF"/>
    <w:rsid w:val="008E5948"/>
    <w:rsid w:val="008E6055"/>
    <w:rsid w:val="008E6698"/>
    <w:rsid w:val="008E6AA0"/>
    <w:rsid w:val="008E772C"/>
    <w:rsid w:val="008F0B90"/>
    <w:rsid w:val="008F1757"/>
    <w:rsid w:val="008F2336"/>
    <w:rsid w:val="008F2405"/>
    <w:rsid w:val="008F264C"/>
    <w:rsid w:val="008F28D1"/>
    <w:rsid w:val="008F30C8"/>
    <w:rsid w:val="008F349D"/>
    <w:rsid w:val="008F3963"/>
    <w:rsid w:val="008F5905"/>
    <w:rsid w:val="008F5BAE"/>
    <w:rsid w:val="008F5BCF"/>
    <w:rsid w:val="008F655D"/>
    <w:rsid w:val="008F6565"/>
    <w:rsid w:val="008F7245"/>
    <w:rsid w:val="008F7BE8"/>
    <w:rsid w:val="00901010"/>
    <w:rsid w:val="00902745"/>
    <w:rsid w:val="00904185"/>
    <w:rsid w:val="009046B3"/>
    <w:rsid w:val="009047D2"/>
    <w:rsid w:val="00905071"/>
    <w:rsid w:val="00906630"/>
    <w:rsid w:val="00906CBC"/>
    <w:rsid w:val="00906F0C"/>
    <w:rsid w:val="00907B5B"/>
    <w:rsid w:val="00910381"/>
    <w:rsid w:val="00910D83"/>
    <w:rsid w:val="0091144E"/>
    <w:rsid w:val="00911472"/>
    <w:rsid w:val="0091216D"/>
    <w:rsid w:val="009124EA"/>
    <w:rsid w:val="009132D2"/>
    <w:rsid w:val="00913BC0"/>
    <w:rsid w:val="00914157"/>
    <w:rsid w:val="00914D73"/>
    <w:rsid w:val="00915418"/>
    <w:rsid w:val="0091549A"/>
    <w:rsid w:val="00916537"/>
    <w:rsid w:val="009173A8"/>
    <w:rsid w:val="00917728"/>
    <w:rsid w:val="009211A4"/>
    <w:rsid w:val="00921E3D"/>
    <w:rsid w:val="00922113"/>
    <w:rsid w:val="009226D1"/>
    <w:rsid w:val="00922B23"/>
    <w:rsid w:val="00923D1F"/>
    <w:rsid w:val="00924461"/>
    <w:rsid w:val="00924829"/>
    <w:rsid w:val="0092519D"/>
    <w:rsid w:val="009252F5"/>
    <w:rsid w:val="0092532A"/>
    <w:rsid w:val="00925B46"/>
    <w:rsid w:val="00926E09"/>
    <w:rsid w:val="009277A7"/>
    <w:rsid w:val="0093004E"/>
    <w:rsid w:val="00930175"/>
    <w:rsid w:val="00930358"/>
    <w:rsid w:val="00931A38"/>
    <w:rsid w:val="009320D0"/>
    <w:rsid w:val="00932722"/>
    <w:rsid w:val="0093277D"/>
    <w:rsid w:val="00932EFA"/>
    <w:rsid w:val="009337AB"/>
    <w:rsid w:val="00933D15"/>
    <w:rsid w:val="00934E6B"/>
    <w:rsid w:val="00936119"/>
    <w:rsid w:val="00937AB5"/>
    <w:rsid w:val="0094097B"/>
    <w:rsid w:val="00940B42"/>
    <w:rsid w:val="00940E9D"/>
    <w:rsid w:val="0094177A"/>
    <w:rsid w:val="0094196F"/>
    <w:rsid w:val="00942715"/>
    <w:rsid w:val="0094299F"/>
    <w:rsid w:val="00942E93"/>
    <w:rsid w:val="009430F5"/>
    <w:rsid w:val="00944AF9"/>
    <w:rsid w:val="00946994"/>
    <w:rsid w:val="00946DF2"/>
    <w:rsid w:val="00947CD7"/>
    <w:rsid w:val="00950DB2"/>
    <w:rsid w:val="009515D1"/>
    <w:rsid w:val="009520D1"/>
    <w:rsid w:val="00952122"/>
    <w:rsid w:val="00952C9E"/>
    <w:rsid w:val="0095448C"/>
    <w:rsid w:val="009548B0"/>
    <w:rsid w:val="0095492D"/>
    <w:rsid w:val="00954F48"/>
    <w:rsid w:val="00955626"/>
    <w:rsid w:val="00955DB7"/>
    <w:rsid w:val="00956108"/>
    <w:rsid w:val="00957CE9"/>
    <w:rsid w:val="009623A1"/>
    <w:rsid w:val="009626EF"/>
    <w:rsid w:val="00963D05"/>
    <w:rsid w:val="00963ECF"/>
    <w:rsid w:val="00963FE1"/>
    <w:rsid w:val="00964382"/>
    <w:rsid w:val="009663D0"/>
    <w:rsid w:val="009664BB"/>
    <w:rsid w:val="00966630"/>
    <w:rsid w:val="00966EDB"/>
    <w:rsid w:val="00967147"/>
    <w:rsid w:val="00967614"/>
    <w:rsid w:val="00970555"/>
    <w:rsid w:val="009710F0"/>
    <w:rsid w:val="0097134A"/>
    <w:rsid w:val="00971EF8"/>
    <w:rsid w:val="009721D2"/>
    <w:rsid w:val="0097244A"/>
    <w:rsid w:val="00973578"/>
    <w:rsid w:val="00973873"/>
    <w:rsid w:val="00974C32"/>
    <w:rsid w:val="0097534C"/>
    <w:rsid w:val="009775A0"/>
    <w:rsid w:val="00977A7A"/>
    <w:rsid w:val="0098142D"/>
    <w:rsid w:val="00981479"/>
    <w:rsid w:val="00981C0D"/>
    <w:rsid w:val="00982266"/>
    <w:rsid w:val="00982369"/>
    <w:rsid w:val="00982A38"/>
    <w:rsid w:val="00983C80"/>
    <w:rsid w:val="00984C10"/>
    <w:rsid w:val="0098507F"/>
    <w:rsid w:val="00985165"/>
    <w:rsid w:val="00985423"/>
    <w:rsid w:val="00986381"/>
    <w:rsid w:val="00986DAA"/>
    <w:rsid w:val="009871AE"/>
    <w:rsid w:val="00987A27"/>
    <w:rsid w:val="00987DAD"/>
    <w:rsid w:val="00987DE7"/>
    <w:rsid w:val="00990116"/>
    <w:rsid w:val="009907C2"/>
    <w:rsid w:val="00990BB0"/>
    <w:rsid w:val="00992B6B"/>
    <w:rsid w:val="00992E32"/>
    <w:rsid w:val="0099323A"/>
    <w:rsid w:val="00993CE4"/>
    <w:rsid w:val="0099433A"/>
    <w:rsid w:val="009943AE"/>
    <w:rsid w:val="009945D9"/>
    <w:rsid w:val="0099504B"/>
    <w:rsid w:val="00995D6F"/>
    <w:rsid w:val="00996B3D"/>
    <w:rsid w:val="00997735"/>
    <w:rsid w:val="009A015D"/>
    <w:rsid w:val="009A045A"/>
    <w:rsid w:val="009A1297"/>
    <w:rsid w:val="009A1335"/>
    <w:rsid w:val="009A18B7"/>
    <w:rsid w:val="009A22DE"/>
    <w:rsid w:val="009A2464"/>
    <w:rsid w:val="009A3183"/>
    <w:rsid w:val="009A3CE0"/>
    <w:rsid w:val="009A3EF2"/>
    <w:rsid w:val="009A46D7"/>
    <w:rsid w:val="009A60E7"/>
    <w:rsid w:val="009A6AF7"/>
    <w:rsid w:val="009A6D4E"/>
    <w:rsid w:val="009A7BB0"/>
    <w:rsid w:val="009B0333"/>
    <w:rsid w:val="009B07BF"/>
    <w:rsid w:val="009B0CF9"/>
    <w:rsid w:val="009B1354"/>
    <w:rsid w:val="009B16D6"/>
    <w:rsid w:val="009B22FB"/>
    <w:rsid w:val="009B281B"/>
    <w:rsid w:val="009B2D33"/>
    <w:rsid w:val="009B604F"/>
    <w:rsid w:val="009B6693"/>
    <w:rsid w:val="009B6E5D"/>
    <w:rsid w:val="009B7D3B"/>
    <w:rsid w:val="009B7FCE"/>
    <w:rsid w:val="009C03E6"/>
    <w:rsid w:val="009C19B6"/>
    <w:rsid w:val="009C4228"/>
    <w:rsid w:val="009C5A0F"/>
    <w:rsid w:val="009C5D70"/>
    <w:rsid w:val="009C640E"/>
    <w:rsid w:val="009C6538"/>
    <w:rsid w:val="009C6809"/>
    <w:rsid w:val="009C6FB8"/>
    <w:rsid w:val="009C7C40"/>
    <w:rsid w:val="009C7FFA"/>
    <w:rsid w:val="009D011E"/>
    <w:rsid w:val="009D0477"/>
    <w:rsid w:val="009D08B4"/>
    <w:rsid w:val="009D103C"/>
    <w:rsid w:val="009D10BD"/>
    <w:rsid w:val="009D12E5"/>
    <w:rsid w:val="009D1327"/>
    <w:rsid w:val="009D13C5"/>
    <w:rsid w:val="009D1BD7"/>
    <w:rsid w:val="009D1CE4"/>
    <w:rsid w:val="009D1ECF"/>
    <w:rsid w:val="009D232D"/>
    <w:rsid w:val="009D2533"/>
    <w:rsid w:val="009D316E"/>
    <w:rsid w:val="009D3416"/>
    <w:rsid w:val="009D3E6D"/>
    <w:rsid w:val="009D42A3"/>
    <w:rsid w:val="009D456C"/>
    <w:rsid w:val="009D51A0"/>
    <w:rsid w:val="009D549A"/>
    <w:rsid w:val="009D5B90"/>
    <w:rsid w:val="009D6478"/>
    <w:rsid w:val="009D68E3"/>
    <w:rsid w:val="009D769C"/>
    <w:rsid w:val="009E01F0"/>
    <w:rsid w:val="009E0212"/>
    <w:rsid w:val="009E0528"/>
    <w:rsid w:val="009E0BF5"/>
    <w:rsid w:val="009E1EDC"/>
    <w:rsid w:val="009E236E"/>
    <w:rsid w:val="009E237A"/>
    <w:rsid w:val="009E2D26"/>
    <w:rsid w:val="009E34CE"/>
    <w:rsid w:val="009E3C58"/>
    <w:rsid w:val="009E40B3"/>
    <w:rsid w:val="009E4991"/>
    <w:rsid w:val="009E4C56"/>
    <w:rsid w:val="009E55AA"/>
    <w:rsid w:val="009E61D8"/>
    <w:rsid w:val="009E6741"/>
    <w:rsid w:val="009F0618"/>
    <w:rsid w:val="009F07B5"/>
    <w:rsid w:val="009F0EE2"/>
    <w:rsid w:val="009F1B71"/>
    <w:rsid w:val="009F1BE1"/>
    <w:rsid w:val="009F22B7"/>
    <w:rsid w:val="009F30A0"/>
    <w:rsid w:val="009F3DC8"/>
    <w:rsid w:val="009F4C3A"/>
    <w:rsid w:val="009F5690"/>
    <w:rsid w:val="009F5CDB"/>
    <w:rsid w:val="009F67AA"/>
    <w:rsid w:val="009F6EB6"/>
    <w:rsid w:val="009F72ED"/>
    <w:rsid w:val="00A003DA"/>
    <w:rsid w:val="00A01049"/>
    <w:rsid w:val="00A03C8C"/>
    <w:rsid w:val="00A0482E"/>
    <w:rsid w:val="00A04D35"/>
    <w:rsid w:val="00A055B8"/>
    <w:rsid w:val="00A05DED"/>
    <w:rsid w:val="00A06008"/>
    <w:rsid w:val="00A065A0"/>
    <w:rsid w:val="00A067ED"/>
    <w:rsid w:val="00A06AE6"/>
    <w:rsid w:val="00A06FCF"/>
    <w:rsid w:val="00A072E4"/>
    <w:rsid w:val="00A07B4E"/>
    <w:rsid w:val="00A10483"/>
    <w:rsid w:val="00A11090"/>
    <w:rsid w:val="00A119E6"/>
    <w:rsid w:val="00A121CE"/>
    <w:rsid w:val="00A1229E"/>
    <w:rsid w:val="00A12CDF"/>
    <w:rsid w:val="00A13134"/>
    <w:rsid w:val="00A13408"/>
    <w:rsid w:val="00A138CA"/>
    <w:rsid w:val="00A1436D"/>
    <w:rsid w:val="00A14E5E"/>
    <w:rsid w:val="00A163FE"/>
    <w:rsid w:val="00A168FA"/>
    <w:rsid w:val="00A17714"/>
    <w:rsid w:val="00A17718"/>
    <w:rsid w:val="00A17FE8"/>
    <w:rsid w:val="00A20430"/>
    <w:rsid w:val="00A20CD6"/>
    <w:rsid w:val="00A21EDC"/>
    <w:rsid w:val="00A22335"/>
    <w:rsid w:val="00A22D9B"/>
    <w:rsid w:val="00A23B88"/>
    <w:rsid w:val="00A23E22"/>
    <w:rsid w:val="00A24341"/>
    <w:rsid w:val="00A249B0"/>
    <w:rsid w:val="00A25341"/>
    <w:rsid w:val="00A253DD"/>
    <w:rsid w:val="00A264AD"/>
    <w:rsid w:val="00A27345"/>
    <w:rsid w:val="00A277AD"/>
    <w:rsid w:val="00A27905"/>
    <w:rsid w:val="00A27BE8"/>
    <w:rsid w:val="00A313D3"/>
    <w:rsid w:val="00A32012"/>
    <w:rsid w:val="00A328FF"/>
    <w:rsid w:val="00A329D0"/>
    <w:rsid w:val="00A32D59"/>
    <w:rsid w:val="00A32E9D"/>
    <w:rsid w:val="00A32F79"/>
    <w:rsid w:val="00A33394"/>
    <w:rsid w:val="00A33D22"/>
    <w:rsid w:val="00A345A5"/>
    <w:rsid w:val="00A34DCE"/>
    <w:rsid w:val="00A34EE5"/>
    <w:rsid w:val="00A356CC"/>
    <w:rsid w:val="00A3618E"/>
    <w:rsid w:val="00A362B2"/>
    <w:rsid w:val="00A3696B"/>
    <w:rsid w:val="00A369B7"/>
    <w:rsid w:val="00A372EF"/>
    <w:rsid w:val="00A37E5B"/>
    <w:rsid w:val="00A4029D"/>
    <w:rsid w:val="00A402C2"/>
    <w:rsid w:val="00A40347"/>
    <w:rsid w:val="00A405F8"/>
    <w:rsid w:val="00A40AB7"/>
    <w:rsid w:val="00A40E78"/>
    <w:rsid w:val="00A40FAE"/>
    <w:rsid w:val="00A41792"/>
    <w:rsid w:val="00A417CE"/>
    <w:rsid w:val="00A42079"/>
    <w:rsid w:val="00A427F6"/>
    <w:rsid w:val="00A4303D"/>
    <w:rsid w:val="00A432EE"/>
    <w:rsid w:val="00A44313"/>
    <w:rsid w:val="00A450AE"/>
    <w:rsid w:val="00A458B1"/>
    <w:rsid w:val="00A45CD2"/>
    <w:rsid w:val="00A47D0F"/>
    <w:rsid w:val="00A502EC"/>
    <w:rsid w:val="00A51285"/>
    <w:rsid w:val="00A51626"/>
    <w:rsid w:val="00A51874"/>
    <w:rsid w:val="00A51949"/>
    <w:rsid w:val="00A52108"/>
    <w:rsid w:val="00A530C2"/>
    <w:rsid w:val="00A53237"/>
    <w:rsid w:val="00A53F1F"/>
    <w:rsid w:val="00A53F4B"/>
    <w:rsid w:val="00A5438F"/>
    <w:rsid w:val="00A54E6E"/>
    <w:rsid w:val="00A55A67"/>
    <w:rsid w:val="00A57DF3"/>
    <w:rsid w:val="00A606F7"/>
    <w:rsid w:val="00A60A4B"/>
    <w:rsid w:val="00A60FB4"/>
    <w:rsid w:val="00A60FD1"/>
    <w:rsid w:val="00A61699"/>
    <w:rsid w:val="00A6192B"/>
    <w:rsid w:val="00A61F0A"/>
    <w:rsid w:val="00A6216D"/>
    <w:rsid w:val="00A6270E"/>
    <w:rsid w:val="00A6271F"/>
    <w:rsid w:val="00A639B4"/>
    <w:rsid w:val="00A63F8F"/>
    <w:rsid w:val="00A65402"/>
    <w:rsid w:val="00A65498"/>
    <w:rsid w:val="00A65778"/>
    <w:rsid w:val="00A65CE0"/>
    <w:rsid w:val="00A67553"/>
    <w:rsid w:val="00A67AE6"/>
    <w:rsid w:val="00A707C5"/>
    <w:rsid w:val="00A71E34"/>
    <w:rsid w:val="00A739AE"/>
    <w:rsid w:val="00A7427F"/>
    <w:rsid w:val="00A74992"/>
    <w:rsid w:val="00A74C80"/>
    <w:rsid w:val="00A74CF1"/>
    <w:rsid w:val="00A7558C"/>
    <w:rsid w:val="00A75B96"/>
    <w:rsid w:val="00A75CFF"/>
    <w:rsid w:val="00A75F21"/>
    <w:rsid w:val="00A75FF1"/>
    <w:rsid w:val="00A76053"/>
    <w:rsid w:val="00A76765"/>
    <w:rsid w:val="00A76D96"/>
    <w:rsid w:val="00A77264"/>
    <w:rsid w:val="00A77979"/>
    <w:rsid w:val="00A808BC"/>
    <w:rsid w:val="00A80993"/>
    <w:rsid w:val="00A80A49"/>
    <w:rsid w:val="00A80A8E"/>
    <w:rsid w:val="00A80AFA"/>
    <w:rsid w:val="00A80B27"/>
    <w:rsid w:val="00A80D72"/>
    <w:rsid w:val="00A80DA5"/>
    <w:rsid w:val="00A80EB9"/>
    <w:rsid w:val="00A80EFA"/>
    <w:rsid w:val="00A829D0"/>
    <w:rsid w:val="00A82BF4"/>
    <w:rsid w:val="00A833B7"/>
    <w:rsid w:val="00A83F79"/>
    <w:rsid w:val="00A844F6"/>
    <w:rsid w:val="00A8457E"/>
    <w:rsid w:val="00A84CA7"/>
    <w:rsid w:val="00A85B5E"/>
    <w:rsid w:val="00A85BC3"/>
    <w:rsid w:val="00A861FE"/>
    <w:rsid w:val="00A86424"/>
    <w:rsid w:val="00A865BB"/>
    <w:rsid w:val="00A87957"/>
    <w:rsid w:val="00A90314"/>
    <w:rsid w:val="00A90520"/>
    <w:rsid w:val="00A90EF0"/>
    <w:rsid w:val="00A916DA"/>
    <w:rsid w:val="00A9195E"/>
    <w:rsid w:val="00A932D0"/>
    <w:rsid w:val="00A93579"/>
    <w:rsid w:val="00A9395B"/>
    <w:rsid w:val="00A94F34"/>
    <w:rsid w:val="00A95143"/>
    <w:rsid w:val="00A9568A"/>
    <w:rsid w:val="00A9595F"/>
    <w:rsid w:val="00A95CF6"/>
    <w:rsid w:val="00A96D3F"/>
    <w:rsid w:val="00A96EA1"/>
    <w:rsid w:val="00A97EBC"/>
    <w:rsid w:val="00AA00D7"/>
    <w:rsid w:val="00AA0B8F"/>
    <w:rsid w:val="00AA0CE3"/>
    <w:rsid w:val="00AA1455"/>
    <w:rsid w:val="00AA1AAF"/>
    <w:rsid w:val="00AA2577"/>
    <w:rsid w:val="00AA3536"/>
    <w:rsid w:val="00AA3CF4"/>
    <w:rsid w:val="00AA3F0C"/>
    <w:rsid w:val="00AA476E"/>
    <w:rsid w:val="00AA47DF"/>
    <w:rsid w:val="00AA4F9D"/>
    <w:rsid w:val="00AA6835"/>
    <w:rsid w:val="00AB0101"/>
    <w:rsid w:val="00AB01D5"/>
    <w:rsid w:val="00AB0824"/>
    <w:rsid w:val="00AB0F2A"/>
    <w:rsid w:val="00AB154B"/>
    <w:rsid w:val="00AB1AAD"/>
    <w:rsid w:val="00AB1BFF"/>
    <w:rsid w:val="00AB2D05"/>
    <w:rsid w:val="00AB5D3E"/>
    <w:rsid w:val="00AB656B"/>
    <w:rsid w:val="00AB6A08"/>
    <w:rsid w:val="00AB78BC"/>
    <w:rsid w:val="00AC0825"/>
    <w:rsid w:val="00AC1025"/>
    <w:rsid w:val="00AC1146"/>
    <w:rsid w:val="00AC2962"/>
    <w:rsid w:val="00AC2F0E"/>
    <w:rsid w:val="00AC41BC"/>
    <w:rsid w:val="00AC426E"/>
    <w:rsid w:val="00AC43EC"/>
    <w:rsid w:val="00AC4506"/>
    <w:rsid w:val="00AC4569"/>
    <w:rsid w:val="00AC5C0C"/>
    <w:rsid w:val="00AC6FED"/>
    <w:rsid w:val="00AC7491"/>
    <w:rsid w:val="00AC79A5"/>
    <w:rsid w:val="00AD0152"/>
    <w:rsid w:val="00AD02DB"/>
    <w:rsid w:val="00AD0312"/>
    <w:rsid w:val="00AD0315"/>
    <w:rsid w:val="00AD064D"/>
    <w:rsid w:val="00AD133C"/>
    <w:rsid w:val="00AD1A6B"/>
    <w:rsid w:val="00AD2A34"/>
    <w:rsid w:val="00AD2C29"/>
    <w:rsid w:val="00AD33EE"/>
    <w:rsid w:val="00AD77E5"/>
    <w:rsid w:val="00AD7E91"/>
    <w:rsid w:val="00AE020D"/>
    <w:rsid w:val="00AE0323"/>
    <w:rsid w:val="00AE0765"/>
    <w:rsid w:val="00AE1014"/>
    <w:rsid w:val="00AE17A2"/>
    <w:rsid w:val="00AE1AC3"/>
    <w:rsid w:val="00AE20F6"/>
    <w:rsid w:val="00AE2556"/>
    <w:rsid w:val="00AE26F9"/>
    <w:rsid w:val="00AE3192"/>
    <w:rsid w:val="00AE38B6"/>
    <w:rsid w:val="00AE3B75"/>
    <w:rsid w:val="00AE3EF7"/>
    <w:rsid w:val="00AE4887"/>
    <w:rsid w:val="00AE500E"/>
    <w:rsid w:val="00AE5113"/>
    <w:rsid w:val="00AE7CB1"/>
    <w:rsid w:val="00AF0F0A"/>
    <w:rsid w:val="00AF1277"/>
    <w:rsid w:val="00AF1AE1"/>
    <w:rsid w:val="00AF3616"/>
    <w:rsid w:val="00AF3C21"/>
    <w:rsid w:val="00AF43EB"/>
    <w:rsid w:val="00AF5289"/>
    <w:rsid w:val="00AF547B"/>
    <w:rsid w:val="00AF579D"/>
    <w:rsid w:val="00AF5FFF"/>
    <w:rsid w:val="00AF60B4"/>
    <w:rsid w:val="00AF6133"/>
    <w:rsid w:val="00AF6282"/>
    <w:rsid w:val="00AF6479"/>
    <w:rsid w:val="00AF68DF"/>
    <w:rsid w:val="00AF74C0"/>
    <w:rsid w:val="00AF775F"/>
    <w:rsid w:val="00AF7F1B"/>
    <w:rsid w:val="00B002DC"/>
    <w:rsid w:val="00B003CE"/>
    <w:rsid w:val="00B01459"/>
    <w:rsid w:val="00B01A7A"/>
    <w:rsid w:val="00B01DD1"/>
    <w:rsid w:val="00B01F44"/>
    <w:rsid w:val="00B03222"/>
    <w:rsid w:val="00B038CC"/>
    <w:rsid w:val="00B039EA"/>
    <w:rsid w:val="00B041B7"/>
    <w:rsid w:val="00B043B1"/>
    <w:rsid w:val="00B04B0A"/>
    <w:rsid w:val="00B0564E"/>
    <w:rsid w:val="00B05A9E"/>
    <w:rsid w:val="00B10D07"/>
    <w:rsid w:val="00B10EBB"/>
    <w:rsid w:val="00B1113C"/>
    <w:rsid w:val="00B114CC"/>
    <w:rsid w:val="00B11872"/>
    <w:rsid w:val="00B11B5F"/>
    <w:rsid w:val="00B121A4"/>
    <w:rsid w:val="00B12231"/>
    <w:rsid w:val="00B129B6"/>
    <w:rsid w:val="00B13055"/>
    <w:rsid w:val="00B13185"/>
    <w:rsid w:val="00B13CBB"/>
    <w:rsid w:val="00B145B2"/>
    <w:rsid w:val="00B146CE"/>
    <w:rsid w:val="00B1492F"/>
    <w:rsid w:val="00B166E6"/>
    <w:rsid w:val="00B170C9"/>
    <w:rsid w:val="00B17372"/>
    <w:rsid w:val="00B20E42"/>
    <w:rsid w:val="00B2139D"/>
    <w:rsid w:val="00B2189A"/>
    <w:rsid w:val="00B21DE2"/>
    <w:rsid w:val="00B21ED8"/>
    <w:rsid w:val="00B22753"/>
    <w:rsid w:val="00B229F7"/>
    <w:rsid w:val="00B2545B"/>
    <w:rsid w:val="00B25B3F"/>
    <w:rsid w:val="00B2618C"/>
    <w:rsid w:val="00B26323"/>
    <w:rsid w:val="00B26A0F"/>
    <w:rsid w:val="00B26B39"/>
    <w:rsid w:val="00B26D8D"/>
    <w:rsid w:val="00B27028"/>
    <w:rsid w:val="00B274C1"/>
    <w:rsid w:val="00B30235"/>
    <w:rsid w:val="00B307B3"/>
    <w:rsid w:val="00B33F0F"/>
    <w:rsid w:val="00B34486"/>
    <w:rsid w:val="00B350BA"/>
    <w:rsid w:val="00B36141"/>
    <w:rsid w:val="00B36D05"/>
    <w:rsid w:val="00B37325"/>
    <w:rsid w:val="00B375E0"/>
    <w:rsid w:val="00B43740"/>
    <w:rsid w:val="00B438E5"/>
    <w:rsid w:val="00B4489D"/>
    <w:rsid w:val="00B451C3"/>
    <w:rsid w:val="00B4541B"/>
    <w:rsid w:val="00B45839"/>
    <w:rsid w:val="00B46AE5"/>
    <w:rsid w:val="00B5005C"/>
    <w:rsid w:val="00B50617"/>
    <w:rsid w:val="00B50929"/>
    <w:rsid w:val="00B51A98"/>
    <w:rsid w:val="00B528BE"/>
    <w:rsid w:val="00B530CD"/>
    <w:rsid w:val="00B531E2"/>
    <w:rsid w:val="00B5444E"/>
    <w:rsid w:val="00B54F4B"/>
    <w:rsid w:val="00B54FCB"/>
    <w:rsid w:val="00B558AC"/>
    <w:rsid w:val="00B56246"/>
    <w:rsid w:val="00B57F63"/>
    <w:rsid w:val="00B609F6"/>
    <w:rsid w:val="00B60FA3"/>
    <w:rsid w:val="00B61844"/>
    <w:rsid w:val="00B6192F"/>
    <w:rsid w:val="00B620DB"/>
    <w:rsid w:val="00B626BD"/>
    <w:rsid w:val="00B627E0"/>
    <w:rsid w:val="00B6285A"/>
    <w:rsid w:val="00B62CC7"/>
    <w:rsid w:val="00B638BC"/>
    <w:rsid w:val="00B64199"/>
    <w:rsid w:val="00B644B8"/>
    <w:rsid w:val="00B64F2F"/>
    <w:rsid w:val="00B65523"/>
    <w:rsid w:val="00B65FB9"/>
    <w:rsid w:val="00B6680B"/>
    <w:rsid w:val="00B676EB"/>
    <w:rsid w:val="00B70B8A"/>
    <w:rsid w:val="00B70F9E"/>
    <w:rsid w:val="00B71C62"/>
    <w:rsid w:val="00B721A9"/>
    <w:rsid w:val="00B7246E"/>
    <w:rsid w:val="00B72EC6"/>
    <w:rsid w:val="00B7328B"/>
    <w:rsid w:val="00B732A1"/>
    <w:rsid w:val="00B73B8C"/>
    <w:rsid w:val="00B754D1"/>
    <w:rsid w:val="00B754DE"/>
    <w:rsid w:val="00B75D36"/>
    <w:rsid w:val="00B771DA"/>
    <w:rsid w:val="00B77A11"/>
    <w:rsid w:val="00B80180"/>
    <w:rsid w:val="00B8073D"/>
    <w:rsid w:val="00B81D54"/>
    <w:rsid w:val="00B81E20"/>
    <w:rsid w:val="00B8230A"/>
    <w:rsid w:val="00B83308"/>
    <w:rsid w:val="00B836FE"/>
    <w:rsid w:val="00B840C2"/>
    <w:rsid w:val="00B84160"/>
    <w:rsid w:val="00B84B54"/>
    <w:rsid w:val="00B853D6"/>
    <w:rsid w:val="00B85C88"/>
    <w:rsid w:val="00B866F6"/>
    <w:rsid w:val="00B86DD2"/>
    <w:rsid w:val="00B86EA4"/>
    <w:rsid w:val="00B90588"/>
    <w:rsid w:val="00B90600"/>
    <w:rsid w:val="00B90BD2"/>
    <w:rsid w:val="00B91907"/>
    <w:rsid w:val="00B91D15"/>
    <w:rsid w:val="00B924EA"/>
    <w:rsid w:val="00B9275D"/>
    <w:rsid w:val="00B93252"/>
    <w:rsid w:val="00B95ACB"/>
    <w:rsid w:val="00B95E6C"/>
    <w:rsid w:val="00B96061"/>
    <w:rsid w:val="00B963BC"/>
    <w:rsid w:val="00B96A46"/>
    <w:rsid w:val="00BA093D"/>
    <w:rsid w:val="00BA0959"/>
    <w:rsid w:val="00BA0B89"/>
    <w:rsid w:val="00BA0CC8"/>
    <w:rsid w:val="00BA1423"/>
    <w:rsid w:val="00BA31CA"/>
    <w:rsid w:val="00BA42BC"/>
    <w:rsid w:val="00BA5E45"/>
    <w:rsid w:val="00BA5F60"/>
    <w:rsid w:val="00BA5FA5"/>
    <w:rsid w:val="00BA62FE"/>
    <w:rsid w:val="00BA689F"/>
    <w:rsid w:val="00BA6946"/>
    <w:rsid w:val="00BA6A01"/>
    <w:rsid w:val="00BA6A7A"/>
    <w:rsid w:val="00BB0544"/>
    <w:rsid w:val="00BB0E02"/>
    <w:rsid w:val="00BB1652"/>
    <w:rsid w:val="00BB18CB"/>
    <w:rsid w:val="00BB1A5E"/>
    <w:rsid w:val="00BB1D4B"/>
    <w:rsid w:val="00BB20F2"/>
    <w:rsid w:val="00BB2EBF"/>
    <w:rsid w:val="00BB44FB"/>
    <w:rsid w:val="00BB4B37"/>
    <w:rsid w:val="00BB61C4"/>
    <w:rsid w:val="00BB68DC"/>
    <w:rsid w:val="00BB6CE8"/>
    <w:rsid w:val="00BB75A4"/>
    <w:rsid w:val="00BC038D"/>
    <w:rsid w:val="00BC1EF7"/>
    <w:rsid w:val="00BC1EFA"/>
    <w:rsid w:val="00BC2FAC"/>
    <w:rsid w:val="00BC3C90"/>
    <w:rsid w:val="00BC40A7"/>
    <w:rsid w:val="00BC424E"/>
    <w:rsid w:val="00BC4A7E"/>
    <w:rsid w:val="00BC4B88"/>
    <w:rsid w:val="00BC5E5B"/>
    <w:rsid w:val="00BC6305"/>
    <w:rsid w:val="00BC6AA9"/>
    <w:rsid w:val="00BC6ECA"/>
    <w:rsid w:val="00BC7ABE"/>
    <w:rsid w:val="00BC7C28"/>
    <w:rsid w:val="00BD024E"/>
    <w:rsid w:val="00BD05A4"/>
    <w:rsid w:val="00BD1923"/>
    <w:rsid w:val="00BD1D81"/>
    <w:rsid w:val="00BD3649"/>
    <w:rsid w:val="00BD3C8A"/>
    <w:rsid w:val="00BD4D5F"/>
    <w:rsid w:val="00BD5426"/>
    <w:rsid w:val="00BD5F5C"/>
    <w:rsid w:val="00BD647B"/>
    <w:rsid w:val="00BD6645"/>
    <w:rsid w:val="00BD6AF2"/>
    <w:rsid w:val="00BD7151"/>
    <w:rsid w:val="00BD7846"/>
    <w:rsid w:val="00BD79B9"/>
    <w:rsid w:val="00BE06CC"/>
    <w:rsid w:val="00BE10CC"/>
    <w:rsid w:val="00BE1C4A"/>
    <w:rsid w:val="00BE22F4"/>
    <w:rsid w:val="00BE324C"/>
    <w:rsid w:val="00BE39E3"/>
    <w:rsid w:val="00BE44E8"/>
    <w:rsid w:val="00BE482A"/>
    <w:rsid w:val="00BE4898"/>
    <w:rsid w:val="00BE50B6"/>
    <w:rsid w:val="00BE5A61"/>
    <w:rsid w:val="00BE5EFD"/>
    <w:rsid w:val="00BE6609"/>
    <w:rsid w:val="00BE6FD7"/>
    <w:rsid w:val="00BF0483"/>
    <w:rsid w:val="00BF0CDF"/>
    <w:rsid w:val="00BF1C73"/>
    <w:rsid w:val="00BF2347"/>
    <w:rsid w:val="00BF2F20"/>
    <w:rsid w:val="00BF3D33"/>
    <w:rsid w:val="00BF4112"/>
    <w:rsid w:val="00BF468A"/>
    <w:rsid w:val="00BF4D51"/>
    <w:rsid w:val="00BF5279"/>
    <w:rsid w:val="00BF5839"/>
    <w:rsid w:val="00BF5C7D"/>
    <w:rsid w:val="00BF65DE"/>
    <w:rsid w:val="00BF7B80"/>
    <w:rsid w:val="00C00201"/>
    <w:rsid w:val="00C00B3E"/>
    <w:rsid w:val="00C01052"/>
    <w:rsid w:val="00C01C21"/>
    <w:rsid w:val="00C01D8B"/>
    <w:rsid w:val="00C01F4F"/>
    <w:rsid w:val="00C020CD"/>
    <w:rsid w:val="00C02184"/>
    <w:rsid w:val="00C02562"/>
    <w:rsid w:val="00C02DDF"/>
    <w:rsid w:val="00C02FF4"/>
    <w:rsid w:val="00C0319C"/>
    <w:rsid w:val="00C038A4"/>
    <w:rsid w:val="00C03975"/>
    <w:rsid w:val="00C03E61"/>
    <w:rsid w:val="00C03F45"/>
    <w:rsid w:val="00C05C52"/>
    <w:rsid w:val="00C05F8A"/>
    <w:rsid w:val="00C10A19"/>
    <w:rsid w:val="00C10B3C"/>
    <w:rsid w:val="00C10D7B"/>
    <w:rsid w:val="00C1192E"/>
    <w:rsid w:val="00C121CF"/>
    <w:rsid w:val="00C1249E"/>
    <w:rsid w:val="00C12E97"/>
    <w:rsid w:val="00C13A89"/>
    <w:rsid w:val="00C13DCE"/>
    <w:rsid w:val="00C14788"/>
    <w:rsid w:val="00C15364"/>
    <w:rsid w:val="00C157E3"/>
    <w:rsid w:val="00C15C76"/>
    <w:rsid w:val="00C15F93"/>
    <w:rsid w:val="00C1609E"/>
    <w:rsid w:val="00C16C61"/>
    <w:rsid w:val="00C17408"/>
    <w:rsid w:val="00C20B44"/>
    <w:rsid w:val="00C20DDC"/>
    <w:rsid w:val="00C2134C"/>
    <w:rsid w:val="00C21736"/>
    <w:rsid w:val="00C2178F"/>
    <w:rsid w:val="00C236D3"/>
    <w:rsid w:val="00C24FF3"/>
    <w:rsid w:val="00C25A3F"/>
    <w:rsid w:val="00C26C59"/>
    <w:rsid w:val="00C273EA"/>
    <w:rsid w:val="00C2770F"/>
    <w:rsid w:val="00C27AB2"/>
    <w:rsid w:val="00C27BD2"/>
    <w:rsid w:val="00C27DBD"/>
    <w:rsid w:val="00C3018E"/>
    <w:rsid w:val="00C30210"/>
    <w:rsid w:val="00C319BD"/>
    <w:rsid w:val="00C31FCE"/>
    <w:rsid w:val="00C32D3F"/>
    <w:rsid w:val="00C3368F"/>
    <w:rsid w:val="00C33BBD"/>
    <w:rsid w:val="00C33D2A"/>
    <w:rsid w:val="00C33F01"/>
    <w:rsid w:val="00C341B3"/>
    <w:rsid w:val="00C341C8"/>
    <w:rsid w:val="00C35437"/>
    <w:rsid w:val="00C355BB"/>
    <w:rsid w:val="00C366B6"/>
    <w:rsid w:val="00C36939"/>
    <w:rsid w:val="00C3695F"/>
    <w:rsid w:val="00C36F24"/>
    <w:rsid w:val="00C3733C"/>
    <w:rsid w:val="00C37426"/>
    <w:rsid w:val="00C37567"/>
    <w:rsid w:val="00C37D01"/>
    <w:rsid w:val="00C40327"/>
    <w:rsid w:val="00C4134F"/>
    <w:rsid w:val="00C419FA"/>
    <w:rsid w:val="00C41A3B"/>
    <w:rsid w:val="00C44767"/>
    <w:rsid w:val="00C44D88"/>
    <w:rsid w:val="00C45E8F"/>
    <w:rsid w:val="00C4650E"/>
    <w:rsid w:val="00C4657D"/>
    <w:rsid w:val="00C468BE"/>
    <w:rsid w:val="00C469B9"/>
    <w:rsid w:val="00C46CE6"/>
    <w:rsid w:val="00C47647"/>
    <w:rsid w:val="00C47E1F"/>
    <w:rsid w:val="00C507FA"/>
    <w:rsid w:val="00C50B9E"/>
    <w:rsid w:val="00C50F4B"/>
    <w:rsid w:val="00C52731"/>
    <w:rsid w:val="00C53330"/>
    <w:rsid w:val="00C54FCB"/>
    <w:rsid w:val="00C5500F"/>
    <w:rsid w:val="00C55A0F"/>
    <w:rsid w:val="00C55E9B"/>
    <w:rsid w:val="00C55F0F"/>
    <w:rsid w:val="00C56037"/>
    <w:rsid w:val="00C560C3"/>
    <w:rsid w:val="00C564F9"/>
    <w:rsid w:val="00C56B05"/>
    <w:rsid w:val="00C56E3B"/>
    <w:rsid w:val="00C578CC"/>
    <w:rsid w:val="00C609A5"/>
    <w:rsid w:val="00C61130"/>
    <w:rsid w:val="00C61430"/>
    <w:rsid w:val="00C61C72"/>
    <w:rsid w:val="00C62E02"/>
    <w:rsid w:val="00C63518"/>
    <w:rsid w:val="00C63882"/>
    <w:rsid w:val="00C640E9"/>
    <w:rsid w:val="00C66216"/>
    <w:rsid w:val="00C6670A"/>
    <w:rsid w:val="00C669D2"/>
    <w:rsid w:val="00C67396"/>
    <w:rsid w:val="00C67EF2"/>
    <w:rsid w:val="00C67EF7"/>
    <w:rsid w:val="00C700A1"/>
    <w:rsid w:val="00C70398"/>
    <w:rsid w:val="00C70DCD"/>
    <w:rsid w:val="00C70FCB"/>
    <w:rsid w:val="00C71046"/>
    <w:rsid w:val="00C7178E"/>
    <w:rsid w:val="00C71D17"/>
    <w:rsid w:val="00C72212"/>
    <w:rsid w:val="00C72227"/>
    <w:rsid w:val="00C726DB"/>
    <w:rsid w:val="00C72E2D"/>
    <w:rsid w:val="00C7374B"/>
    <w:rsid w:val="00C73859"/>
    <w:rsid w:val="00C7395A"/>
    <w:rsid w:val="00C7454D"/>
    <w:rsid w:val="00C75185"/>
    <w:rsid w:val="00C75AAE"/>
    <w:rsid w:val="00C7618C"/>
    <w:rsid w:val="00C76A24"/>
    <w:rsid w:val="00C76D12"/>
    <w:rsid w:val="00C772A3"/>
    <w:rsid w:val="00C7795E"/>
    <w:rsid w:val="00C77A5E"/>
    <w:rsid w:val="00C77B81"/>
    <w:rsid w:val="00C80995"/>
    <w:rsid w:val="00C80ABB"/>
    <w:rsid w:val="00C80EDA"/>
    <w:rsid w:val="00C81B39"/>
    <w:rsid w:val="00C827F9"/>
    <w:rsid w:val="00C82817"/>
    <w:rsid w:val="00C829C1"/>
    <w:rsid w:val="00C84917"/>
    <w:rsid w:val="00C84926"/>
    <w:rsid w:val="00C84C83"/>
    <w:rsid w:val="00C85651"/>
    <w:rsid w:val="00C858BE"/>
    <w:rsid w:val="00C85B8C"/>
    <w:rsid w:val="00C872C7"/>
    <w:rsid w:val="00C872F4"/>
    <w:rsid w:val="00C87700"/>
    <w:rsid w:val="00C90216"/>
    <w:rsid w:val="00C90297"/>
    <w:rsid w:val="00C90DF7"/>
    <w:rsid w:val="00C914EA"/>
    <w:rsid w:val="00C921E4"/>
    <w:rsid w:val="00C926A9"/>
    <w:rsid w:val="00C92F4A"/>
    <w:rsid w:val="00C944B2"/>
    <w:rsid w:val="00C9560B"/>
    <w:rsid w:val="00C95A83"/>
    <w:rsid w:val="00C96C5A"/>
    <w:rsid w:val="00C96E6B"/>
    <w:rsid w:val="00C97881"/>
    <w:rsid w:val="00CA107C"/>
    <w:rsid w:val="00CA14A1"/>
    <w:rsid w:val="00CA28D9"/>
    <w:rsid w:val="00CA338B"/>
    <w:rsid w:val="00CA3D21"/>
    <w:rsid w:val="00CA4294"/>
    <w:rsid w:val="00CA4BB4"/>
    <w:rsid w:val="00CA4D1A"/>
    <w:rsid w:val="00CA58F2"/>
    <w:rsid w:val="00CA6BDE"/>
    <w:rsid w:val="00CA6FF4"/>
    <w:rsid w:val="00CA701B"/>
    <w:rsid w:val="00CA747B"/>
    <w:rsid w:val="00CA778B"/>
    <w:rsid w:val="00CB0153"/>
    <w:rsid w:val="00CB0F03"/>
    <w:rsid w:val="00CB1575"/>
    <w:rsid w:val="00CB1679"/>
    <w:rsid w:val="00CB1B08"/>
    <w:rsid w:val="00CB29F0"/>
    <w:rsid w:val="00CB2EEE"/>
    <w:rsid w:val="00CB3D88"/>
    <w:rsid w:val="00CB4128"/>
    <w:rsid w:val="00CB415B"/>
    <w:rsid w:val="00CB42F0"/>
    <w:rsid w:val="00CB4622"/>
    <w:rsid w:val="00CB493D"/>
    <w:rsid w:val="00CB59FA"/>
    <w:rsid w:val="00CB5C5A"/>
    <w:rsid w:val="00CB7E15"/>
    <w:rsid w:val="00CC01C9"/>
    <w:rsid w:val="00CC02A9"/>
    <w:rsid w:val="00CC087F"/>
    <w:rsid w:val="00CC1127"/>
    <w:rsid w:val="00CC23A0"/>
    <w:rsid w:val="00CC3BE8"/>
    <w:rsid w:val="00CC5209"/>
    <w:rsid w:val="00CC5373"/>
    <w:rsid w:val="00CC54D9"/>
    <w:rsid w:val="00CC5C5D"/>
    <w:rsid w:val="00CC689B"/>
    <w:rsid w:val="00CC6D8C"/>
    <w:rsid w:val="00CD0450"/>
    <w:rsid w:val="00CD0A05"/>
    <w:rsid w:val="00CD1204"/>
    <w:rsid w:val="00CD126F"/>
    <w:rsid w:val="00CD14F7"/>
    <w:rsid w:val="00CD28C7"/>
    <w:rsid w:val="00CD2B36"/>
    <w:rsid w:val="00CD2DFE"/>
    <w:rsid w:val="00CD3E33"/>
    <w:rsid w:val="00CD4310"/>
    <w:rsid w:val="00CD4368"/>
    <w:rsid w:val="00CD4382"/>
    <w:rsid w:val="00CD4728"/>
    <w:rsid w:val="00CD4E37"/>
    <w:rsid w:val="00CD6175"/>
    <w:rsid w:val="00CD6414"/>
    <w:rsid w:val="00CD6435"/>
    <w:rsid w:val="00CD684A"/>
    <w:rsid w:val="00CD693C"/>
    <w:rsid w:val="00CD699C"/>
    <w:rsid w:val="00CD721F"/>
    <w:rsid w:val="00CE00F9"/>
    <w:rsid w:val="00CE06D5"/>
    <w:rsid w:val="00CE0EA4"/>
    <w:rsid w:val="00CE1360"/>
    <w:rsid w:val="00CE15C4"/>
    <w:rsid w:val="00CE1967"/>
    <w:rsid w:val="00CE22CF"/>
    <w:rsid w:val="00CE2B31"/>
    <w:rsid w:val="00CE38FE"/>
    <w:rsid w:val="00CE3D7E"/>
    <w:rsid w:val="00CE51E8"/>
    <w:rsid w:val="00CE5A55"/>
    <w:rsid w:val="00CE5A59"/>
    <w:rsid w:val="00CE5E9C"/>
    <w:rsid w:val="00CE7F9D"/>
    <w:rsid w:val="00CF0181"/>
    <w:rsid w:val="00CF0CBD"/>
    <w:rsid w:val="00CF0CCA"/>
    <w:rsid w:val="00CF18E7"/>
    <w:rsid w:val="00CF1B30"/>
    <w:rsid w:val="00CF2138"/>
    <w:rsid w:val="00CF230A"/>
    <w:rsid w:val="00CF2973"/>
    <w:rsid w:val="00CF3E8C"/>
    <w:rsid w:val="00CF4596"/>
    <w:rsid w:val="00CF5B69"/>
    <w:rsid w:val="00CF6374"/>
    <w:rsid w:val="00CF68D5"/>
    <w:rsid w:val="00CF73D2"/>
    <w:rsid w:val="00CF7C8F"/>
    <w:rsid w:val="00D007CF"/>
    <w:rsid w:val="00D00939"/>
    <w:rsid w:val="00D010C7"/>
    <w:rsid w:val="00D040A6"/>
    <w:rsid w:val="00D0422B"/>
    <w:rsid w:val="00D04AE8"/>
    <w:rsid w:val="00D04EC6"/>
    <w:rsid w:val="00D05029"/>
    <w:rsid w:val="00D05425"/>
    <w:rsid w:val="00D05450"/>
    <w:rsid w:val="00D10014"/>
    <w:rsid w:val="00D115CE"/>
    <w:rsid w:val="00D1165B"/>
    <w:rsid w:val="00D11BEA"/>
    <w:rsid w:val="00D12659"/>
    <w:rsid w:val="00D1294C"/>
    <w:rsid w:val="00D132D4"/>
    <w:rsid w:val="00D14CD4"/>
    <w:rsid w:val="00D15242"/>
    <w:rsid w:val="00D157E7"/>
    <w:rsid w:val="00D15D35"/>
    <w:rsid w:val="00D15D72"/>
    <w:rsid w:val="00D16304"/>
    <w:rsid w:val="00D16DD7"/>
    <w:rsid w:val="00D17CD1"/>
    <w:rsid w:val="00D17D60"/>
    <w:rsid w:val="00D17FD2"/>
    <w:rsid w:val="00D203F4"/>
    <w:rsid w:val="00D20E76"/>
    <w:rsid w:val="00D21176"/>
    <w:rsid w:val="00D21795"/>
    <w:rsid w:val="00D2215D"/>
    <w:rsid w:val="00D26340"/>
    <w:rsid w:val="00D2663D"/>
    <w:rsid w:val="00D2687E"/>
    <w:rsid w:val="00D26B9A"/>
    <w:rsid w:val="00D27299"/>
    <w:rsid w:val="00D27422"/>
    <w:rsid w:val="00D3026B"/>
    <w:rsid w:val="00D30CAA"/>
    <w:rsid w:val="00D30D4E"/>
    <w:rsid w:val="00D30F86"/>
    <w:rsid w:val="00D3128A"/>
    <w:rsid w:val="00D32F2D"/>
    <w:rsid w:val="00D33995"/>
    <w:rsid w:val="00D33C97"/>
    <w:rsid w:val="00D35176"/>
    <w:rsid w:val="00D359F8"/>
    <w:rsid w:val="00D35B25"/>
    <w:rsid w:val="00D35B38"/>
    <w:rsid w:val="00D35F3E"/>
    <w:rsid w:val="00D37061"/>
    <w:rsid w:val="00D372AD"/>
    <w:rsid w:val="00D37B5D"/>
    <w:rsid w:val="00D4092C"/>
    <w:rsid w:val="00D421AB"/>
    <w:rsid w:val="00D428F0"/>
    <w:rsid w:val="00D43745"/>
    <w:rsid w:val="00D43954"/>
    <w:rsid w:val="00D43AF8"/>
    <w:rsid w:val="00D4415D"/>
    <w:rsid w:val="00D442BD"/>
    <w:rsid w:val="00D454B9"/>
    <w:rsid w:val="00D45659"/>
    <w:rsid w:val="00D45981"/>
    <w:rsid w:val="00D45BA3"/>
    <w:rsid w:val="00D45D02"/>
    <w:rsid w:val="00D45F44"/>
    <w:rsid w:val="00D46D9D"/>
    <w:rsid w:val="00D47B57"/>
    <w:rsid w:val="00D47E5B"/>
    <w:rsid w:val="00D47F39"/>
    <w:rsid w:val="00D5003A"/>
    <w:rsid w:val="00D50953"/>
    <w:rsid w:val="00D50F85"/>
    <w:rsid w:val="00D51EE3"/>
    <w:rsid w:val="00D51FC0"/>
    <w:rsid w:val="00D52E93"/>
    <w:rsid w:val="00D53278"/>
    <w:rsid w:val="00D53E08"/>
    <w:rsid w:val="00D542C2"/>
    <w:rsid w:val="00D546BA"/>
    <w:rsid w:val="00D55186"/>
    <w:rsid w:val="00D552C9"/>
    <w:rsid w:val="00D55D95"/>
    <w:rsid w:val="00D56492"/>
    <w:rsid w:val="00D564D0"/>
    <w:rsid w:val="00D62FB7"/>
    <w:rsid w:val="00D637E3"/>
    <w:rsid w:val="00D64317"/>
    <w:rsid w:val="00D646F8"/>
    <w:rsid w:val="00D65193"/>
    <w:rsid w:val="00D65492"/>
    <w:rsid w:val="00D6655D"/>
    <w:rsid w:val="00D66D83"/>
    <w:rsid w:val="00D66EC2"/>
    <w:rsid w:val="00D70596"/>
    <w:rsid w:val="00D70E22"/>
    <w:rsid w:val="00D7219F"/>
    <w:rsid w:val="00D728A2"/>
    <w:rsid w:val="00D72DD8"/>
    <w:rsid w:val="00D72FE0"/>
    <w:rsid w:val="00D73306"/>
    <w:rsid w:val="00D736CB"/>
    <w:rsid w:val="00D746F1"/>
    <w:rsid w:val="00D74AFD"/>
    <w:rsid w:val="00D74D66"/>
    <w:rsid w:val="00D7508A"/>
    <w:rsid w:val="00D75A03"/>
    <w:rsid w:val="00D75ADA"/>
    <w:rsid w:val="00D76854"/>
    <w:rsid w:val="00D76E02"/>
    <w:rsid w:val="00D76F7C"/>
    <w:rsid w:val="00D77316"/>
    <w:rsid w:val="00D77319"/>
    <w:rsid w:val="00D800DB"/>
    <w:rsid w:val="00D80374"/>
    <w:rsid w:val="00D80B50"/>
    <w:rsid w:val="00D80E4D"/>
    <w:rsid w:val="00D8119D"/>
    <w:rsid w:val="00D826D0"/>
    <w:rsid w:val="00D829A8"/>
    <w:rsid w:val="00D829E7"/>
    <w:rsid w:val="00D82E89"/>
    <w:rsid w:val="00D83FC6"/>
    <w:rsid w:val="00D841BA"/>
    <w:rsid w:val="00D84E46"/>
    <w:rsid w:val="00D85189"/>
    <w:rsid w:val="00D866D5"/>
    <w:rsid w:val="00D86765"/>
    <w:rsid w:val="00D86935"/>
    <w:rsid w:val="00D86C75"/>
    <w:rsid w:val="00D875DC"/>
    <w:rsid w:val="00D87C5C"/>
    <w:rsid w:val="00D87EFB"/>
    <w:rsid w:val="00D900AB"/>
    <w:rsid w:val="00D9039E"/>
    <w:rsid w:val="00D90DF8"/>
    <w:rsid w:val="00D90EE6"/>
    <w:rsid w:val="00D92904"/>
    <w:rsid w:val="00D93072"/>
    <w:rsid w:val="00D94521"/>
    <w:rsid w:val="00D94790"/>
    <w:rsid w:val="00D95C68"/>
    <w:rsid w:val="00D96122"/>
    <w:rsid w:val="00D962B9"/>
    <w:rsid w:val="00D96543"/>
    <w:rsid w:val="00D96679"/>
    <w:rsid w:val="00D97BC0"/>
    <w:rsid w:val="00DA0D8B"/>
    <w:rsid w:val="00DA1871"/>
    <w:rsid w:val="00DA309D"/>
    <w:rsid w:val="00DA30EF"/>
    <w:rsid w:val="00DA354D"/>
    <w:rsid w:val="00DA39D6"/>
    <w:rsid w:val="00DA45D2"/>
    <w:rsid w:val="00DA49B4"/>
    <w:rsid w:val="00DA4B41"/>
    <w:rsid w:val="00DA5BB3"/>
    <w:rsid w:val="00DA6766"/>
    <w:rsid w:val="00DA7824"/>
    <w:rsid w:val="00DA7EAA"/>
    <w:rsid w:val="00DB151D"/>
    <w:rsid w:val="00DB15DC"/>
    <w:rsid w:val="00DB328B"/>
    <w:rsid w:val="00DB39F0"/>
    <w:rsid w:val="00DB3DDC"/>
    <w:rsid w:val="00DB51D8"/>
    <w:rsid w:val="00DB5ABD"/>
    <w:rsid w:val="00DB716B"/>
    <w:rsid w:val="00DC00F6"/>
    <w:rsid w:val="00DC0E23"/>
    <w:rsid w:val="00DC0F2A"/>
    <w:rsid w:val="00DC14C2"/>
    <w:rsid w:val="00DC1E7D"/>
    <w:rsid w:val="00DC259C"/>
    <w:rsid w:val="00DC2AEB"/>
    <w:rsid w:val="00DC32D9"/>
    <w:rsid w:val="00DC4326"/>
    <w:rsid w:val="00DC43BC"/>
    <w:rsid w:val="00DC493C"/>
    <w:rsid w:val="00DC64E6"/>
    <w:rsid w:val="00DC7CE3"/>
    <w:rsid w:val="00DC7F30"/>
    <w:rsid w:val="00DD12F6"/>
    <w:rsid w:val="00DD1C77"/>
    <w:rsid w:val="00DD2F4E"/>
    <w:rsid w:val="00DD41EC"/>
    <w:rsid w:val="00DD4431"/>
    <w:rsid w:val="00DD4CAF"/>
    <w:rsid w:val="00DD52B4"/>
    <w:rsid w:val="00DD564F"/>
    <w:rsid w:val="00DD5B62"/>
    <w:rsid w:val="00DD6C4E"/>
    <w:rsid w:val="00DD7641"/>
    <w:rsid w:val="00DD7B44"/>
    <w:rsid w:val="00DE03A6"/>
    <w:rsid w:val="00DE096B"/>
    <w:rsid w:val="00DE1624"/>
    <w:rsid w:val="00DE3137"/>
    <w:rsid w:val="00DE3E31"/>
    <w:rsid w:val="00DE3EAA"/>
    <w:rsid w:val="00DE4509"/>
    <w:rsid w:val="00DE4E63"/>
    <w:rsid w:val="00DE4F76"/>
    <w:rsid w:val="00DE5755"/>
    <w:rsid w:val="00DE673A"/>
    <w:rsid w:val="00DE6C3E"/>
    <w:rsid w:val="00DE7CBD"/>
    <w:rsid w:val="00DE7CD4"/>
    <w:rsid w:val="00DF0A4F"/>
    <w:rsid w:val="00DF0B08"/>
    <w:rsid w:val="00DF0FBE"/>
    <w:rsid w:val="00DF1EA7"/>
    <w:rsid w:val="00DF29F8"/>
    <w:rsid w:val="00DF3744"/>
    <w:rsid w:val="00DF414F"/>
    <w:rsid w:val="00DF445C"/>
    <w:rsid w:val="00DF471B"/>
    <w:rsid w:val="00DF5291"/>
    <w:rsid w:val="00DF5DD9"/>
    <w:rsid w:val="00DF5F2F"/>
    <w:rsid w:val="00DF669B"/>
    <w:rsid w:val="00DF685B"/>
    <w:rsid w:val="00DF719D"/>
    <w:rsid w:val="00DF73CB"/>
    <w:rsid w:val="00DF7596"/>
    <w:rsid w:val="00DF7DD7"/>
    <w:rsid w:val="00DF7E7A"/>
    <w:rsid w:val="00E01002"/>
    <w:rsid w:val="00E0148E"/>
    <w:rsid w:val="00E01758"/>
    <w:rsid w:val="00E0187B"/>
    <w:rsid w:val="00E01D22"/>
    <w:rsid w:val="00E01DF0"/>
    <w:rsid w:val="00E02E1E"/>
    <w:rsid w:val="00E05DC8"/>
    <w:rsid w:val="00E05F58"/>
    <w:rsid w:val="00E06066"/>
    <w:rsid w:val="00E063CF"/>
    <w:rsid w:val="00E064E7"/>
    <w:rsid w:val="00E06DA7"/>
    <w:rsid w:val="00E0770A"/>
    <w:rsid w:val="00E078B3"/>
    <w:rsid w:val="00E07D84"/>
    <w:rsid w:val="00E10015"/>
    <w:rsid w:val="00E1014D"/>
    <w:rsid w:val="00E13122"/>
    <w:rsid w:val="00E13ACB"/>
    <w:rsid w:val="00E140F9"/>
    <w:rsid w:val="00E14206"/>
    <w:rsid w:val="00E1428B"/>
    <w:rsid w:val="00E14A30"/>
    <w:rsid w:val="00E15563"/>
    <w:rsid w:val="00E1575D"/>
    <w:rsid w:val="00E15BE6"/>
    <w:rsid w:val="00E1600F"/>
    <w:rsid w:val="00E16039"/>
    <w:rsid w:val="00E16769"/>
    <w:rsid w:val="00E16ECC"/>
    <w:rsid w:val="00E176BB"/>
    <w:rsid w:val="00E17750"/>
    <w:rsid w:val="00E203E7"/>
    <w:rsid w:val="00E20693"/>
    <w:rsid w:val="00E20AAE"/>
    <w:rsid w:val="00E2103F"/>
    <w:rsid w:val="00E23519"/>
    <w:rsid w:val="00E23E25"/>
    <w:rsid w:val="00E24681"/>
    <w:rsid w:val="00E24C13"/>
    <w:rsid w:val="00E25925"/>
    <w:rsid w:val="00E27B08"/>
    <w:rsid w:val="00E30147"/>
    <w:rsid w:val="00E3081A"/>
    <w:rsid w:val="00E3143D"/>
    <w:rsid w:val="00E31513"/>
    <w:rsid w:val="00E32296"/>
    <w:rsid w:val="00E322C2"/>
    <w:rsid w:val="00E327EA"/>
    <w:rsid w:val="00E3316C"/>
    <w:rsid w:val="00E3325E"/>
    <w:rsid w:val="00E342EB"/>
    <w:rsid w:val="00E358A6"/>
    <w:rsid w:val="00E35923"/>
    <w:rsid w:val="00E378BE"/>
    <w:rsid w:val="00E37923"/>
    <w:rsid w:val="00E37B74"/>
    <w:rsid w:val="00E37BF7"/>
    <w:rsid w:val="00E40509"/>
    <w:rsid w:val="00E4054C"/>
    <w:rsid w:val="00E40BEF"/>
    <w:rsid w:val="00E41C3E"/>
    <w:rsid w:val="00E41D2B"/>
    <w:rsid w:val="00E42C98"/>
    <w:rsid w:val="00E432E5"/>
    <w:rsid w:val="00E4393B"/>
    <w:rsid w:val="00E441B5"/>
    <w:rsid w:val="00E44481"/>
    <w:rsid w:val="00E446CE"/>
    <w:rsid w:val="00E44C1F"/>
    <w:rsid w:val="00E44E5B"/>
    <w:rsid w:val="00E4503A"/>
    <w:rsid w:val="00E4553F"/>
    <w:rsid w:val="00E473A7"/>
    <w:rsid w:val="00E479A2"/>
    <w:rsid w:val="00E479CA"/>
    <w:rsid w:val="00E50738"/>
    <w:rsid w:val="00E511E3"/>
    <w:rsid w:val="00E52257"/>
    <w:rsid w:val="00E523A4"/>
    <w:rsid w:val="00E52538"/>
    <w:rsid w:val="00E530CD"/>
    <w:rsid w:val="00E5328D"/>
    <w:rsid w:val="00E53E96"/>
    <w:rsid w:val="00E547B0"/>
    <w:rsid w:val="00E54E26"/>
    <w:rsid w:val="00E5519D"/>
    <w:rsid w:val="00E566F1"/>
    <w:rsid w:val="00E611FE"/>
    <w:rsid w:val="00E61687"/>
    <w:rsid w:val="00E61AC7"/>
    <w:rsid w:val="00E61CC5"/>
    <w:rsid w:val="00E63439"/>
    <w:rsid w:val="00E6383B"/>
    <w:rsid w:val="00E638EF"/>
    <w:rsid w:val="00E64018"/>
    <w:rsid w:val="00E6434D"/>
    <w:rsid w:val="00E64426"/>
    <w:rsid w:val="00E6513C"/>
    <w:rsid w:val="00E652ED"/>
    <w:rsid w:val="00E66386"/>
    <w:rsid w:val="00E671FB"/>
    <w:rsid w:val="00E67527"/>
    <w:rsid w:val="00E679E8"/>
    <w:rsid w:val="00E67EFD"/>
    <w:rsid w:val="00E70440"/>
    <w:rsid w:val="00E71C42"/>
    <w:rsid w:val="00E72246"/>
    <w:rsid w:val="00E73842"/>
    <w:rsid w:val="00E73ABD"/>
    <w:rsid w:val="00E74356"/>
    <w:rsid w:val="00E744F3"/>
    <w:rsid w:val="00E75A12"/>
    <w:rsid w:val="00E76E0F"/>
    <w:rsid w:val="00E774BE"/>
    <w:rsid w:val="00E77F50"/>
    <w:rsid w:val="00E805B1"/>
    <w:rsid w:val="00E8090C"/>
    <w:rsid w:val="00E80E5B"/>
    <w:rsid w:val="00E81C33"/>
    <w:rsid w:val="00E81FB8"/>
    <w:rsid w:val="00E827DD"/>
    <w:rsid w:val="00E82984"/>
    <w:rsid w:val="00E82B12"/>
    <w:rsid w:val="00E82E52"/>
    <w:rsid w:val="00E83139"/>
    <w:rsid w:val="00E83DAB"/>
    <w:rsid w:val="00E83FC3"/>
    <w:rsid w:val="00E84529"/>
    <w:rsid w:val="00E85A33"/>
    <w:rsid w:val="00E85D15"/>
    <w:rsid w:val="00E85FAB"/>
    <w:rsid w:val="00E861AF"/>
    <w:rsid w:val="00E87372"/>
    <w:rsid w:val="00E878DA"/>
    <w:rsid w:val="00E9032B"/>
    <w:rsid w:val="00E90D0D"/>
    <w:rsid w:val="00E91962"/>
    <w:rsid w:val="00E91A48"/>
    <w:rsid w:val="00E921E4"/>
    <w:rsid w:val="00E92C2D"/>
    <w:rsid w:val="00E947E3"/>
    <w:rsid w:val="00E9644F"/>
    <w:rsid w:val="00E96629"/>
    <w:rsid w:val="00E96BB7"/>
    <w:rsid w:val="00E97A94"/>
    <w:rsid w:val="00E97D94"/>
    <w:rsid w:val="00EA0661"/>
    <w:rsid w:val="00EA085C"/>
    <w:rsid w:val="00EA0EEA"/>
    <w:rsid w:val="00EA12C1"/>
    <w:rsid w:val="00EA1DC3"/>
    <w:rsid w:val="00EA2AB4"/>
    <w:rsid w:val="00EA33DF"/>
    <w:rsid w:val="00EA3838"/>
    <w:rsid w:val="00EA39FE"/>
    <w:rsid w:val="00EA3B70"/>
    <w:rsid w:val="00EA3C3B"/>
    <w:rsid w:val="00EA582B"/>
    <w:rsid w:val="00EA60F6"/>
    <w:rsid w:val="00EA67B7"/>
    <w:rsid w:val="00EA67C9"/>
    <w:rsid w:val="00EA6B7D"/>
    <w:rsid w:val="00EB0519"/>
    <w:rsid w:val="00EB06B9"/>
    <w:rsid w:val="00EB0EC1"/>
    <w:rsid w:val="00EB11DA"/>
    <w:rsid w:val="00EB167C"/>
    <w:rsid w:val="00EB1FA6"/>
    <w:rsid w:val="00EB3004"/>
    <w:rsid w:val="00EB35C6"/>
    <w:rsid w:val="00EB3743"/>
    <w:rsid w:val="00EB4F53"/>
    <w:rsid w:val="00EB52B0"/>
    <w:rsid w:val="00EB56E2"/>
    <w:rsid w:val="00EB5865"/>
    <w:rsid w:val="00EB5AAC"/>
    <w:rsid w:val="00EB5C1B"/>
    <w:rsid w:val="00EB63BF"/>
    <w:rsid w:val="00EB63F2"/>
    <w:rsid w:val="00EB6406"/>
    <w:rsid w:val="00EB6D49"/>
    <w:rsid w:val="00EB788F"/>
    <w:rsid w:val="00EB7B3C"/>
    <w:rsid w:val="00EC114E"/>
    <w:rsid w:val="00EC1A27"/>
    <w:rsid w:val="00EC268A"/>
    <w:rsid w:val="00EC2CB8"/>
    <w:rsid w:val="00EC32B8"/>
    <w:rsid w:val="00EC374D"/>
    <w:rsid w:val="00EC43E7"/>
    <w:rsid w:val="00EC4750"/>
    <w:rsid w:val="00EC491D"/>
    <w:rsid w:val="00EC4BA9"/>
    <w:rsid w:val="00EC4DB7"/>
    <w:rsid w:val="00EC5BEE"/>
    <w:rsid w:val="00EC5D8D"/>
    <w:rsid w:val="00EC73BA"/>
    <w:rsid w:val="00EC7B41"/>
    <w:rsid w:val="00ED0678"/>
    <w:rsid w:val="00ED11A6"/>
    <w:rsid w:val="00ED1747"/>
    <w:rsid w:val="00ED1D07"/>
    <w:rsid w:val="00ED2720"/>
    <w:rsid w:val="00ED307C"/>
    <w:rsid w:val="00ED3C6E"/>
    <w:rsid w:val="00ED649F"/>
    <w:rsid w:val="00ED6884"/>
    <w:rsid w:val="00ED7660"/>
    <w:rsid w:val="00ED7D1C"/>
    <w:rsid w:val="00EE056E"/>
    <w:rsid w:val="00EE0A9C"/>
    <w:rsid w:val="00EE118C"/>
    <w:rsid w:val="00EE15B8"/>
    <w:rsid w:val="00EE1737"/>
    <w:rsid w:val="00EE17C7"/>
    <w:rsid w:val="00EE3644"/>
    <w:rsid w:val="00EE3EEA"/>
    <w:rsid w:val="00EE4DDC"/>
    <w:rsid w:val="00EE5234"/>
    <w:rsid w:val="00EE56B8"/>
    <w:rsid w:val="00EE5C1A"/>
    <w:rsid w:val="00EE675C"/>
    <w:rsid w:val="00EE7328"/>
    <w:rsid w:val="00EE7939"/>
    <w:rsid w:val="00EF0AA6"/>
    <w:rsid w:val="00EF0B8E"/>
    <w:rsid w:val="00EF1602"/>
    <w:rsid w:val="00EF1EB7"/>
    <w:rsid w:val="00EF214F"/>
    <w:rsid w:val="00EF22ED"/>
    <w:rsid w:val="00EF2BE1"/>
    <w:rsid w:val="00EF41B6"/>
    <w:rsid w:val="00EF4A31"/>
    <w:rsid w:val="00EF4D5A"/>
    <w:rsid w:val="00EF4EA5"/>
    <w:rsid w:val="00EF6158"/>
    <w:rsid w:val="00EF6EBE"/>
    <w:rsid w:val="00EF750B"/>
    <w:rsid w:val="00EF7F75"/>
    <w:rsid w:val="00F0014B"/>
    <w:rsid w:val="00F0021B"/>
    <w:rsid w:val="00F004BB"/>
    <w:rsid w:val="00F00650"/>
    <w:rsid w:val="00F00E50"/>
    <w:rsid w:val="00F01583"/>
    <w:rsid w:val="00F019D9"/>
    <w:rsid w:val="00F0218D"/>
    <w:rsid w:val="00F02E35"/>
    <w:rsid w:val="00F037F9"/>
    <w:rsid w:val="00F03A02"/>
    <w:rsid w:val="00F042D5"/>
    <w:rsid w:val="00F04DAD"/>
    <w:rsid w:val="00F05822"/>
    <w:rsid w:val="00F058F6"/>
    <w:rsid w:val="00F05A4C"/>
    <w:rsid w:val="00F06F45"/>
    <w:rsid w:val="00F0702F"/>
    <w:rsid w:val="00F07D9C"/>
    <w:rsid w:val="00F10264"/>
    <w:rsid w:val="00F114C1"/>
    <w:rsid w:val="00F11A97"/>
    <w:rsid w:val="00F11D84"/>
    <w:rsid w:val="00F11FEE"/>
    <w:rsid w:val="00F13124"/>
    <w:rsid w:val="00F13142"/>
    <w:rsid w:val="00F14D9A"/>
    <w:rsid w:val="00F14DE7"/>
    <w:rsid w:val="00F15EB0"/>
    <w:rsid w:val="00F16003"/>
    <w:rsid w:val="00F16254"/>
    <w:rsid w:val="00F17598"/>
    <w:rsid w:val="00F17B85"/>
    <w:rsid w:val="00F17BDE"/>
    <w:rsid w:val="00F20A13"/>
    <w:rsid w:val="00F220D9"/>
    <w:rsid w:val="00F22BEC"/>
    <w:rsid w:val="00F22C6B"/>
    <w:rsid w:val="00F248D3"/>
    <w:rsid w:val="00F24CE6"/>
    <w:rsid w:val="00F24F42"/>
    <w:rsid w:val="00F24FA5"/>
    <w:rsid w:val="00F257A1"/>
    <w:rsid w:val="00F2727B"/>
    <w:rsid w:val="00F300F7"/>
    <w:rsid w:val="00F30483"/>
    <w:rsid w:val="00F30B72"/>
    <w:rsid w:val="00F3166C"/>
    <w:rsid w:val="00F3197A"/>
    <w:rsid w:val="00F31B77"/>
    <w:rsid w:val="00F326FB"/>
    <w:rsid w:val="00F33E59"/>
    <w:rsid w:val="00F33F49"/>
    <w:rsid w:val="00F341B1"/>
    <w:rsid w:val="00F343EA"/>
    <w:rsid w:val="00F35692"/>
    <w:rsid w:val="00F37846"/>
    <w:rsid w:val="00F4097F"/>
    <w:rsid w:val="00F42484"/>
    <w:rsid w:val="00F44C5A"/>
    <w:rsid w:val="00F45299"/>
    <w:rsid w:val="00F46C42"/>
    <w:rsid w:val="00F46E13"/>
    <w:rsid w:val="00F478AC"/>
    <w:rsid w:val="00F47D75"/>
    <w:rsid w:val="00F50B8D"/>
    <w:rsid w:val="00F50DD5"/>
    <w:rsid w:val="00F5149A"/>
    <w:rsid w:val="00F51555"/>
    <w:rsid w:val="00F51F6F"/>
    <w:rsid w:val="00F5287E"/>
    <w:rsid w:val="00F52E02"/>
    <w:rsid w:val="00F52E6B"/>
    <w:rsid w:val="00F52F3C"/>
    <w:rsid w:val="00F5466C"/>
    <w:rsid w:val="00F54E2D"/>
    <w:rsid w:val="00F550BA"/>
    <w:rsid w:val="00F55734"/>
    <w:rsid w:val="00F55B18"/>
    <w:rsid w:val="00F571C8"/>
    <w:rsid w:val="00F57466"/>
    <w:rsid w:val="00F57AD6"/>
    <w:rsid w:val="00F57F05"/>
    <w:rsid w:val="00F57F23"/>
    <w:rsid w:val="00F60606"/>
    <w:rsid w:val="00F621FF"/>
    <w:rsid w:val="00F62259"/>
    <w:rsid w:val="00F628CD"/>
    <w:rsid w:val="00F633F7"/>
    <w:rsid w:val="00F64E63"/>
    <w:rsid w:val="00F653DA"/>
    <w:rsid w:val="00F65903"/>
    <w:rsid w:val="00F6597C"/>
    <w:rsid w:val="00F65DA3"/>
    <w:rsid w:val="00F65FFC"/>
    <w:rsid w:val="00F664C0"/>
    <w:rsid w:val="00F66570"/>
    <w:rsid w:val="00F669CD"/>
    <w:rsid w:val="00F700CD"/>
    <w:rsid w:val="00F70122"/>
    <w:rsid w:val="00F70967"/>
    <w:rsid w:val="00F709F7"/>
    <w:rsid w:val="00F712B1"/>
    <w:rsid w:val="00F713CD"/>
    <w:rsid w:val="00F71A77"/>
    <w:rsid w:val="00F72326"/>
    <w:rsid w:val="00F723F4"/>
    <w:rsid w:val="00F72AF2"/>
    <w:rsid w:val="00F72CB7"/>
    <w:rsid w:val="00F74861"/>
    <w:rsid w:val="00F74F4A"/>
    <w:rsid w:val="00F753F6"/>
    <w:rsid w:val="00F757B5"/>
    <w:rsid w:val="00F75F95"/>
    <w:rsid w:val="00F761C5"/>
    <w:rsid w:val="00F76CF1"/>
    <w:rsid w:val="00F779DF"/>
    <w:rsid w:val="00F77C95"/>
    <w:rsid w:val="00F800DF"/>
    <w:rsid w:val="00F80548"/>
    <w:rsid w:val="00F81357"/>
    <w:rsid w:val="00F8216F"/>
    <w:rsid w:val="00F82992"/>
    <w:rsid w:val="00F82E13"/>
    <w:rsid w:val="00F8323C"/>
    <w:rsid w:val="00F8366B"/>
    <w:rsid w:val="00F86757"/>
    <w:rsid w:val="00F86CD0"/>
    <w:rsid w:val="00F87829"/>
    <w:rsid w:val="00F87D8F"/>
    <w:rsid w:val="00F87E35"/>
    <w:rsid w:val="00F906F4"/>
    <w:rsid w:val="00F90BB5"/>
    <w:rsid w:val="00F9111F"/>
    <w:rsid w:val="00F928F8"/>
    <w:rsid w:val="00F9357A"/>
    <w:rsid w:val="00F936E1"/>
    <w:rsid w:val="00F93913"/>
    <w:rsid w:val="00F94AA9"/>
    <w:rsid w:val="00F95D13"/>
    <w:rsid w:val="00F96E75"/>
    <w:rsid w:val="00F97288"/>
    <w:rsid w:val="00F97839"/>
    <w:rsid w:val="00FA06CE"/>
    <w:rsid w:val="00FA0C8A"/>
    <w:rsid w:val="00FA1353"/>
    <w:rsid w:val="00FA3067"/>
    <w:rsid w:val="00FA3546"/>
    <w:rsid w:val="00FA42D7"/>
    <w:rsid w:val="00FA4B48"/>
    <w:rsid w:val="00FA592A"/>
    <w:rsid w:val="00FA6488"/>
    <w:rsid w:val="00FA66AF"/>
    <w:rsid w:val="00FA71F7"/>
    <w:rsid w:val="00FB10B0"/>
    <w:rsid w:val="00FB1639"/>
    <w:rsid w:val="00FB1B93"/>
    <w:rsid w:val="00FB252E"/>
    <w:rsid w:val="00FB2E5C"/>
    <w:rsid w:val="00FB308C"/>
    <w:rsid w:val="00FB45C8"/>
    <w:rsid w:val="00FB5172"/>
    <w:rsid w:val="00FB5AE0"/>
    <w:rsid w:val="00FB5AF2"/>
    <w:rsid w:val="00FB64FB"/>
    <w:rsid w:val="00FB690C"/>
    <w:rsid w:val="00FB6D39"/>
    <w:rsid w:val="00FC0038"/>
    <w:rsid w:val="00FC0395"/>
    <w:rsid w:val="00FC054A"/>
    <w:rsid w:val="00FC08E7"/>
    <w:rsid w:val="00FC0AFC"/>
    <w:rsid w:val="00FC0C03"/>
    <w:rsid w:val="00FC12D6"/>
    <w:rsid w:val="00FC1ADE"/>
    <w:rsid w:val="00FC20CB"/>
    <w:rsid w:val="00FC28DB"/>
    <w:rsid w:val="00FC3563"/>
    <w:rsid w:val="00FC375A"/>
    <w:rsid w:val="00FC4033"/>
    <w:rsid w:val="00FC43EE"/>
    <w:rsid w:val="00FC6201"/>
    <w:rsid w:val="00FC65CE"/>
    <w:rsid w:val="00FC77E6"/>
    <w:rsid w:val="00FC7B3D"/>
    <w:rsid w:val="00FC7F14"/>
    <w:rsid w:val="00FD01F3"/>
    <w:rsid w:val="00FD1056"/>
    <w:rsid w:val="00FD13F3"/>
    <w:rsid w:val="00FD168C"/>
    <w:rsid w:val="00FD1D58"/>
    <w:rsid w:val="00FD2168"/>
    <w:rsid w:val="00FD24E1"/>
    <w:rsid w:val="00FD31CE"/>
    <w:rsid w:val="00FD3A0B"/>
    <w:rsid w:val="00FD3E2F"/>
    <w:rsid w:val="00FD3F5C"/>
    <w:rsid w:val="00FD45ED"/>
    <w:rsid w:val="00FD4831"/>
    <w:rsid w:val="00FD4B58"/>
    <w:rsid w:val="00FD552F"/>
    <w:rsid w:val="00FD5A0A"/>
    <w:rsid w:val="00FD5B72"/>
    <w:rsid w:val="00FD6305"/>
    <w:rsid w:val="00FD75A7"/>
    <w:rsid w:val="00FE0C7D"/>
    <w:rsid w:val="00FE0F10"/>
    <w:rsid w:val="00FE0FD2"/>
    <w:rsid w:val="00FE1EE2"/>
    <w:rsid w:val="00FE313A"/>
    <w:rsid w:val="00FE32F4"/>
    <w:rsid w:val="00FE33E2"/>
    <w:rsid w:val="00FE3ED5"/>
    <w:rsid w:val="00FE42D3"/>
    <w:rsid w:val="00FE46B6"/>
    <w:rsid w:val="00FE4C86"/>
    <w:rsid w:val="00FE4D32"/>
    <w:rsid w:val="00FE5C9D"/>
    <w:rsid w:val="00FE61D8"/>
    <w:rsid w:val="00FE6BE1"/>
    <w:rsid w:val="00FE6E57"/>
    <w:rsid w:val="00FE773E"/>
    <w:rsid w:val="00FE7EFE"/>
    <w:rsid w:val="00FF1424"/>
    <w:rsid w:val="00FF1944"/>
    <w:rsid w:val="00FF555D"/>
    <w:rsid w:val="00FF5B29"/>
    <w:rsid w:val="00FF75EF"/>
    <w:rsid w:val="00FF7673"/>
    <w:rsid w:val="00FF774C"/>
    <w:rsid w:val="00FF77F3"/>
    <w:rsid w:val="00FF7B72"/>
    <w:rsid w:val="00FF7CD6"/>
  </w:rsids>
  <m:mathPr>
    <m:mathFont m:val="Cambria Math"/>
    <m:brkBin m:val="before"/>
    <m:brkBinSub m:val="--"/>
    <m:smallFrac m:val="0"/>
    <m:dispDef/>
    <m:lMargin m:val="0"/>
    <m:rMargin m:val="0"/>
    <m:defJc m:val="centerGroup"/>
    <m:wrapIndent m:val="1440"/>
    <m:intLim m:val="subSup"/>
    <m:naryLim m:val="undOvr"/>
  </m:mathPr>
  <w:themeFontLang w:val="hu-HU"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97"/>
    <o:shapelayout v:ext="edit">
      <o:idmap v:ext="edit" data="2,3"/>
    </o:shapelayout>
  </w:shapeDefaults>
  <w:decimalSymbol w:val=","/>
  <w:listSeparator w:val=";"/>
  <w14:docId w14:val="39BC6734"/>
  <w14:defaultImageDpi w14:val="32767"/>
  <w15:chartTrackingRefBased/>
  <w15:docId w15:val="{D5871E67-1197-40A6-B2A7-150A55F9F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5C5A65"/>
    <w:pPr>
      <w:spacing w:after="120"/>
      <w:jc w:val="both"/>
    </w:pPr>
    <w:rPr>
      <w:rFonts w:ascii="Liberation Serif" w:hAnsi="Liberation Serif"/>
      <w:sz w:val="24"/>
      <w:szCs w:val="24"/>
    </w:rPr>
  </w:style>
  <w:style w:type="paragraph" w:styleId="Cmsor1">
    <w:name w:val="heading 1"/>
    <w:basedOn w:val="Norml"/>
    <w:next w:val="Norml"/>
    <w:autoRedefine/>
    <w:qFormat/>
    <w:rsid w:val="00101BFC"/>
    <w:pPr>
      <w:overflowPunct w:val="0"/>
      <w:autoSpaceDE w:val="0"/>
      <w:autoSpaceDN w:val="0"/>
      <w:adjustRightInd w:val="0"/>
      <w:spacing w:before="360" w:after="360"/>
      <w:jc w:val="center"/>
      <w:textAlignment w:val="baseline"/>
      <w:outlineLvl w:val="0"/>
    </w:pPr>
    <w:rPr>
      <w:b/>
      <w:caps/>
      <w:sz w:val="28"/>
      <w:szCs w:val="20"/>
    </w:rPr>
  </w:style>
  <w:style w:type="paragraph" w:styleId="Cmsor2">
    <w:name w:val="heading 2"/>
    <w:basedOn w:val="Norml"/>
    <w:next w:val="Norml"/>
    <w:qFormat/>
    <w:rsid w:val="00BF2F20"/>
    <w:pPr>
      <w:keepNext/>
      <w:spacing w:before="360" w:after="360"/>
      <w:jc w:val="center"/>
      <w:outlineLvl w:val="1"/>
    </w:pPr>
    <w:rPr>
      <w:rFonts w:cs="Arial"/>
      <w:b/>
      <w:bCs/>
      <w:iCs/>
      <w:smallCaps/>
      <w:sz w:val="28"/>
      <w:szCs w:val="28"/>
    </w:rPr>
  </w:style>
  <w:style w:type="paragraph" w:styleId="Cmsor3">
    <w:name w:val="heading 3"/>
    <w:basedOn w:val="Norml"/>
    <w:next w:val="Norml"/>
    <w:qFormat/>
    <w:rsid w:val="00B22753"/>
    <w:pPr>
      <w:keepNext/>
      <w:spacing w:before="240" w:after="240"/>
      <w:jc w:val="left"/>
      <w:outlineLvl w:val="2"/>
    </w:pPr>
    <w:rPr>
      <w:rFonts w:cs="Arial"/>
      <w:b/>
      <w:bCs/>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9A3EF2"/>
    <w:pPr>
      <w:tabs>
        <w:tab w:val="center" w:pos="3487"/>
        <w:tab w:val="right" w:pos="6974"/>
      </w:tabs>
      <w:spacing w:after="40"/>
    </w:pPr>
    <w:rPr>
      <w:sz w:val="20"/>
    </w:rPr>
  </w:style>
  <w:style w:type="character" w:styleId="Oldalszm">
    <w:name w:val="page number"/>
    <w:rsid w:val="009A3EF2"/>
    <w:rPr>
      <w:rFonts w:ascii="Liberation Serif" w:hAnsi="Liberation Serif"/>
    </w:rPr>
  </w:style>
  <w:style w:type="paragraph" w:styleId="llb">
    <w:name w:val="footer"/>
    <w:basedOn w:val="Norml"/>
    <w:link w:val="llbChar"/>
    <w:uiPriority w:val="99"/>
    <w:rsid w:val="00DE7CBD"/>
    <w:pPr>
      <w:spacing w:after="0"/>
    </w:pPr>
    <w:rPr>
      <w:sz w:val="20"/>
    </w:rPr>
  </w:style>
  <w:style w:type="paragraph" w:styleId="NormlWeb">
    <w:name w:val="Normal (Web)"/>
    <w:basedOn w:val="Norml"/>
    <w:uiPriority w:val="99"/>
    <w:rsid w:val="003D5EEC"/>
    <w:pPr>
      <w:spacing w:before="100" w:beforeAutospacing="1" w:after="100" w:afterAutospacing="1"/>
      <w:jc w:val="left"/>
    </w:pPr>
    <w:rPr>
      <w:rFonts w:ascii="Times New Roman" w:hAnsi="Times New Roman"/>
    </w:rPr>
  </w:style>
  <w:style w:type="paragraph" w:styleId="Lbjegyzetszveg">
    <w:name w:val="footnote text"/>
    <w:basedOn w:val="Norml"/>
    <w:link w:val="LbjegyzetszvegChar"/>
    <w:rsid w:val="00270898"/>
    <w:pPr>
      <w:spacing w:after="0" w:line="264" w:lineRule="auto"/>
      <w:ind w:left="198" w:hanging="198"/>
      <w:jc w:val="left"/>
    </w:pPr>
    <w:rPr>
      <w:sz w:val="18"/>
      <w:szCs w:val="20"/>
    </w:rPr>
  </w:style>
  <w:style w:type="character" w:customStyle="1" w:styleId="LbjegyzetszvegChar">
    <w:name w:val="Lábjegyzetszöveg Char"/>
    <w:link w:val="Lbjegyzetszveg"/>
    <w:rsid w:val="00270898"/>
    <w:rPr>
      <w:rFonts w:ascii="Liberation Serif" w:hAnsi="Liberation Serif"/>
      <w:sz w:val="18"/>
    </w:rPr>
  </w:style>
  <w:style w:type="character" w:styleId="Lbjegyzet-hivatkozs">
    <w:name w:val="footnote reference"/>
    <w:rsid w:val="009A3EF2"/>
    <w:rPr>
      <w:rFonts w:ascii="Liberation Serif" w:hAnsi="Liberation Serif"/>
      <w:vertAlign w:val="superscript"/>
    </w:rPr>
  </w:style>
  <w:style w:type="character" w:styleId="Hiperhivatkozs">
    <w:name w:val="Hyperlink"/>
    <w:rsid w:val="009A3EF2"/>
    <w:rPr>
      <w:rFonts w:ascii="Liberation Serif" w:hAnsi="Liberation Serif"/>
      <w:color w:val="0563C1"/>
      <w:u w:val="single"/>
    </w:rPr>
  </w:style>
  <w:style w:type="character" w:customStyle="1" w:styleId="Feloldatlanmegemlts1">
    <w:name w:val="Feloldatlan megemlítés1"/>
    <w:uiPriority w:val="99"/>
    <w:semiHidden/>
    <w:unhideWhenUsed/>
    <w:rsid w:val="00081142"/>
    <w:rPr>
      <w:color w:val="605E5C"/>
      <w:shd w:val="clear" w:color="auto" w:fill="E1DFDD"/>
    </w:rPr>
  </w:style>
  <w:style w:type="character" w:styleId="Mrltotthiperhivatkozs">
    <w:name w:val="FollowedHyperlink"/>
    <w:rsid w:val="009A3EF2"/>
    <w:rPr>
      <w:rFonts w:ascii="Liberation Serif" w:hAnsi="Liberation Serif"/>
      <w:color w:val="954F72"/>
      <w:u w:val="single"/>
    </w:rPr>
  </w:style>
  <w:style w:type="paragraph" w:styleId="Cm">
    <w:name w:val="Title"/>
    <w:basedOn w:val="Norml"/>
    <w:next w:val="Norml"/>
    <w:link w:val="CmChar"/>
    <w:qFormat/>
    <w:rsid w:val="00D92904"/>
    <w:pPr>
      <w:spacing w:before="240" w:after="60"/>
      <w:jc w:val="center"/>
      <w:outlineLvl w:val="0"/>
    </w:pPr>
    <w:rPr>
      <w:rFonts w:ascii="Calibri Light" w:eastAsia="PMingLiU" w:hAnsi="Calibri Light"/>
      <w:b/>
      <w:bCs/>
      <w:kern w:val="28"/>
      <w:sz w:val="32"/>
      <w:szCs w:val="32"/>
    </w:rPr>
  </w:style>
  <w:style w:type="character" w:customStyle="1" w:styleId="CmChar">
    <w:name w:val="Cím Char"/>
    <w:link w:val="Cm"/>
    <w:rsid w:val="00D92904"/>
    <w:rPr>
      <w:rFonts w:ascii="Calibri Light" w:eastAsia="PMingLiU" w:hAnsi="Calibri Light" w:cs="Times New Roman"/>
      <w:b/>
      <w:bCs/>
      <w:kern w:val="28"/>
      <w:sz w:val="32"/>
      <w:szCs w:val="32"/>
      <w:lang w:eastAsia="hu-HU"/>
    </w:rPr>
  </w:style>
  <w:style w:type="paragraph" w:styleId="Normlbehzs">
    <w:name w:val="Normal Indent"/>
    <w:basedOn w:val="Norml"/>
    <w:unhideWhenUsed/>
    <w:rsid w:val="000E26EF"/>
    <w:pPr>
      <w:overflowPunct w:val="0"/>
      <w:autoSpaceDE w:val="0"/>
      <w:autoSpaceDN w:val="0"/>
      <w:adjustRightInd w:val="0"/>
      <w:ind w:left="709"/>
    </w:pPr>
    <w:rPr>
      <w:sz w:val="22"/>
      <w:szCs w:val="20"/>
      <w:lang w:val="en-GB"/>
    </w:rPr>
  </w:style>
  <w:style w:type="paragraph" w:styleId="Alcm">
    <w:name w:val="Subtitle"/>
    <w:basedOn w:val="Norml"/>
    <w:next w:val="Norml"/>
    <w:link w:val="AlcmChar"/>
    <w:qFormat/>
    <w:rsid w:val="009A3EF2"/>
    <w:pPr>
      <w:jc w:val="center"/>
      <w:outlineLvl w:val="1"/>
    </w:pPr>
    <w:rPr>
      <w:rFonts w:eastAsia="PMingLiU"/>
      <w:b/>
    </w:rPr>
  </w:style>
  <w:style w:type="character" w:customStyle="1" w:styleId="AlcmChar">
    <w:name w:val="Alcím Char"/>
    <w:link w:val="Alcm"/>
    <w:rsid w:val="009A3EF2"/>
    <w:rPr>
      <w:rFonts w:ascii="Liberation Serif" w:eastAsia="PMingLiU" w:hAnsi="Liberation Serif"/>
      <w:b/>
      <w:sz w:val="24"/>
      <w:szCs w:val="24"/>
    </w:rPr>
  </w:style>
  <w:style w:type="paragraph" w:customStyle="1" w:styleId="Default">
    <w:name w:val="Default"/>
    <w:rsid w:val="00A402C2"/>
    <w:pPr>
      <w:autoSpaceDE w:val="0"/>
      <w:autoSpaceDN w:val="0"/>
      <w:adjustRightInd w:val="0"/>
    </w:pPr>
    <w:rPr>
      <w:rFonts w:ascii="Garamond" w:hAnsi="Garamond" w:cs="Garamond"/>
      <w:color w:val="000000"/>
      <w:sz w:val="24"/>
      <w:szCs w:val="24"/>
      <w:lang w:eastAsia="zh-TW"/>
    </w:rPr>
  </w:style>
  <w:style w:type="paragraph" w:customStyle="1" w:styleId="afilocim1">
    <w:name w:val="afilo_cim_1"/>
    <w:basedOn w:val="Norml"/>
    <w:link w:val="afilocim1Char"/>
    <w:qFormat/>
    <w:rsid w:val="009277A7"/>
    <w:pPr>
      <w:pageBreakBefore/>
      <w:spacing w:before="720" w:after="720"/>
      <w:jc w:val="center"/>
    </w:pPr>
    <w:rPr>
      <w:b/>
      <w:bCs/>
      <w:sz w:val="28"/>
      <w:szCs w:val="20"/>
    </w:rPr>
  </w:style>
  <w:style w:type="character" w:customStyle="1" w:styleId="afilocim1Char">
    <w:name w:val="afilo_cim_1 Char"/>
    <w:link w:val="afilocim1"/>
    <w:rsid w:val="009277A7"/>
    <w:rPr>
      <w:rFonts w:ascii="Liberation Serif" w:hAnsi="Liberation Serif"/>
      <w:b/>
      <w:bCs/>
      <w:sz w:val="28"/>
      <w:lang w:eastAsia="hu-HU"/>
    </w:rPr>
  </w:style>
  <w:style w:type="paragraph" w:customStyle="1" w:styleId="afilocim1alcim">
    <w:name w:val="afilo_cim_1alcim"/>
    <w:link w:val="afilocim1alcimChar"/>
    <w:qFormat/>
    <w:rsid w:val="009A3EF2"/>
    <w:pPr>
      <w:spacing w:after="360"/>
      <w:jc w:val="center"/>
    </w:pPr>
    <w:rPr>
      <w:rFonts w:ascii="Liberation Serif" w:eastAsia="PMingLiU" w:hAnsi="Liberation Serif"/>
      <w:b/>
      <w:sz w:val="24"/>
      <w:szCs w:val="24"/>
    </w:rPr>
  </w:style>
  <w:style w:type="paragraph" w:customStyle="1" w:styleId="afiloszovtzs">
    <w:name w:val="afilo_szov_tzs"/>
    <w:link w:val="afiloszovtzsChar"/>
    <w:qFormat/>
    <w:rsid w:val="00A53F1F"/>
    <w:pPr>
      <w:spacing w:after="60" w:line="252" w:lineRule="auto"/>
      <w:jc w:val="both"/>
    </w:pPr>
    <w:rPr>
      <w:rFonts w:ascii="Liberation Serif" w:hAnsi="Liberation Serif"/>
      <w:sz w:val="22"/>
      <w:szCs w:val="24"/>
    </w:rPr>
  </w:style>
  <w:style w:type="character" w:customStyle="1" w:styleId="afilocim1alcimChar">
    <w:name w:val="afilo_cim_1alcim Char"/>
    <w:link w:val="afilocim1alcim"/>
    <w:rsid w:val="009A3EF2"/>
    <w:rPr>
      <w:rFonts w:ascii="Liberation Serif" w:eastAsia="PMingLiU" w:hAnsi="Liberation Serif"/>
      <w:b/>
      <w:sz w:val="24"/>
      <w:szCs w:val="24"/>
    </w:rPr>
  </w:style>
  <w:style w:type="paragraph" w:customStyle="1" w:styleId="afiloszovapro">
    <w:name w:val="afilo_szov_apro"/>
    <w:link w:val="afiloszovaproChar"/>
    <w:qFormat/>
    <w:rsid w:val="001F3CA5"/>
    <w:pPr>
      <w:spacing w:after="60" w:line="252" w:lineRule="auto"/>
      <w:ind w:left="284"/>
      <w:jc w:val="both"/>
    </w:pPr>
    <w:rPr>
      <w:rFonts w:ascii="Liberation Sans Narrow" w:hAnsi="Liberation Sans Narrow"/>
      <w:szCs w:val="22"/>
    </w:rPr>
  </w:style>
  <w:style w:type="character" w:customStyle="1" w:styleId="afiloszovtzsChar">
    <w:name w:val="afilo_szov_tzs Char"/>
    <w:link w:val="afiloszovtzs"/>
    <w:rsid w:val="00A53F1F"/>
    <w:rPr>
      <w:rFonts w:ascii="Liberation Serif" w:hAnsi="Liberation Serif"/>
      <w:sz w:val="22"/>
      <w:szCs w:val="24"/>
    </w:rPr>
  </w:style>
  <w:style w:type="paragraph" w:customStyle="1" w:styleId="afilocim11">
    <w:name w:val="afilo_cim_1.1"/>
    <w:basedOn w:val="afilocim1"/>
    <w:link w:val="afilocim11Char"/>
    <w:qFormat/>
    <w:rsid w:val="0021503C"/>
  </w:style>
  <w:style w:type="character" w:customStyle="1" w:styleId="afiloszovaproChar">
    <w:name w:val="afilo_szov_apro Char"/>
    <w:link w:val="afiloszovapro"/>
    <w:rsid w:val="001F3CA5"/>
    <w:rPr>
      <w:rFonts w:ascii="Liberation Sans Narrow" w:hAnsi="Liberation Sans Narrow"/>
      <w:szCs w:val="22"/>
      <w:lang w:eastAsia="hu-HU"/>
    </w:rPr>
  </w:style>
  <w:style w:type="paragraph" w:customStyle="1" w:styleId="afilocim11n">
    <w:name w:val="afilo_cim_1.1n"/>
    <w:basedOn w:val="afilocim11"/>
    <w:link w:val="afilocim11nChar"/>
    <w:qFormat/>
    <w:rsid w:val="009277A7"/>
    <w:pPr>
      <w:pageBreakBefore w:val="0"/>
      <w:spacing w:before="360" w:after="360"/>
      <w:jc w:val="left"/>
    </w:pPr>
    <w:rPr>
      <w:smallCaps/>
      <w:sz w:val="24"/>
    </w:rPr>
  </w:style>
  <w:style w:type="paragraph" w:customStyle="1" w:styleId="afilocim11n1">
    <w:name w:val="afilo_cim_1.1n.1"/>
    <w:link w:val="afilocim11n1Char"/>
    <w:qFormat/>
    <w:rsid w:val="009A3EF2"/>
    <w:pPr>
      <w:keepNext/>
      <w:spacing w:before="240" w:after="240"/>
    </w:pPr>
    <w:rPr>
      <w:rFonts w:ascii="Liberation Serif" w:hAnsi="Liberation Serif" w:cs="Arial"/>
      <w:b/>
      <w:bCs/>
      <w:sz w:val="22"/>
      <w:szCs w:val="26"/>
    </w:rPr>
  </w:style>
  <w:style w:type="character" w:customStyle="1" w:styleId="afilocim11Char">
    <w:name w:val="afilo_cim_1.1 Char"/>
    <w:link w:val="afilocim11"/>
    <w:rsid w:val="0021503C"/>
    <w:rPr>
      <w:rFonts w:ascii="Minion Pro" w:hAnsi="Minion Pro"/>
      <w:b/>
      <w:bCs/>
      <w:caps/>
      <w:sz w:val="28"/>
      <w:lang w:eastAsia="hu-HU"/>
    </w:rPr>
  </w:style>
  <w:style w:type="character" w:customStyle="1" w:styleId="afilocim11nChar">
    <w:name w:val="afilo_cim_1.1n Char"/>
    <w:link w:val="afilocim11n"/>
    <w:rsid w:val="009277A7"/>
    <w:rPr>
      <w:rFonts w:ascii="Liberation Serif" w:hAnsi="Liberation Serif"/>
      <w:b/>
      <w:bCs/>
      <w:smallCaps/>
      <w:sz w:val="24"/>
      <w:lang w:eastAsia="hu-HU"/>
    </w:rPr>
  </w:style>
  <w:style w:type="paragraph" w:customStyle="1" w:styleId="afiloirodalom">
    <w:name w:val="afilo_irodalom"/>
    <w:basedOn w:val="Norml"/>
    <w:link w:val="afiloirodalomChar"/>
    <w:qFormat/>
    <w:rsid w:val="00711A94"/>
    <w:pPr>
      <w:spacing w:after="60" w:line="252" w:lineRule="auto"/>
      <w:ind w:left="567" w:hanging="283"/>
      <w:jc w:val="left"/>
    </w:pPr>
    <w:rPr>
      <w:sz w:val="19"/>
      <w:szCs w:val="20"/>
    </w:rPr>
  </w:style>
  <w:style w:type="character" w:customStyle="1" w:styleId="afilocim11n1Char">
    <w:name w:val="afilo_cim_1.1n.1 Char"/>
    <w:link w:val="afilocim11n1"/>
    <w:rsid w:val="009A3EF2"/>
    <w:rPr>
      <w:rFonts w:ascii="Liberation Serif" w:hAnsi="Liberation Serif" w:cs="Arial"/>
      <w:b/>
      <w:bCs/>
      <w:sz w:val="22"/>
      <w:szCs w:val="26"/>
    </w:rPr>
  </w:style>
  <w:style w:type="paragraph" w:customStyle="1" w:styleId="afilocim0">
    <w:name w:val="afilo_cim_0"/>
    <w:link w:val="afilocim0Char"/>
    <w:qFormat/>
    <w:rsid w:val="009A3EF2"/>
    <w:pPr>
      <w:spacing w:before="480" w:after="480"/>
      <w:jc w:val="center"/>
      <w:outlineLvl w:val="0"/>
    </w:pPr>
    <w:rPr>
      <w:rFonts w:ascii="Liberation Serif" w:eastAsia="PMingLiU" w:hAnsi="Liberation Serif"/>
      <w:b/>
      <w:bCs/>
      <w:caps/>
      <w:kern w:val="28"/>
      <w:sz w:val="40"/>
      <w:szCs w:val="32"/>
    </w:rPr>
  </w:style>
  <w:style w:type="character" w:customStyle="1" w:styleId="afiloirodalomChar">
    <w:name w:val="afilo_irodalom Char"/>
    <w:link w:val="afiloirodalom"/>
    <w:rsid w:val="00711A94"/>
    <w:rPr>
      <w:rFonts w:ascii="Liberation Serif" w:hAnsi="Liberation Serif"/>
      <w:sz w:val="19"/>
    </w:rPr>
  </w:style>
  <w:style w:type="paragraph" w:customStyle="1" w:styleId="afiloszovtzskep">
    <w:name w:val="afilo_szov_tzs_kep"/>
    <w:basedOn w:val="afiloszovtzs"/>
    <w:link w:val="afiloszovtzskepChar"/>
    <w:rsid w:val="002B4271"/>
    <w:pPr>
      <w:spacing w:after="0"/>
      <w:jc w:val="center"/>
    </w:pPr>
    <w:rPr>
      <w:smallCaps/>
      <w:sz w:val="20"/>
      <w:szCs w:val="20"/>
    </w:rPr>
  </w:style>
  <w:style w:type="character" w:customStyle="1" w:styleId="afilocim0Char">
    <w:name w:val="afilo_cim_0 Char"/>
    <w:link w:val="afilocim0"/>
    <w:rsid w:val="009A3EF2"/>
    <w:rPr>
      <w:rFonts w:ascii="Liberation Serif" w:eastAsia="PMingLiU" w:hAnsi="Liberation Serif"/>
      <w:b/>
      <w:bCs/>
      <w:caps/>
      <w:kern w:val="28"/>
      <w:sz w:val="40"/>
      <w:szCs w:val="32"/>
    </w:rPr>
  </w:style>
  <w:style w:type="paragraph" w:customStyle="1" w:styleId="afiloszovtzsabc">
    <w:name w:val="afilo_szov_tzs_abc"/>
    <w:basedOn w:val="afiloszovtzs"/>
    <w:rsid w:val="00D86935"/>
    <w:pPr>
      <w:spacing w:after="0"/>
      <w:ind w:left="284" w:hanging="284"/>
    </w:pPr>
    <w:rPr>
      <w:szCs w:val="20"/>
    </w:rPr>
  </w:style>
  <w:style w:type="character" w:customStyle="1" w:styleId="afiloszovtzskepChar">
    <w:name w:val="afilo_szov_tzs_kep Char"/>
    <w:link w:val="afiloszovtzskep"/>
    <w:rsid w:val="002B4271"/>
    <w:rPr>
      <w:rFonts w:ascii="Liberation Serif" w:hAnsi="Liberation Serif"/>
      <w:smallCaps/>
    </w:rPr>
  </w:style>
  <w:style w:type="character" w:customStyle="1" w:styleId="Feloldatlanmegemlts2">
    <w:name w:val="Feloldatlan megemlítés2"/>
    <w:uiPriority w:val="99"/>
    <w:semiHidden/>
    <w:unhideWhenUsed/>
    <w:rsid w:val="000E1BC7"/>
    <w:rPr>
      <w:color w:val="605E5C"/>
      <w:shd w:val="clear" w:color="auto" w:fill="E1DFDD"/>
    </w:rPr>
  </w:style>
  <w:style w:type="character" w:customStyle="1" w:styleId="Feloldatlanmegemlts3">
    <w:name w:val="Feloldatlan megemlítés3"/>
    <w:uiPriority w:val="99"/>
    <w:semiHidden/>
    <w:unhideWhenUsed/>
    <w:rsid w:val="004E021A"/>
    <w:rPr>
      <w:color w:val="605E5C"/>
      <w:shd w:val="clear" w:color="auto" w:fill="E1DFDD"/>
    </w:rPr>
  </w:style>
  <w:style w:type="paragraph" w:customStyle="1" w:styleId="afilocim0k">
    <w:name w:val="afilo_cim_0k"/>
    <w:basedOn w:val="afilocim0"/>
    <w:qFormat/>
    <w:rsid w:val="0021503C"/>
    <w:pPr>
      <w:spacing w:before="0" w:after="0"/>
    </w:pPr>
    <w:rPr>
      <w:b w:val="0"/>
      <w:bCs w:val="0"/>
      <w:caps w:val="0"/>
      <w:sz w:val="28"/>
      <w:szCs w:val="22"/>
    </w:rPr>
  </w:style>
  <w:style w:type="paragraph" w:customStyle="1" w:styleId="StlusDefault14ptKzprezrt">
    <w:name w:val="Stílus Default + 14 pt Középre zárt"/>
    <w:basedOn w:val="Default"/>
    <w:rsid w:val="00421158"/>
    <w:pPr>
      <w:jc w:val="center"/>
    </w:pPr>
    <w:rPr>
      <w:rFonts w:ascii="Minion Pro" w:hAnsi="Minion Pro" w:cs="Times New Roman"/>
      <w:sz w:val="28"/>
      <w:szCs w:val="20"/>
    </w:rPr>
  </w:style>
  <w:style w:type="character" w:customStyle="1" w:styleId="llbChar">
    <w:name w:val="Élőláb Char"/>
    <w:link w:val="llb"/>
    <w:uiPriority w:val="99"/>
    <w:rsid w:val="00DE7CBD"/>
    <w:rPr>
      <w:rFonts w:ascii="Liberation Serif" w:hAnsi="Liberation Serif"/>
      <w:szCs w:val="24"/>
    </w:rPr>
  </w:style>
  <w:style w:type="paragraph" w:styleId="Jegyzetszveg">
    <w:name w:val="annotation text"/>
    <w:basedOn w:val="Norml"/>
    <w:link w:val="JegyzetszvegChar"/>
    <w:rsid w:val="009A3EF2"/>
    <w:rPr>
      <w:sz w:val="20"/>
      <w:szCs w:val="20"/>
    </w:rPr>
  </w:style>
  <w:style w:type="character" w:customStyle="1" w:styleId="JegyzetszvegChar">
    <w:name w:val="Jegyzetszöveg Char"/>
    <w:link w:val="Jegyzetszveg"/>
    <w:rsid w:val="009A3EF2"/>
    <w:rPr>
      <w:rFonts w:ascii="Liberation Serif" w:hAnsi="Liberation Serif"/>
    </w:rPr>
  </w:style>
  <w:style w:type="paragraph" w:styleId="Megjegyzstrgya">
    <w:name w:val="annotation subject"/>
    <w:basedOn w:val="Jegyzetszveg"/>
    <w:next w:val="Jegyzetszveg"/>
    <w:link w:val="MegjegyzstrgyaChar"/>
    <w:uiPriority w:val="99"/>
    <w:unhideWhenUsed/>
    <w:rsid w:val="004055B3"/>
    <w:pPr>
      <w:spacing w:after="160"/>
      <w:jc w:val="left"/>
    </w:pPr>
    <w:rPr>
      <w:rFonts w:ascii="Calibri" w:eastAsia="Calibri" w:hAnsi="Calibri"/>
      <w:b/>
      <w:bCs/>
      <w:lang w:eastAsia="en-US"/>
    </w:rPr>
  </w:style>
  <w:style w:type="character" w:customStyle="1" w:styleId="MegjegyzstrgyaChar">
    <w:name w:val="Megjegyzés tárgya Char"/>
    <w:link w:val="Megjegyzstrgya"/>
    <w:uiPriority w:val="99"/>
    <w:rsid w:val="004055B3"/>
    <w:rPr>
      <w:rFonts w:ascii="Calibri" w:eastAsia="Calibri" w:hAnsi="Calibri"/>
      <w:b/>
      <w:bCs/>
      <w:lang w:eastAsia="en-US"/>
    </w:rPr>
  </w:style>
  <w:style w:type="paragraph" w:customStyle="1" w:styleId="kiscimoldal">
    <w:name w:val="kiscimoldal"/>
    <w:qFormat/>
    <w:rsid w:val="009A3EF2"/>
    <w:pPr>
      <w:jc w:val="center"/>
    </w:pPr>
    <w:rPr>
      <w:rFonts w:ascii="Liberation Serif" w:hAnsi="Liberation Serif"/>
    </w:rPr>
  </w:style>
  <w:style w:type="paragraph" w:styleId="Buborkszveg">
    <w:name w:val="Balloon Text"/>
    <w:basedOn w:val="Norml"/>
    <w:link w:val="BuborkszvegChar"/>
    <w:semiHidden/>
    <w:unhideWhenUsed/>
    <w:rsid w:val="00732411"/>
    <w:pPr>
      <w:spacing w:after="0"/>
    </w:pPr>
    <w:rPr>
      <w:rFonts w:ascii="Segoe UI" w:hAnsi="Segoe UI" w:cs="Segoe UI"/>
      <w:sz w:val="18"/>
      <w:szCs w:val="18"/>
    </w:rPr>
  </w:style>
  <w:style w:type="character" w:customStyle="1" w:styleId="BuborkszvegChar">
    <w:name w:val="Buborékszöveg Char"/>
    <w:link w:val="Buborkszveg"/>
    <w:semiHidden/>
    <w:rsid w:val="00732411"/>
    <w:rPr>
      <w:rFonts w:ascii="Segoe UI" w:hAnsi="Segoe UI" w:cs="Segoe UI"/>
      <w:sz w:val="18"/>
      <w:szCs w:val="18"/>
      <w:lang w:eastAsia="hu-HU"/>
    </w:rPr>
  </w:style>
  <w:style w:type="paragraph" w:customStyle="1" w:styleId="fejlecvonal">
    <w:name w:val="fejlecvonal"/>
    <w:basedOn w:val="Norml"/>
    <w:qFormat/>
    <w:rsid w:val="009A3EF2"/>
    <w:pPr>
      <w:tabs>
        <w:tab w:val="right" w:leader="hyphen" w:pos="6974"/>
      </w:tabs>
      <w:spacing w:after="0"/>
    </w:pPr>
    <w:rPr>
      <w:sz w:val="6"/>
    </w:rPr>
  </w:style>
  <w:style w:type="paragraph" w:customStyle="1" w:styleId="afiloszovaprovers">
    <w:name w:val="afilo_szov_apro (vers)"/>
    <w:basedOn w:val="afiloszovapro"/>
    <w:rsid w:val="008519BD"/>
    <w:pPr>
      <w:spacing w:after="40" w:line="240" w:lineRule="auto"/>
      <w:ind w:left="567"/>
    </w:pPr>
    <w:rPr>
      <w:szCs w:val="20"/>
    </w:rPr>
  </w:style>
  <w:style w:type="character" w:styleId="Jegyzethivatkozs">
    <w:name w:val="annotation reference"/>
    <w:rsid w:val="00A07B4E"/>
    <w:rPr>
      <w:sz w:val="16"/>
      <w:szCs w:val="16"/>
    </w:rPr>
  </w:style>
  <w:style w:type="paragraph" w:styleId="Vltozat">
    <w:name w:val="Revision"/>
    <w:hidden/>
    <w:uiPriority w:val="99"/>
    <w:semiHidden/>
    <w:rsid w:val="00311336"/>
    <w:rPr>
      <w:rFonts w:ascii="Liberation Serif" w:hAnsi="Liberation Serif"/>
      <w:sz w:val="24"/>
      <w:szCs w:val="24"/>
    </w:rPr>
  </w:style>
  <w:style w:type="paragraph" w:styleId="Vgjegyzetszvege">
    <w:name w:val="endnote text"/>
    <w:basedOn w:val="Norml"/>
    <w:link w:val="VgjegyzetszvegeChar"/>
    <w:rsid w:val="004160B8"/>
    <w:rPr>
      <w:sz w:val="20"/>
      <w:szCs w:val="20"/>
    </w:rPr>
  </w:style>
  <w:style w:type="character" w:customStyle="1" w:styleId="VgjegyzetszvegeChar">
    <w:name w:val="Végjegyzet szövege Char"/>
    <w:link w:val="Vgjegyzetszvege"/>
    <w:rsid w:val="004160B8"/>
    <w:rPr>
      <w:rFonts w:ascii="Liberation Serif" w:hAnsi="Liberation Serif"/>
      <w:lang w:eastAsia="hu-HU"/>
    </w:rPr>
  </w:style>
  <w:style w:type="character" w:styleId="Vgjegyzet-hivatkozs">
    <w:name w:val="endnote reference"/>
    <w:rsid w:val="004160B8"/>
    <w:rPr>
      <w:vertAlign w:val="superscript"/>
    </w:rPr>
  </w:style>
  <w:style w:type="paragraph" w:customStyle="1" w:styleId="Vgjegyzetcm">
    <w:name w:val="Végjegyzetcím"/>
    <w:basedOn w:val="Vgjegyzetszvege"/>
    <w:link w:val="VgjegyzetcmChar"/>
    <w:qFormat/>
    <w:rsid w:val="0018268C"/>
    <w:pPr>
      <w:spacing w:after="0"/>
      <w:ind w:left="426" w:hanging="426"/>
      <w:jc w:val="left"/>
    </w:pPr>
    <w:rPr>
      <w:smallCaps/>
      <w:sz w:val="24"/>
    </w:rPr>
  </w:style>
  <w:style w:type="character" w:customStyle="1" w:styleId="VgjegyzetcmChar">
    <w:name w:val="Végjegyzetcím Char"/>
    <w:link w:val="Vgjegyzetcm"/>
    <w:rsid w:val="0018268C"/>
    <w:rPr>
      <w:rFonts w:ascii="Liberation Serif" w:hAnsi="Liberation Serif"/>
      <w:smallCaps/>
      <w:sz w:val="24"/>
    </w:rPr>
  </w:style>
  <w:style w:type="character" w:customStyle="1" w:styleId="Feloldatlanmegemlts4">
    <w:name w:val="Feloldatlan megemlítés4"/>
    <w:uiPriority w:val="99"/>
    <w:semiHidden/>
    <w:unhideWhenUsed/>
    <w:rsid w:val="00B46AE5"/>
    <w:rPr>
      <w:color w:val="605E5C"/>
      <w:shd w:val="clear" w:color="auto" w:fill="E1DFDD"/>
    </w:rPr>
  </w:style>
  <w:style w:type="paragraph" w:customStyle="1" w:styleId="Lbjegyzetszvegabc">
    <w:name w:val="Lábjegyzetszöveg_abc"/>
    <w:basedOn w:val="Lbjegyzetszveg"/>
    <w:link w:val="LbjegyzetszvegabcChar"/>
    <w:qFormat/>
    <w:rsid w:val="00E16039"/>
    <w:pPr>
      <w:jc w:val="both"/>
    </w:pPr>
  </w:style>
  <w:style w:type="character" w:customStyle="1" w:styleId="LbjegyzetszvegabcChar">
    <w:name w:val="Lábjegyzetszöveg_abc Char"/>
    <w:link w:val="Lbjegyzetszvegabc"/>
    <w:rsid w:val="00E16039"/>
    <w:rPr>
      <w:rFonts w:ascii="Liberation Serif" w:hAnsi="Liberation Serif"/>
      <w:sz w:val="18"/>
      <w:lang w:eastAsia="hu-HU"/>
    </w:rPr>
  </w:style>
  <w:style w:type="paragraph" w:customStyle="1" w:styleId="TartalomI">
    <w:name w:val="Tartalom_I"/>
    <w:link w:val="TartalomIChar"/>
    <w:qFormat/>
    <w:rsid w:val="00C319BD"/>
    <w:pPr>
      <w:tabs>
        <w:tab w:val="left" w:pos="284"/>
        <w:tab w:val="left" w:pos="426"/>
        <w:tab w:val="left" w:pos="567"/>
        <w:tab w:val="left" w:pos="709"/>
        <w:tab w:val="left" w:pos="851"/>
        <w:tab w:val="left" w:pos="993"/>
        <w:tab w:val="left" w:pos="1134"/>
        <w:tab w:val="left" w:pos="1276"/>
        <w:tab w:val="left" w:pos="1418"/>
        <w:tab w:val="left" w:pos="1560"/>
        <w:tab w:val="left" w:pos="1701"/>
        <w:tab w:val="left" w:pos="1843"/>
        <w:tab w:val="left" w:pos="1985"/>
        <w:tab w:val="left" w:pos="2127"/>
        <w:tab w:val="left" w:pos="2268"/>
        <w:tab w:val="left" w:pos="2410"/>
        <w:tab w:val="left" w:pos="2552"/>
        <w:tab w:val="left" w:pos="2694"/>
        <w:tab w:val="left" w:pos="2835"/>
        <w:tab w:val="left" w:pos="2977"/>
        <w:tab w:val="left" w:pos="3119"/>
        <w:tab w:val="left" w:pos="3261"/>
        <w:tab w:val="left" w:pos="3402"/>
        <w:tab w:val="left" w:pos="3544"/>
        <w:tab w:val="left" w:pos="3686"/>
        <w:tab w:val="left" w:pos="3828"/>
        <w:tab w:val="left" w:pos="3969"/>
        <w:tab w:val="left" w:pos="4111"/>
        <w:tab w:val="left" w:pos="4253"/>
        <w:tab w:val="left" w:pos="4395"/>
        <w:tab w:val="left" w:pos="4536"/>
        <w:tab w:val="left" w:pos="4678"/>
        <w:tab w:val="left" w:pos="4820"/>
        <w:tab w:val="left" w:pos="4962"/>
        <w:tab w:val="left" w:pos="5103"/>
        <w:tab w:val="left" w:pos="5245"/>
        <w:tab w:val="left" w:pos="5387"/>
        <w:tab w:val="left" w:pos="5529"/>
        <w:tab w:val="left" w:pos="5670"/>
        <w:tab w:val="left" w:pos="5812"/>
        <w:tab w:val="left" w:pos="5954"/>
        <w:tab w:val="left" w:pos="6096"/>
        <w:tab w:val="left" w:pos="6237"/>
        <w:tab w:val="left" w:pos="6379"/>
        <w:tab w:val="left" w:pos="6521"/>
        <w:tab w:val="left" w:pos="6663"/>
        <w:tab w:val="right" w:pos="6946"/>
      </w:tabs>
      <w:spacing w:line="252" w:lineRule="auto"/>
    </w:pPr>
    <w:rPr>
      <w:rFonts w:ascii="Liberation Serif" w:hAnsi="Liberation Serif"/>
      <w:b/>
      <w:bCs/>
    </w:rPr>
  </w:style>
  <w:style w:type="paragraph" w:customStyle="1" w:styleId="TartalomI1">
    <w:name w:val="Tartalom_I.1"/>
    <w:basedOn w:val="TartalomI"/>
    <w:link w:val="TartalomI1Char"/>
    <w:qFormat/>
    <w:rsid w:val="00E77F50"/>
    <w:pPr>
      <w:ind w:left="284"/>
    </w:pPr>
  </w:style>
  <w:style w:type="character" w:customStyle="1" w:styleId="TartalomIChar">
    <w:name w:val="Tartalom_I Char"/>
    <w:link w:val="TartalomI"/>
    <w:rsid w:val="00C319BD"/>
    <w:rPr>
      <w:rFonts w:ascii="Liberation Serif" w:hAnsi="Liberation Serif"/>
      <w:b/>
      <w:bCs/>
    </w:rPr>
  </w:style>
  <w:style w:type="paragraph" w:customStyle="1" w:styleId="TartalomI11">
    <w:name w:val="Tartalom_I.11"/>
    <w:basedOn w:val="TartalomI1"/>
    <w:link w:val="TartalomI11Char"/>
    <w:qFormat/>
    <w:rsid w:val="00682BFB"/>
    <w:pPr>
      <w:ind w:left="567"/>
    </w:pPr>
    <w:rPr>
      <w:b w:val="0"/>
      <w:bCs w:val="0"/>
    </w:rPr>
  </w:style>
  <w:style w:type="character" w:customStyle="1" w:styleId="TartalomI1Char">
    <w:name w:val="Tartalom_I.1 Char"/>
    <w:link w:val="TartalomI1"/>
    <w:rsid w:val="00E77F50"/>
    <w:rPr>
      <w:rFonts w:ascii="Liberation Serif" w:hAnsi="Liberation Serif"/>
      <w:b/>
      <w:bCs/>
    </w:rPr>
  </w:style>
  <w:style w:type="paragraph" w:customStyle="1" w:styleId="TartalomI111">
    <w:name w:val="Tartalom_I.11.1"/>
    <w:basedOn w:val="TartalomI11"/>
    <w:link w:val="TartalomI111Char"/>
    <w:qFormat/>
    <w:rsid w:val="00682BFB"/>
    <w:pPr>
      <w:tabs>
        <w:tab w:val="clear" w:pos="284"/>
        <w:tab w:val="clear" w:pos="426"/>
        <w:tab w:val="clear" w:pos="567"/>
        <w:tab w:val="clear" w:pos="709"/>
        <w:tab w:val="clear" w:pos="851"/>
      </w:tabs>
      <w:ind w:left="851"/>
    </w:pPr>
  </w:style>
  <w:style w:type="paragraph" w:customStyle="1" w:styleId="TartalomIVI">
    <w:name w:val="Tartalom_I (VI.)"/>
    <w:basedOn w:val="TartalomI"/>
    <w:qFormat/>
    <w:rsid w:val="006A628B"/>
    <w:pPr>
      <w:ind w:left="284" w:hanging="284"/>
    </w:pPr>
  </w:style>
  <w:style w:type="character" w:customStyle="1" w:styleId="TartalomI11Char">
    <w:name w:val="Tartalom_I.11 Char"/>
    <w:link w:val="TartalomI11"/>
    <w:rsid w:val="00682BFB"/>
    <w:rPr>
      <w:rFonts w:ascii="Liberation Serif" w:hAnsi="Liberation Serif"/>
      <w:b w:val="0"/>
      <w:bCs w:val="0"/>
    </w:rPr>
  </w:style>
  <w:style w:type="character" w:customStyle="1" w:styleId="TartalomI111Char">
    <w:name w:val="Tartalom_I.11.1 Char"/>
    <w:link w:val="TartalomI111"/>
    <w:rsid w:val="00682BFB"/>
    <w:rPr>
      <w:rFonts w:ascii="Liberation Serif" w:hAnsi="Liberation Serif"/>
      <w:b w:val="0"/>
      <w:bCs w:val="0"/>
    </w:rPr>
  </w:style>
  <w:style w:type="paragraph" w:customStyle="1" w:styleId="afiloirodalomcim">
    <w:name w:val="afilo_irodalom_cim"/>
    <w:basedOn w:val="afiloirodalom"/>
    <w:qFormat/>
    <w:rsid w:val="00352C1F"/>
    <w:pPr>
      <w:ind w:left="284"/>
    </w:pPr>
    <w:rPr>
      <w:b/>
      <w:bCs/>
    </w:rPr>
  </w:style>
  <w:style w:type="character" w:customStyle="1" w:styleId="afilosurit005">
    <w:name w:val="afilo_surit_005"/>
    <w:uiPriority w:val="1"/>
    <w:qFormat/>
    <w:rsid w:val="0063523B"/>
    <w:rPr>
      <w:spacing w:val="-1"/>
    </w:rPr>
  </w:style>
  <w:style w:type="character" w:customStyle="1" w:styleId="afilosurit01">
    <w:name w:val="afilo_surit_01"/>
    <w:uiPriority w:val="1"/>
    <w:qFormat/>
    <w:rsid w:val="00C90DF7"/>
    <w:rPr>
      <w:spacing w:val="-2"/>
    </w:rPr>
  </w:style>
  <w:style w:type="table" w:styleId="Rcsostblzat">
    <w:name w:val="Table Grid"/>
    <w:basedOn w:val="Normltblzat"/>
    <w:rsid w:val="00AC2F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iloszovtzsfutk">
    <w:name w:val="afilo_szovtzs_futók"/>
    <w:basedOn w:val="afiloszovtzs"/>
    <w:rsid w:val="00C27BD2"/>
    <w:pPr>
      <w:spacing w:before="60" w:line="240" w:lineRule="auto"/>
      <w:jc w:val="center"/>
    </w:pPr>
    <w:rPr>
      <w:sz w:val="24"/>
      <w:szCs w:val="20"/>
    </w:rPr>
  </w:style>
  <w:style w:type="paragraph" w:customStyle="1" w:styleId="StlusafiloszovtzsfutkEltte3ptUtna3pt">
    <w:name w:val="Stílus afilo_szovtzs_futók + Előtte:  3 pt Utána:  3 pt"/>
    <w:basedOn w:val="afiloszovtzsfutk"/>
    <w:rsid w:val="000A7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723597">
      <w:bodyDiv w:val="1"/>
      <w:marLeft w:val="0"/>
      <w:marRight w:val="0"/>
      <w:marTop w:val="0"/>
      <w:marBottom w:val="0"/>
      <w:divBdr>
        <w:top w:val="none" w:sz="0" w:space="0" w:color="auto"/>
        <w:left w:val="none" w:sz="0" w:space="0" w:color="auto"/>
        <w:bottom w:val="none" w:sz="0" w:space="0" w:color="auto"/>
        <w:right w:val="none" w:sz="0" w:space="0" w:color="auto"/>
      </w:divBdr>
      <w:divsChild>
        <w:div w:id="302856980">
          <w:marLeft w:val="0"/>
          <w:marRight w:val="336"/>
          <w:marTop w:val="120"/>
          <w:marBottom w:val="192"/>
          <w:divBdr>
            <w:top w:val="none" w:sz="0" w:space="0" w:color="auto"/>
            <w:left w:val="none" w:sz="0" w:space="0" w:color="auto"/>
            <w:bottom w:val="none" w:sz="0" w:space="0" w:color="auto"/>
            <w:right w:val="none" w:sz="0" w:space="0" w:color="auto"/>
          </w:divBdr>
          <w:divsChild>
            <w:div w:id="2027361335">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74479842">
      <w:bodyDiv w:val="1"/>
      <w:marLeft w:val="0"/>
      <w:marRight w:val="0"/>
      <w:marTop w:val="0"/>
      <w:marBottom w:val="0"/>
      <w:divBdr>
        <w:top w:val="none" w:sz="0" w:space="0" w:color="auto"/>
        <w:left w:val="none" w:sz="0" w:space="0" w:color="auto"/>
        <w:bottom w:val="none" w:sz="0" w:space="0" w:color="auto"/>
        <w:right w:val="none" w:sz="0" w:space="0" w:color="auto"/>
      </w:divBdr>
    </w:div>
    <w:div w:id="319696802">
      <w:bodyDiv w:val="1"/>
      <w:marLeft w:val="0"/>
      <w:marRight w:val="0"/>
      <w:marTop w:val="0"/>
      <w:marBottom w:val="0"/>
      <w:divBdr>
        <w:top w:val="none" w:sz="0" w:space="0" w:color="auto"/>
        <w:left w:val="none" w:sz="0" w:space="0" w:color="auto"/>
        <w:bottom w:val="none" w:sz="0" w:space="0" w:color="auto"/>
        <w:right w:val="none" w:sz="0" w:space="0" w:color="auto"/>
      </w:divBdr>
    </w:div>
    <w:div w:id="485707404">
      <w:bodyDiv w:val="1"/>
      <w:marLeft w:val="0"/>
      <w:marRight w:val="0"/>
      <w:marTop w:val="0"/>
      <w:marBottom w:val="0"/>
      <w:divBdr>
        <w:top w:val="none" w:sz="0" w:space="0" w:color="auto"/>
        <w:left w:val="none" w:sz="0" w:space="0" w:color="auto"/>
        <w:bottom w:val="none" w:sz="0" w:space="0" w:color="auto"/>
        <w:right w:val="none" w:sz="0" w:space="0" w:color="auto"/>
      </w:divBdr>
      <w:divsChild>
        <w:div w:id="107162636">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683366979">
      <w:bodyDiv w:val="1"/>
      <w:marLeft w:val="0"/>
      <w:marRight w:val="0"/>
      <w:marTop w:val="0"/>
      <w:marBottom w:val="0"/>
      <w:divBdr>
        <w:top w:val="none" w:sz="0" w:space="0" w:color="auto"/>
        <w:left w:val="none" w:sz="0" w:space="0" w:color="auto"/>
        <w:bottom w:val="none" w:sz="0" w:space="0" w:color="auto"/>
        <w:right w:val="none" w:sz="0" w:space="0" w:color="auto"/>
      </w:divBdr>
    </w:div>
    <w:div w:id="785463124">
      <w:bodyDiv w:val="1"/>
      <w:marLeft w:val="0"/>
      <w:marRight w:val="0"/>
      <w:marTop w:val="0"/>
      <w:marBottom w:val="0"/>
      <w:divBdr>
        <w:top w:val="none" w:sz="0" w:space="0" w:color="auto"/>
        <w:left w:val="none" w:sz="0" w:space="0" w:color="auto"/>
        <w:bottom w:val="none" w:sz="0" w:space="0" w:color="auto"/>
        <w:right w:val="none" w:sz="0" w:space="0" w:color="auto"/>
      </w:divBdr>
    </w:div>
    <w:div w:id="828399531">
      <w:bodyDiv w:val="1"/>
      <w:marLeft w:val="0"/>
      <w:marRight w:val="0"/>
      <w:marTop w:val="0"/>
      <w:marBottom w:val="0"/>
      <w:divBdr>
        <w:top w:val="none" w:sz="0" w:space="0" w:color="auto"/>
        <w:left w:val="none" w:sz="0" w:space="0" w:color="auto"/>
        <w:bottom w:val="none" w:sz="0" w:space="0" w:color="auto"/>
        <w:right w:val="none" w:sz="0" w:space="0" w:color="auto"/>
      </w:divBdr>
    </w:div>
    <w:div w:id="908539461">
      <w:bodyDiv w:val="1"/>
      <w:marLeft w:val="0"/>
      <w:marRight w:val="0"/>
      <w:marTop w:val="0"/>
      <w:marBottom w:val="0"/>
      <w:divBdr>
        <w:top w:val="none" w:sz="0" w:space="0" w:color="auto"/>
        <w:left w:val="none" w:sz="0" w:space="0" w:color="auto"/>
        <w:bottom w:val="none" w:sz="0" w:space="0" w:color="auto"/>
        <w:right w:val="none" w:sz="0" w:space="0" w:color="auto"/>
      </w:divBdr>
    </w:div>
    <w:div w:id="1153175960">
      <w:bodyDiv w:val="1"/>
      <w:marLeft w:val="0"/>
      <w:marRight w:val="0"/>
      <w:marTop w:val="0"/>
      <w:marBottom w:val="0"/>
      <w:divBdr>
        <w:top w:val="none" w:sz="0" w:space="0" w:color="auto"/>
        <w:left w:val="none" w:sz="0" w:space="0" w:color="auto"/>
        <w:bottom w:val="none" w:sz="0" w:space="0" w:color="auto"/>
        <w:right w:val="none" w:sz="0" w:space="0" w:color="auto"/>
      </w:divBdr>
    </w:div>
    <w:div w:id="1153988139">
      <w:bodyDiv w:val="1"/>
      <w:marLeft w:val="0"/>
      <w:marRight w:val="0"/>
      <w:marTop w:val="0"/>
      <w:marBottom w:val="0"/>
      <w:divBdr>
        <w:top w:val="none" w:sz="0" w:space="0" w:color="auto"/>
        <w:left w:val="none" w:sz="0" w:space="0" w:color="auto"/>
        <w:bottom w:val="none" w:sz="0" w:space="0" w:color="auto"/>
        <w:right w:val="none" w:sz="0" w:space="0" w:color="auto"/>
      </w:divBdr>
    </w:div>
    <w:div w:id="1300652296">
      <w:bodyDiv w:val="1"/>
      <w:marLeft w:val="0"/>
      <w:marRight w:val="0"/>
      <w:marTop w:val="0"/>
      <w:marBottom w:val="0"/>
      <w:divBdr>
        <w:top w:val="none" w:sz="0" w:space="0" w:color="auto"/>
        <w:left w:val="none" w:sz="0" w:space="0" w:color="auto"/>
        <w:bottom w:val="none" w:sz="0" w:space="0" w:color="auto"/>
        <w:right w:val="none" w:sz="0" w:space="0" w:color="auto"/>
      </w:divBdr>
      <w:divsChild>
        <w:div w:id="1748723594">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407800787">
      <w:bodyDiv w:val="1"/>
      <w:marLeft w:val="0"/>
      <w:marRight w:val="0"/>
      <w:marTop w:val="0"/>
      <w:marBottom w:val="0"/>
      <w:divBdr>
        <w:top w:val="none" w:sz="0" w:space="0" w:color="auto"/>
        <w:left w:val="none" w:sz="0" w:space="0" w:color="auto"/>
        <w:bottom w:val="none" w:sz="0" w:space="0" w:color="auto"/>
        <w:right w:val="none" w:sz="0" w:space="0" w:color="auto"/>
      </w:divBdr>
    </w:div>
    <w:div w:id="1626351519">
      <w:bodyDiv w:val="1"/>
      <w:marLeft w:val="0"/>
      <w:marRight w:val="0"/>
      <w:marTop w:val="0"/>
      <w:marBottom w:val="0"/>
      <w:divBdr>
        <w:top w:val="none" w:sz="0" w:space="0" w:color="auto"/>
        <w:left w:val="none" w:sz="0" w:space="0" w:color="auto"/>
        <w:bottom w:val="none" w:sz="0" w:space="0" w:color="auto"/>
        <w:right w:val="none" w:sz="0" w:space="0" w:color="auto"/>
      </w:divBdr>
    </w:div>
    <w:div w:id="1665208363">
      <w:bodyDiv w:val="1"/>
      <w:marLeft w:val="0"/>
      <w:marRight w:val="0"/>
      <w:marTop w:val="0"/>
      <w:marBottom w:val="0"/>
      <w:divBdr>
        <w:top w:val="none" w:sz="0" w:space="0" w:color="auto"/>
        <w:left w:val="none" w:sz="0" w:space="0" w:color="auto"/>
        <w:bottom w:val="none" w:sz="0" w:space="0" w:color="auto"/>
        <w:right w:val="none" w:sz="0" w:space="0" w:color="auto"/>
      </w:divBdr>
      <w:divsChild>
        <w:div w:id="16665767">
          <w:marLeft w:val="0"/>
          <w:marRight w:val="336"/>
          <w:marTop w:val="120"/>
          <w:marBottom w:val="192"/>
          <w:divBdr>
            <w:top w:val="none" w:sz="0" w:space="0" w:color="auto"/>
            <w:left w:val="none" w:sz="0" w:space="0" w:color="auto"/>
            <w:bottom w:val="none" w:sz="0" w:space="0" w:color="auto"/>
            <w:right w:val="none" w:sz="0" w:space="0" w:color="auto"/>
          </w:divBdr>
          <w:divsChild>
            <w:div w:id="1366564776">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707101960">
      <w:bodyDiv w:val="1"/>
      <w:marLeft w:val="0"/>
      <w:marRight w:val="0"/>
      <w:marTop w:val="0"/>
      <w:marBottom w:val="0"/>
      <w:divBdr>
        <w:top w:val="none" w:sz="0" w:space="0" w:color="auto"/>
        <w:left w:val="none" w:sz="0" w:space="0" w:color="auto"/>
        <w:bottom w:val="none" w:sz="0" w:space="0" w:color="auto"/>
        <w:right w:val="none" w:sz="0" w:space="0" w:color="auto"/>
      </w:divBdr>
      <w:divsChild>
        <w:div w:id="1834829424">
          <w:marLeft w:val="0"/>
          <w:marRight w:val="0"/>
          <w:marTop w:val="0"/>
          <w:marBottom w:val="0"/>
          <w:divBdr>
            <w:top w:val="none" w:sz="0" w:space="0" w:color="auto"/>
            <w:left w:val="none" w:sz="0" w:space="0" w:color="auto"/>
            <w:bottom w:val="none" w:sz="0" w:space="0" w:color="auto"/>
            <w:right w:val="none" w:sz="0" w:space="0" w:color="auto"/>
          </w:divBdr>
          <w:divsChild>
            <w:div w:id="542325060">
              <w:marLeft w:val="0"/>
              <w:marRight w:val="0"/>
              <w:marTop w:val="0"/>
              <w:marBottom w:val="0"/>
              <w:divBdr>
                <w:top w:val="none" w:sz="0" w:space="0" w:color="auto"/>
                <w:left w:val="none" w:sz="0" w:space="0" w:color="auto"/>
                <w:bottom w:val="none" w:sz="0" w:space="0" w:color="auto"/>
                <w:right w:val="none" w:sz="0" w:space="0" w:color="auto"/>
              </w:divBdr>
              <w:divsChild>
                <w:div w:id="1037512565">
                  <w:marLeft w:val="0"/>
                  <w:marRight w:val="0"/>
                  <w:marTop w:val="0"/>
                  <w:marBottom w:val="0"/>
                  <w:divBdr>
                    <w:top w:val="none" w:sz="0" w:space="0" w:color="auto"/>
                    <w:left w:val="none" w:sz="0" w:space="0" w:color="auto"/>
                    <w:bottom w:val="none" w:sz="0" w:space="0" w:color="auto"/>
                    <w:right w:val="none" w:sz="0" w:space="0" w:color="auto"/>
                  </w:divBdr>
                  <w:divsChild>
                    <w:div w:id="1131749663">
                      <w:marLeft w:val="0"/>
                      <w:marRight w:val="0"/>
                      <w:marTop w:val="0"/>
                      <w:marBottom w:val="0"/>
                      <w:divBdr>
                        <w:top w:val="none" w:sz="0" w:space="0" w:color="auto"/>
                        <w:left w:val="none" w:sz="0" w:space="0" w:color="auto"/>
                        <w:bottom w:val="none" w:sz="0" w:space="0" w:color="auto"/>
                        <w:right w:val="none" w:sz="0" w:space="0" w:color="auto"/>
                      </w:divBdr>
                      <w:divsChild>
                        <w:div w:id="1454133942">
                          <w:marLeft w:val="0"/>
                          <w:marRight w:val="0"/>
                          <w:marTop w:val="0"/>
                          <w:marBottom w:val="0"/>
                          <w:divBdr>
                            <w:top w:val="none" w:sz="0" w:space="0" w:color="auto"/>
                            <w:left w:val="none" w:sz="0" w:space="0" w:color="auto"/>
                            <w:bottom w:val="none" w:sz="0" w:space="0" w:color="auto"/>
                            <w:right w:val="none" w:sz="0" w:space="0" w:color="auto"/>
                          </w:divBdr>
                          <w:divsChild>
                            <w:div w:id="854149311">
                              <w:marLeft w:val="0"/>
                              <w:marRight w:val="0"/>
                              <w:marTop w:val="0"/>
                              <w:marBottom w:val="0"/>
                              <w:divBdr>
                                <w:top w:val="none" w:sz="0" w:space="0" w:color="auto"/>
                                <w:left w:val="none" w:sz="0" w:space="0" w:color="auto"/>
                                <w:bottom w:val="none" w:sz="0" w:space="0" w:color="auto"/>
                                <w:right w:val="none" w:sz="0" w:space="0" w:color="auto"/>
                              </w:divBdr>
                              <w:divsChild>
                                <w:div w:id="173424776">
                                  <w:marLeft w:val="0"/>
                                  <w:marRight w:val="0"/>
                                  <w:marTop w:val="0"/>
                                  <w:marBottom w:val="0"/>
                                  <w:divBdr>
                                    <w:top w:val="none" w:sz="0" w:space="0" w:color="auto"/>
                                    <w:left w:val="none" w:sz="0" w:space="0" w:color="auto"/>
                                    <w:bottom w:val="none" w:sz="0" w:space="0" w:color="auto"/>
                                    <w:right w:val="none" w:sz="0" w:space="0" w:color="auto"/>
                                  </w:divBdr>
                                  <w:divsChild>
                                    <w:div w:id="1275550760">
                                      <w:marLeft w:val="0"/>
                                      <w:marRight w:val="0"/>
                                      <w:marTop w:val="0"/>
                                      <w:marBottom w:val="0"/>
                                      <w:divBdr>
                                        <w:top w:val="none" w:sz="0" w:space="0" w:color="auto"/>
                                        <w:left w:val="none" w:sz="0" w:space="0" w:color="auto"/>
                                        <w:bottom w:val="none" w:sz="0" w:space="0" w:color="auto"/>
                                        <w:right w:val="none" w:sz="0" w:space="0" w:color="auto"/>
                                      </w:divBdr>
                                      <w:divsChild>
                                        <w:div w:id="768164974">
                                          <w:marLeft w:val="0"/>
                                          <w:marRight w:val="0"/>
                                          <w:marTop w:val="0"/>
                                          <w:marBottom w:val="0"/>
                                          <w:divBdr>
                                            <w:top w:val="none" w:sz="0" w:space="0" w:color="auto"/>
                                            <w:left w:val="none" w:sz="0" w:space="0" w:color="auto"/>
                                            <w:bottom w:val="none" w:sz="0" w:space="0" w:color="auto"/>
                                            <w:right w:val="none" w:sz="0" w:space="0" w:color="auto"/>
                                          </w:divBdr>
                                          <w:divsChild>
                                            <w:div w:id="1487669480">
                                              <w:marLeft w:val="0"/>
                                              <w:marRight w:val="0"/>
                                              <w:marTop w:val="0"/>
                                              <w:marBottom w:val="0"/>
                                              <w:divBdr>
                                                <w:top w:val="none" w:sz="0" w:space="0" w:color="auto"/>
                                                <w:left w:val="none" w:sz="0" w:space="0" w:color="auto"/>
                                                <w:bottom w:val="none" w:sz="0" w:space="0" w:color="auto"/>
                                                <w:right w:val="none" w:sz="0" w:space="0" w:color="auto"/>
                                              </w:divBdr>
                                              <w:divsChild>
                                                <w:div w:id="1900675481">
                                                  <w:marLeft w:val="0"/>
                                                  <w:marRight w:val="0"/>
                                                  <w:marTop w:val="0"/>
                                                  <w:marBottom w:val="0"/>
                                                  <w:divBdr>
                                                    <w:top w:val="none" w:sz="0" w:space="0" w:color="auto"/>
                                                    <w:left w:val="none" w:sz="0" w:space="0" w:color="auto"/>
                                                    <w:bottom w:val="none" w:sz="0" w:space="0" w:color="auto"/>
                                                    <w:right w:val="none" w:sz="0" w:space="0" w:color="auto"/>
                                                  </w:divBdr>
                                                  <w:divsChild>
                                                    <w:div w:id="541747280">
                                                      <w:marLeft w:val="0"/>
                                                      <w:marRight w:val="0"/>
                                                      <w:marTop w:val="0"/>
                                                      <w:marBottom w:val="0"/>
                                                      <w:divBdr>
                                                        <w:top w:val="none" w:sz="0" w:space="0" w:color="auto"/>
                                                        <w:left w:val="none" w:sz="0" w:space="0" w:color="auto"/>
                                                        <w:bottom w:val="none" w:sz="0" w:space="0" w:color="auto"/>
                                                        <w:right w:val="none" w:sz="0" w:space="0" w:color="auto"/>
                                                      </w:divBdr>
                                                      <w:divsChild>
                                                        <w:div w:id="1190994253">
                                                          <w:marLeft w:val="0"/>
                                                          <w:marRight w:val="0"/>
                                                          <w:marTop w:val="0"/>
                                                          <w:marBottom w:val="0"/>
                                                          <w:divBdr>
                                                            <w:top w:val="none" w:sz="0" w:space="0" w:color="auto"/>
                                                            <w:left w:val="none" w:sz="0" w:space="0" w:color="auto"/>
                                                            <w:bottom w:val="none" w:sz="0" w:space="0" w:color="auto"/>
                                                            <w:right w:val="none" w:sz="0" w:space="0" w:color="auto"/>
                                                          </w:divBdr>
                                                          <w:divsChild>
                                                            <w:div w:id="110199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4372843">
      <w:bodyDiv w:val="1"/>
      <w:marLeft w:val="0"/>
      <w:marRight w:val="0"/>
      <w:marTop w:val="0"/>
      <w:marBottom w:val="0"/>
      <w:divBdr>
        <w:top w:val="none" w:sz="0" w:space="0" w:color="auto"/>
        <w:left w:val="none" w:sz="0" w:space="0" w:color="auto"/>
        <w:bottom w:val="none" w:sz="0" w:space="0" w:color="auto"/>
        <w:right w:val="none" w:sz="0" w:space="0" w:color="auto"/>
      </w:divBdr>
    </w:div>
    <w:div w:id="1938949898">
      <w:bodyDiv w:val="1"/>
      <w:marLeft w:val="0"/>
      <w:marRight w:val="0"/>
      <w:marTop w:val="0"/>
      <w:marBottom w:val="0"/>
      <w:divBdr>
        <w:top w:val="none" w:sz="0" w:space="0" w:color="auto"/>
        <w:left w:val="none" w:sz="0" w:space="0" w:color="auto"/>
        <w:bottom w:val="none" w:sz="0" w:space="0" w:color="auto"/>
        <w:right w:val="none" w:sz="0" w:space="0" w:color="auto"/>
      </w:divBdr>
      <w:divsChild>
        <w:div w:id="619342507">
          <w:blockQuote w:val="1"/>
          <w:marLeft w:val="0"/>
          <w:marRight w:val="0"/>
          <w:marTop w:val="240"/>
          <w:marBottom w:val="240"/>
          <w:divBdr>
            <w:top w:val="none" w:sz="0" w:space="0" w:color="auto"/>
            <w:left w:val="none" w:sz="0" w:space="0" w:color="auto"/>
            <w:bottom w:val="none" w:sz="0" w:space="0" w:color="auto"/>
            <w:right w:val="none" w:sz="0" w:space="0" w:color="auto"/>
          </w:divBdr>
        </w:div>
        <w:div w:id="1091657057">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97447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eader" Target="header36.xml"/><Relationship Id="rId21" Type="http://schemas.openxmlformats.org/officeDocument/2006/relationships/image" Target="media/image6.wmf"/><Relationship Id="rId42" Type="http://schemas.openxmlformats.org/officeDocument/2006/relationships/image" Target="media/image19.wmf"/><Relationship Id="rId63" Type="http://schemas.openxmlformats.org/officeDocument/2006/relationships/image" Target="media/image28.jpeg"/><Relationship Id="rId84" Type="http://schemas.openxmlformats.org/officeDocument/2006/relationships/image" Target="media/image39.jpeg"/><Relationship Id="rId138" Type="http://schemas.openxmlformats.org/officeDocument/2006/relationships/header" Target="header48.xml"/><Relationship Id="rId159" Type="http://schemas.openxmlformats.org/officeDocument/2006/relationships/header" Target="header57.xml"/><Relationship Id="rId170" Type="http://schemas.openxmlformats.org/officeDocument/2006/relationships/hyperlink" Target="https://mek.oszk.hu/00100/00197/00197.htm" TargetMode="External"/><Relationship Id="rId191" Type="http://schemas.openxmlformats.org/officeDocument/2006/relationships/header" Target="header70.xml"/><Relationship Id="rId107" Type="http://schemas.openxmlformats.org/officeDocument/2006/relationships/image" Target="media/image53.wmf"/><Relationship Id="rId11" Type="http://schemas.openxmlformats.org/officeDocument/2006/relationships/footer" Target="footer2.xml"/><Relationship Id="rId32" Type="http://schemas.openxmlformats.org/officeDocument/2006/relationships/header" Target="header11.xml"/><Relationship Id="rId53" Type="http://schemas.openxmlformats.org/officeDocument/2006/relationships/header" Target="header17.xml"/><Relationship Id="rId74" Type="http://schemas.openxmlformats.org/officeDocument/2006/relationships/image" Target="media/image37.jpeg"/><Relationship Id="rId128" Type="http://schemas.openxmlformats.org/officeDocument/2006/relationships/header" Target="header41.xml"/><Relationship Id="rId149" Type="http://schemas.openxmlformats.org/officeDocument/2006/relationships/image" Target="media/image78.png"/><Relationship Id="rId5" Type="http://schemas.openxmlformats.org/officeDocument/2006/relationships/webSettings" Target="webSettings.xml"/><Relationship Id="rId95" Type="http://schemas.openxmlformats.org/officeDocument/2006/relationships/image" Target="media/image47.jpeg"/><Relationship Id="rId160" Type="http://schemas.openxmlformats.org/officeDocument/2006/relationships/image" Target="media/image81.jpeg"/><Relationship Id="rId181" Type="http://schemas.openxmlformats.org/officeDocument/2006/relationships/image" Target="media/image89.wmf"/><Relationship Id="rId22" Type="http://schemas.openxmlformats.org/officeDocument/2006/relationships/header" Target="header6.xml"/><Relationship Id="rId43" Type="http://schemas.openxmlformats.org/officeDocument/2006/relationships/header" Target="header14.xml"/><Relationship Id="rId64" Type="http://schemas.openxmlformats.org/officeDocument/2006/relationships/image" Target="media/image29.jpeg"/><Relationship Id="rId118" Type="http://schemas.openxmlformats.org/officeDocument/2006/relationships/header" Target="header37.xml"/><Relationship Id="rId139" Type="http://schemas.openxmlformats.org/officeDocument/2006/relationships/image" Target="media/image70.jpeg"/><Relationship Id="rId85" Type="http://schemas.openxmlformats.org/officeDocument/2006/relationships/image" Target="media/image40.wmf"/><Relationship Id="rId150" Type="http://schemas.openxmlformats.org/officeDocument/2006/relationships/hyperlink" Target="https://mek.oszk.hu/07000/07081/07081.pdf" TargetMode="External"/><Relationship Id="rId171" Type="http://schemas.openxmlformats.org/officeDocument/2006/relationships/header" Target="header59.xml"/><Relationship Id="rId192" Type="http://schemas.openxmlformats.org/officeDocument/2006/relationships/fontTable" Target="fontTable.xml"/><Relationship Id="rId12" Type="http://schemas.openxmlformats.org/officeDocument/2006/relationships/header" Target="header3.xml"/><Relationship Id="rId33" Type="http://schemas.openxmlformats.org/officeDocument/2006/relationships/header" Target="header12.xml"/><Relationship Id="rId108" Type="http://schemas.openxmlformats.org/officeDocument/2006/relationships/image" Target="media/image54.wmf"/><Relationship Id="rId129" Type="http://schemas.openxmlformats.org/officeDocument/2006/relationships/header" Target="header42.xml"/><Relationship Id="rId54" Type="http://schemas.openxmlformats.org/officeDocument/2006/relationships/header" Target="header18.xml"/><Relationship Id="rId75" Type="http://schemas.openxmlformats.org/officeDocument/2006/relationships/image" Target="media/image38.jpeg"/><Relationship Id="rId96" Type="http://schemas.openxmlformats.org/officeDocument/2006/relationships/image" Target="media/image48.jpeg"/><Relationship Id="rId140" Type="http://schemas.openxmlformats.org/officeDocument/2006/relationships/image" Target="media/image71.jpeg"/><Relationship Id="rId161" Type="http://schemas.openxmlformats.org/officeDocument/2006/relationships/image" Target="media/image82.png"/><Relationship Id="rId182" Type="http://schemas.openxmlformats.org/officeDocument/2006/relationships/hyperlink" Target="https://www.egyhazforum.hu/index.php/10-folyoirat/cikkek/sulypont/976-philon-teologiaja" TargetMode="External"/><Relationship Id="rId6" Type="http://schemas.openxmlformats.org/officeDocument/2006/relationships/footnotes" Target="footnotes.xml"/><Relationship Id="rId23" Type="http://schemas.openxmlformats.org/officeDocument/2006/relationships/header" Target="header7.xml"/><Relationship Id="rId119" Type="http://schemas.openxmlformats.org/officeDocument/2006/relationships/header" Target="header38.xml"/><Relationship Id="rId44" Type="http://schemas.openxmlformats.org/officeDocument/2006/relationships/header" Target="header15.xml"/><Relationship Id="rId65" Type="http://schemas.openxmlformats.org/officeDocument/2006/relationships/image" Target="media/image30.jpeg"/><Relationship Id="rId86" Type="http://schemas.openxmlformats.org/officeDocument/2006/relationships/image" Target="media/image41.wmf"/><Relationship Id="rId130" Type="http://schemas.openxmlformats.org/officeDocument/2006/relationships/header" Target="header43.xml"/><Relationship Id="rId151" Type="http://schemas.openxmlformats.org/officeDocument/2006/relationships/header" Target="header51.xml"/><Relationship Id="rId172" Type="http://schemas.openxmlformats.org/officeDocument/2006/relationships/header" Target="header60.xml"/><Relationship Id="rId193" Type="http://schemas.openxmlformats.org/officeDocument/2006/relationships/theme" Target="theme/theme1.xml"/><Relationship Id="rId13" Type="http://schemas.openxmlformats.org/officeDocument/2006/relationships/footer" Target="footer3.xml"/><Relationship Id="rId109" Type="http://schemas.openxmlformats.org/officeDocument/2006/relationships/image" Target="media/image55.wmf"/><Relationship Id="rId34" Type="http://schemas.openxmlformats.org/officeDocument/2006/relationships/image" Target="media/image12.jpeg"/><Relationship Id="rId50" Type="http://schemas.openxmlformats.org/officeDocument/2006/relationships/hyperlink" Target="https://www.perseus.tufts.edu/hopper/text?doc=Perseus:text:1999.01.0258:book=1:chapter=1" TargetMode="External"/><Relationship Id="rId55" Type="http://schemas.openxmlformats.org/officeDocument/2006/relationships/image" Target="media/image23.jpeg"/><Relationship Id="rId76" Type="http://schemas.openxmlformats.org/officeDocument/2006/relationships/hyperlink" Target="http://www.thelatinlibrary.com/cicero/divinatione.shtml" TargetMode="External"/><Relationship Id="rId97" Type="http://schemas.openxmlformats.org/officeDocument/2006/relationships/image" Target="media/image49.jpeg"/><Relationship Id="rId104" Type="http://schemas.openxmlformats.org/officeDocument/2006/relationships/header" Target="header34.xml"/><Relationship Id="rId120" Type="http://schemas.openxmlformats.org/officeDocument/2006/relationships/image" Target="media/image63.jpeg"/><Relationship Id="rId125" Type="http://schemas.openxmlformats.org/officeDocument/2006/relationships/hyperlink" Target="https://archive.org/details/aristotelisquif00arisgoog/page/n5/mode/1up" TargetMode="External"/><Relationship Id="rId141" Type="http://schemas.openxmlformats.org/officeDocument/2006/relationships/header" Target="header49.xml"/><Relationship Id="rId146" Type="http://schemas.openxmlformats.org/officeDocument/2006/relationships/image" Target="media/image75.png"/><Relationship Id="rId167" Type="http://schemas.openxmlformats.org/officeDocument/2006/relationships/hyperlink" Target="https://archive.org/details/sextiempiriciope01sext" TargetMode="External"/><Relationship Id="rId188" Type="http://schemas.openxmlformats.org/officeDocument/2006/relationships/header" Target="header67.xml"/><Relationship Id="rId7" Type="http://schemas.openxmlformats.org/officeDocument/2006/relationships/endnotes" Target="endnotes.xml"/><Relationship Id="rId71" Type="http://schemas.openxmlformats.org/officeDocument/2006/relationships/image" Target="media/image34.jpeg"/><Relationship Id="rId92" Type="http://schemas.openxmlformats.org/officeDocument/2006/relationships/header" Target="header28.xml"/><Relationship Id="rId162" Type="http://schemas.openxmlformats.org/officeDocument/2006/relationships/header" Target="header58.xml"/><Relationship Id="rId183" Type="http://schemas.openxmlformats.org/officeDocument/2006/relationships/hyperlink" Target="https://zsido.com/konyvek/tudastar/biblia/" TargetMode="External"/><Relationship Id="rId2" Type="http://schemas.openxmlformats.org/officeDocument/2006/relationships/numbering" Target="numbering.xml"/><Relationship Id="rId29" Type="http://schemas.openxmlformats.org/officeDocument/2006/relationships/header" Target="header10.xml"/><Relationship Id="rId24" Type="http://schemas.openxmlformats.org/officeDocument/2006/relationships/header" Target="header8.xml"/><Relationship Id="rId40" Type="http://schemas.openxmlformats.org/officeDocument/2006/relationships/image" Target="media/image17.jpeg"/><Relationship Id="rId45" Type="http://schemas.openxmlformats.org/officeDocument/2006/relationships/image" Target="media/image20.jpeg"/><Relationship Id="rId66" Type="http://schemas.openxmlformats.org/officeDocument/2006/relationships/header" Target="header22.xml"/><Relationship Id="rId87" Type="http://schemas.openxmlformats.org/officeDocument/2006/relationships/image" Target="media/image42.wmf"/><Relationship Id="rId110" Type="http://schemas.openxmlformats.org/officeDocument/2006/relationships/image" Target="media/image56.wmf"/><Relationship Id="rId115" Type="http://schemas.openxmlformats.org/officeDocument/2006/relationships/image" Target="media/image61.wmf"/><Relationship Id="rId131" Type="http://schemas.openxmlformats.org/officeDocument/2006/relationships/header" Target="header44.xml"/><Relationship Id="rId136" Type="http://schemas.openxmlformats.org/officeDocument/2006/relationships/image" Target="media/image69.jpeg"/><Relationship Id="rId157" Type="http://schemas.openxmlformats.org/officeDocument/2006/relationships/header" Target="header56.xml"/><Relationship Id="rId178" Type="http://schemas.openxmlformats.org/officeDocument/2006/relationships/header" Target="header64.xml"/><Relationship Id="rId61" Type="http://schemas.openxmlformats.org/officeDocument/2006/relationships/image" Target="media/image26.jpeg"/><Relationship Id="rId82" Type="http://schemas.openxmlformats.org/officeDocument/2006/relationships/header" Target="header26.xml"/><Relationship Id="rId152" Type="http://schemas.openxmlformats.org/officeDocument/2006/relationships/header" Target="header52.xml"/><Relationship Id="rId173" Type="http://schemas.openxmlformats.org/officeDocument/2006/relationships/header" Target="header61.xml"/><Relationship Id="rId19" Type="http://schemas.openxmlformats.org/officeDocument/2006/relationships/image" Target="media/image4.wmf"/><Relationship Id="rId14" Type="http://schemas.openxmlformats.org/officeDocument/2006/relationships/header" Target="header4.xml"/><Relationship Id="rId30" Type="http://schemas.openxmlformats.org/officeDocument/2006/relationships/image" Target="media/image10.jpeg"/><Relationship Id="rId35" Type="http://schemas.openxmlformats.org/officeDocument/2006/relationships/image" Target="media/image13.jpeg"/><Relationship Id="rId56" Type="http://schemas.openxmlformats.org/officeDocument/2006/relationships/image" Target="media/image24.wmf"/><Relationship Id="rId77" Type="http://schemas.openxmlformats.org/officeDocument/2006/relationships/hyperlink" Target="https://www.thelatinlibrary.com/cicero/nd.shtml" TargetMode="External"/><Relationship Id="rId100" Type="http://schemas.openxmlformats.org/officeDocument/2006/relationships/hyperlink" Target="http://mek.niif.hu/03400/03410/" TargetMode="External"/><Relationship Id="rId105" Type="http://schemas.openxmlformats.org/officeDocument/2006/relationships/header" Target="header35.xml"/><Relationship Id="rId126" Type="http://schemas.openxmlformats.org/officeDocument/2006/relationships/header" Target="header39.xml"/><Relationship Id="rId147" Type="http://schemas.openxmlformats.org/officeDocument/2006/relationships/image" Target="media/image76.jpeg"/><Relationship Id="rId168" Type="http://schemas.openxmlformats.org/officeDocument/2006/relationships/hyperlink" Target="http://classics.mit.edu/Epictetus/discourses.html" TargetMode="External"/><Relationship Id="rId8" Type="http://schemas.openxmlformats.org/officeDocument/2006/relationships/header" Target="header1.xml"/><Relationship Id="rId51" Type="http://schemas.openxmlformats.org/officeDocument/2006/relationships/hyperlink" Target="http://real-eod.mtak.hu/3270/1/MTA_Konyvek_460807_01_000807601.pdf" TargetMode="External"/><Relationship Id="rId72" Type="http://schemas.openxmlformats.org/officeDocument/2006/relationships/image" Target="media/image35.jpeg"/><Relationship Id="rId93" Type="http://schemas.openxmlformats.org/officeDocument/2006/relationships/header" Target="header29.xml"/><Relationship Id="rId98" Type="http://schemas.openxmlformats.org/officeDocument/2006/relationships/image" Target="media/image50.jpeg"/><Relationship Id="rId121" Type="http://schemas.openxmlformats.org/officeDocument/2006/relationships/image" Target="media/image64.jpeg"/><Relationship Id="rId142" Type="http://schemas.openxmlformats.org/officeDocument/2006/relationships/image" Target="media/image72.jpeg"/><Relationship Id="rId163" Type="http://schemas.openxmlformats.org/officeDocument/2006/relationships/image" Target="media/image83.jpeg"/><Relationship Id="rId184" Type="http://schemas.openxmlformats.org/officeDocument/2006/relationships/hyperlink" Target="https://szentiras.hu/KNB" TargetMode="External"/><Relationship Id="rId189" Type="http://schemas.openxmlformats.org/officeDocument/2006/relationships/header" Target="header68.xml"/><Relationship Id="rId3" Type="http://schemas.openxmlformats.org/officeDocument/2006/relationships/styles" Target="styles.xml"/><Relationship Id="rId25" Type="http://schemas.openxmlformats.org/officeDocument/2006/relationships/image" Target="media/image7.jpeg"/><Relationship Id="rId46" Type="http://schemas.openxmlformats.org/officeDocument/2006/relationships/image" Target="media/image21.png"/><Relationship Id="rId67" Type="http://schemas.openxmlformats.org/officeDocument/2006/relationships/header" Target="header23.xml"/><Relationship Id="rId116" Type="http://schemas.openxmlformats.org/officeDocument/2006/relationships/image" Target="media/image62.wmf"/><Relationship Id="rId137" Type="http://schemas.openxmlformats.org/officeDocument/2006/relationships/header" Target="header47.xml"/><Relationship Id="rId158" Type="http://schemas.openxmlformats.org/officeDocument/2006/relationships/image" Target="media/image80.jpeg"/><Relationship Id="rId20" Type="http://schemas.openxmlformats.org/officeDocument/2006/relationships/image" Target="media/image5.jpeg"/><Relationship Id="rId41" Type="http://schemas.openxmlformats.org/officeDocument/2006/relationships/image" Target="media/image18.jpeg"/><Relationship Id="rId62" Type="http://schemas.openxmlformats.org/officeDocument/2006/relationships/image" Target="media/image27.jpeg"/><Relationship Id="rId83" Type="http://schemas.openxmlformats.org/officeDocument/2006/relationships/header" Target="header27.xml"/><Relationship Id="rId88" Type="http://schemas.openxmlformats.org/officeDocument/2006/relationships/image" Target="media/image43.wmf"/><Relationship Id="rId111" Type="http://schemas.openxmlformats.org/officeDocument/2006/relationships/image" Target="media/image57.wmf"/><Relationship Id="rId132" Type="http://schemas.openxmlformats.org/officeDocument/2006/relationships/header" Target="header45.xml"/><Relationship Id="rId153" Type="http://schemas.openxmlformats.org/officeDocument/2006/relationships/header" Target="header53.xml"/><Relationship Id="rId174" Type="http://schemas.openxmlformats.org/officeDocument/2006/relationships/header" Target="header62.xml"/><Relationship Id="rId179" Type="http://schemas.openxmlformats.org/officeDocument/2006/relationships/header" Target="header65.xml"/><Relationship Id="rId190" Type="http://schemas.openxmlformats.org/officeDocument/2006/relationships/header" Target="header69.xml"/><Relationship Id="rId15" Type="http://schemas.openxmlformats.org/officeDocument/2006/relationships/header" Target="header5.xml"/><Relationship Id="rId36" Type="http://schemas.openxmlformats.org/officeDocument/2006/relationships/image" Target="media/image14.wmf"/><Relationship Id="rId57" Type="http://schemas.openxmlformats.org/officeDocument/2006/relationships/header" Target="header19.xml"/><Relationship Id="rId106" Type="http://schemas.openxmlformats.org/officeDocument/2006/relationships/image" Target="media/image52.jpeg"/><Relationship Id="rId127" Type="http://schemas.openxmlformats.org/officeDocument/2006/relationships/header" Target="header40.xml"/><Relationship Id="rId10" Type="http://schemas.openxmlformats.org/officeDocument/2006/relationships/footer" Target="footer1.xml"/><Relationship Id="rId31" Type="http://schemas.openxmlformats.org/officeDocument/2006/relationships/image" Target="media/image11.wmf"/><Relationship Id="rId52" Type="http://schemas.openxmlformats.org/officeDocument/2006/relationships/header" Target="header16.xml"/><Relationship Id="rId73" Type="http://schemas.openxmlformats.org/officeDocument/2006/relationships/image" Target="media/image36.jpeg"/><Relationship Id="rId78" Type="http://schemas.openxmlformats.org/officeDocument/2006/relationships/hyperlink" Target="https://www.thelatinlibrary.com/cicero/tusc.shtml" TargetMode="External"/><Relationship Id="rId94" Type="http://schemas.openxmlformats.org/officeDocument/2006/relationships/header" Target="header30.xml"/><Relationship Id="rId99" Type="http://schemas.openxmlformats.org/officeDocument/2006/relationships/image" Target="media/image51.jpeg"/><Relationship Id="rId101" Type="http://schemas.openxmlformats.org/officeDocument/2006/relationships/header" Target="header31.xml"/><Relationship Id="rId122" Type="http://schemas.openxmlformats.org/officeDocument/2006/relationships/image" Target="media/image65.png"/><Relationship Id="rId143" Type="http://schemas.openxmlformats.org/officeDocument/2006/relationships/image" Target="media/image73.wmf"/><Relationship Id="rId148" Type="http://schemas.openxmlformats.org/officeDocument/2006/relationships/image" Target="media/image77.jpeg"/><Relationship Id="rId164" Type="http://schemas.openxmlformats.org/officeDocument/2006/relationships/image" Target="media/image84.png"/><Relationship Id="rId169" Type="http://schemas.openxmlformats.org/officeDocument/2006/relationships/hyperlink" Target="https://latin.oszk.hu/cgi-bin3/index.cgi" TargetMode="External"/><Relationship Id="rId185" Type="http://schemas.openxmlformats.org/officeDocument/2006/relationships/header" Target="header66.xml"/><Relationship Id="rId4" Type="http://schemas.openxmlformats.org/officeDocument/2006/relationships/settings" Target="settings.xml"/><Relationship Id="rId9" Type="http://schemas.openxmlformats.org/officeDocument/2006/relationships/header" Target="header2.xml"/><Relationship Id="rId180" Type="http://schemas.openxmlformats.org/officeDocument/2006/relationships/image" Target="media/image88.jpeg"/><Relationship Id="rId26" Type="http://schemas.openxmlformats.org/officeDocument/2006/relationships/image" Target="media/image8.png"/><Relationship Id="rId47" Type="http://schemas.openxmlformats.org/officeDocument/2006/relationships/image" Target="media/image22.wmf"/><Relationship Id="rId68" Type="http://schemas.openxmlformats.org/officeDocument/2006/relationships/image" Target="media/image31.jpeg"/><Relationship Id="rId89" Type="http://schemas.openxmlformats.org/officeDocument/2006/relationships/image" Target="media/image44.wmf"/><Relationship Id="rId112" Type="http://schemas.openxmlformats.org/officeDocument/2006/relationships/image" Target="media/image58.wmf"/><Relationship Id="rId133" Type="http://schemas.openxmlformats.org/officeDocument/2006/relationships/header" Target="header46.xml"/><Relationship Id="rId154" Type="http://schemas.openxmlformats.org/officeDocument/2006/relationships/header" Target="header54.xml"/><Relationship Id="rId175" Type="http://schemas.openxmlformats.org/officeDocument/2006/relationships/header" Target="header63.xml"/><Relationship Id="rId16" Type="http://schemas.openxmlformats.org/officeDocument/2006/relationships/image" Target="media/image1.png"/><Relationship Id="rId37" Type="http://schemas.openxmlformats.org/officeDocument/2006/relationships/image" Target="media/image15.jpeg"/><Relationship Id="rId58" Type="http://schemas.openxmlformats.org/officeDocument/2006/relationships/header" Target="header20.xml"/><Relationship Id="rId79" Type="http://schemas.openxmlformats.org/officeDocument/2006/relationships/hyperlink" Target="https://www.thelatinlibrary.com/gellius.html" TargetMode="External"/><Relationship Id="rId102" Type="http://schemas.openxmlformats.org/officeDocument/2006/relationships/header" Target="header32.xml"/><Relationship Id="rId123" Type="http://schemas.openxmlformats.org/officeDocument/2006/relationships/image" Target="media/image66.jpeg"/><Relationship Id="rId144" Type="http://schemas.openxmlformats.org/officeDocument/2006/relationships/header" Target="header50.xml"/><Relationship Id="rId90" Type="http://schemas.openxmlformats.org/officeDocument/2006/relationships/image" Target="media/image45.wmf"/><Relationship Id="rId165" Type="http://schemas.openxmlformats.org/officeDocument/2006/relationships/image" Target="media/image85.jpeg"/><Relationship Id="rId186" Type="http://schemas.openxmlformats.org/officeDocument/2006/relationships/hyperlink" Target="https://hu.wikipedia.org/wiki/Wikimedia_Commons" TargetMode="External"/><Relationship Id="rId27" Type="http://schemas.openxmlformats.org/officeDocument/2006/relationships/image" Target="media/image9.wmf"/><Relationship Id="rId48" Type="http://schemas.openxmlformats.org/officeDocument/2006/relationships/hyperlink" Target="https://www.sciencefocus.com/news/the-babylonians-were-using-pythagoras-theorem-over-1000-years-before-he-was-born/" TargetMode="External"/><Relationship Id="rId69" Type="http://schemas.openxmlformats.org/officeDocument/2006/relationships/image" Target="media/image32.jpeg"/><Relationship Id="rId113" Type="http://schemas.openxmlformats.org/officeDocument/2006/relationships/image" Target="media/image59.wmf"/><Relationship Id="rId134" Type="http://schemas.openxmlformats.org/officeDocument/2006/relationships/image" Target="media/image67.png"/><Relationship Id="rId80" Type="http://schemas.openxmlformats.org/officeDocument/2006/relationships/header" Target="header24.xml"/><Relationship Id="rId155" Type="http://schemas.openxmlformats.org/officeDocument/2006/relationships/image" Target="media/image79.jpeg"/><Relationship Id="rId176" Type="http://schemas.openxmlformats.org/officeDocument/2006/relationships/image" Target="media/image86.png"/><Relationship Id="rId17" Type="http://schemas.openxmlformats.org/officeDocument/2006/relationships/image" Target="media/image2.wmf"/><Relationship Id="rId38" Type="http://schemas.openxmlformats.org/officeDocument/2006/relationships/image" Target="media/image16.jpeg"/><Relationship Id="rId59" Type="http://schemas.openxmlformats.org/officeDocument/2006/relationships/header" Target="header21.xml"/><Relationship Id="rId103" Type="http://schemas.openxmlformats.org/officeDocument/2006/relationships/header" Target="header33.xml"/><Relationship Id="rId124" Type="http://schemas.openxmlformats.org/officeDocument/2006/relationships/hyperlink" Target="https://www.loebclassics.com/browse?t1=author.aristotle" TargetMode="External"/><Relationship Id="rId70" Type="http://schemas.openxmlformats.org/officeDocument/2006/relationships/image" Target="media/image33.jpeg"/><Relationship Id="rId91" Type="http://schemas.openxmlformats.org/officeDocument/2006/relationships/image" Target="media/image46.wmf"/><Relationship Id="rId145" Type="http://schemas.openxmlformats.org/officeDocument/2006/relationships/image" Target="media/image74.jpeg"/><Relationship Id="rId166" Type="http://schemas.openxmlformats.org/officeDocument/2006/relationships/hyperlink" Target="https://penelope.uchicago.edu/Thayer/E/Roman/home.html" TargetMode="External"/><Relationship Id="rId187" Type="http://schemas.openxmlformats.org/officeDocument/2006/relationships/hyperlink" Target="https://www.britishmuseum.org/" TargetMode="External"/><Relationship Id="rId1" Type="http://schemas.openxmlformats.org/officeDocument/2006/relationships/customXml" Target="../customXml/item1.xml"/><Relationship Id="rId28" Type="http://schemas.openxmlformats.org/officeDocument/2006/relationships/header" Target="header9.xml"/><Relationship Id="rId49" Type="http://schemas.openxmlformats.org/officeDocument/2006/relationships/hyperlink" Target="https://archive.org/details/diefragmenteder/mode/2up" TargetMode="External"/><Relationship Id="rId114" Type="http://schemas.openxmlformats.org/officeDocument/2006/relationships/image" Target="media/image60.wmf"/><Relationship Id="rId60" Type="http://schemas.openxmlformats.org/officeDocument/2006/relationships/image" Target="media/image25.jpeg"/><Relationship Id="rId81" Type="http://schemas.openxmlformats.org/officeDocument/2006/relationships/header" Target="header25.xml"/><Relationship Id="rId135" Type="http://schemas.openxmlformats.org/officeDocument/2006/relationships/image" Target="media/image68.jpeg"/><Relationship Id="rId156" Type="http://schemas.openxmlformats.org/officeDocument/2006/relationships/header" Target="header55.xml"/><Relationship Id="rId177" Type="http://schemas.openxmlformats.org/officeDocument/2006/relationships/image" Target="media/image87.wmf"/><Relationship Id="rId18" Type="http://schemas.openxmlformats.org/officeDocument/2006/relationships/image" Target="media/image3.jpeg"/><Relationship Id="rId39" Type="http://schemas.openxmlformats.org/officeDocument/2006/relationships/header" Target="header1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78D38-550E-4524-984A-82FB9B422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241</Pages>
  <Words>65000</Words>
  <Characters>448506</Characters>
  <Application>Microsoft Office Word</Application>
  <DocSecurity>0</DocSecurity>
  <Lines>3737</Lines>
  <Paragraphs>1024</Paragraphs>
  <ScaleCrop>false</ScaleCrop>
  <HeadingPairs>
    <vt:vector size="2" baseType="variant">
      <vt:variant>
        <vt:lpstr>Cím</vt:lpstr>
      </vt:variant>
      <vt:variant>
        <vt:i4>1</vt:i4>
      </vt:variant>
    </vt:vector>
  </HeadingPairs>
  <TitlesOfParts>
    <vt:vector size="1" baseType="lpstr">
      <vt:lpstr/>
    </vt:vector>
  </TitlesOfParts>
  <Company>Szegedi Hittudományi Főiskola</Company>
  <LinksUpToDate>false</LinksUpToDate>
  <CharactersWithSpaces>512482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abc</cp:lastModifiedBy>
  <cp:revision>6</cp:revision>
  <cp:lastPrinted>2022-06-20T06:53:00Z</cp:lastPrinted>
  <dcterms:created xsi:type="dcterms:W3CDTF">2022-06-29T11:41:00Z</dcterms:created>
  <dcterms:modified xsi:type="dcterms:W3CDTF">2022-06-30T04:21:00Z</dcterms:modified>
</cp:coreProperties>
</file>